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9" w:rsidRDefault="00C56B69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F41B0E" w:rsidRPr="00FD2455" w:rsidRDefault="00F41B0E" w:rsidP="00C56B69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tbl>
      <w:tblPr>
        <w:tblW w:w="13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390"/>
        <w:gridCol w:w="1260"/>
        <w:gridCol w:w="1440"/>
        <w:gridCol w:w="1310"/>
        <w:gridCol w:w="1930"/>
        <w:gridCol w:w="1850"/>
        <w:gridCol w:w="1210"/>
        <w:gridCol w:w="1800"/>
        <w:gridCol w:w="1710"/>
      </w:tblGrid>
      <w:tr w:rsidR="00C56B69" w:rsidRPr="00FD2455" w:rsidTr="00C56B69">
        <w:trPr>
          <w:trHeight w:val="144"/>
        </w:trPr>
        <w:tc>
          <w:tcPr>
            <w:tcW w:w="139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6B69" w:rsidRPr="009D073E" w:rsidRDefault="00C56B69" w:rsidP="00C24239">
            <w:pPr>
              <w:pStyle w:val="TableTitle"/>
            </w:pPr>
            <w:bookmarkStart w:id="0" w:name="_Toc341691404"/>
            <w:bookmarkStart w:id="1" w:name="_Toc341727564"/>
            <w:bookmarkStart w:id="2" w:name="_Toc354652222"/>
            <w:bookmarkStart w:id="3" w:name="_Toc354668684"/>
            <w:bookmarkStart w:id="4" w:name="_Toc354668756"/>
            <w:r>
              <w:t>Table J</w:t>
            </w:r>
            <w:r w:rsidRPr="009D073E">
              <w:t>-29.</w:t>
            </w:r>
            <w:r w:rsidR="00B87AB7">
              <w:t xml:space="preserve"> </w:t>
            </w:r>
            <w:r w:rsidRPr="009D073E">
              <w:t>Studies evaluating independent predictive value of BNP for the outcome of composite of cardiovascular mortality and cardiovascular morbidity in patients with stable heart failure</w:t>
            </w:r>
            <w:bookmarkEnd w:id="0"/>
            <w:bookmarkEnd w:id="1"/>
            <w:bookmarkEnd w:id="2"/>
            <w:bookmarkEnd w:id="3"/>
            <w:bookmarkEnd w:id="4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</w:trPr>
        <w:tc>
          <w:tcPr>
            <w:tcW w:w="13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3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Kruger,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PFJlZm1hbj48Q2l0ZT48QXV0aG9yPktydWdlcjwvQXV0aG9yPjxZZWFyPjIwMDY8L1llYXI+PFJl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PFJlZm1hbj48Q2l0ZT48QXV0aG9yPktydWdlcjwvQXV0aG9yPjxZZWFyPjIwMDY8L1llYXI+PFJl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88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2005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chronic HF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n=85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59y(13)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74.0% male</w:t>
            </w:r>
          </w:p>
        </w:tc>
        <w:tc>
          <w:tcPr>
            <w:tcW w:w="13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event-free grp = 342(354)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with events grp = 601(340)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324</w:t>
            </w:r>
          </w:p>
        </w:tc>
        <w:tc>
          <w:tcPr>
            <w:tcW w:w="19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LVEF, NYHA class, age, sex, body mass index, and peak VO2</w:t>
            </w:r>
          </w:p>
        </w:tc>
        <w:tc>
          <w:tcPr>
            <w:tcW w:w="18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427d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Composite (all-cause mortality &amp; cardiac decompensation)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(14, 85)</w:t>
            </w:r>
          </w:p>
        </w:tc>
        <w:tc>
          <w:tcPr>
            <w:tcW w:w="12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0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LVEF, NYHA class, age, sex, BMI, and peak VO2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HR=NS</w:t>
            </w:r>
          </w:p>
        </w:tc>
      </w:tr>
    </w:tbl>
    <w:p w:rsidR="00C56B69" w:rsidRDefault="00C56B69" w:rsidP="00F41B0E">
      <w:pPr>
        <w:pStyle w:val="AHRQTableFigureFootnotes"/>
        <w:ind w:left="-450" w:right="-180"/>
      </w:pPr>
      <w:r w:rsidRPr="00C24239">
        <w:rPr>
          <w:b/>
        </w:rPr>
        <w:t xml:space="preserve">Abbreviations: </w:t>
      </w:r>
      <w:r w:rsidRPr="00FD2455">
        <w:t>ADM = admission; BMI=body mass index; BNP=B-type natriuretic peptide; 95% CI,=confidence interval; d=day(s); D/C = discharge; grp=group; HR=hazard ratio; LVEF=left ventricular ejection fraction; n=number; NS=non-significant; NR=not reported; NYHA=New York Heart Association; pg/mL=picograms per milliliter; SD=standard deviation</w:t>
      </w:r>
    </w:p>
    <w:sectPr w:rsidR="00C56B69" w:rsidSect="00F41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B4" w:rsidRDefault="00A43BB4" w:rsidP="00305557">
      <w:pPr>
        <w:spacing w:after="0" w:line="240" w:lineRule="auto"/>
      </w:pPr>
      <w:r>
        <w:separator/>
      </w:r>
    </w:p>
  </w:endnote>
  <w:endnote w:type="continuationSeparator" w:id="0">
    <w:p w:rsidR="00A43BB4" w:rsidRDefault="00A43BB4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E" w:rsidRDefault="00F41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 w:rsidR="00F41B0E">
      <w:t>70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E" w:rsidRDefault="00F41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B4" w:rsidRDefault="00A43BB4" w:rsidP="00305557">
      <w:pPr>
        <w:spacing w:after="0" w:line="240" w:lineRule="auto"/>
      </w:pPr>
      <w:r>
        <w:separator/>
      </w:r>
    </w:p>
  </w:footnote>
  <w:footnote w:type="continuationSeparator" w:id="0">
    <w:p w:rsidR="00A43BB4" w:rsidRDefault="00A43BB4" w:rsidP="0030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E" w:rsidRDefault="00F41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E" w:rsidRDefault="00F41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E" w:rsidRDefault="00F41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43BB4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1B0E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9D39-5E3E-46CD-B64E-0E260B1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2013-12-12T05:43:00Z</dcterms:created>
  <dcterms:modified xsi:type="dcterms:W3CDTF">2013-12-12T05:43:00Z</dcterms:modified>
</cp:coreProperties>
</file>