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E3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Studies reporting results on the reliability of platelet reactivity assays with unclear study designs</w:t>
      </w:r>
    </w:p>
    <w:tbl>
      <w:tblPr>
        <w:tblW w:w="13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7145"/>
        <w:gridCol w:w="4195"/>
      </w:tblGrid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Author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Year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Country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PMID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Assays evaluated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(agonist)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[brand name, manufacturer]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69565C">
              <w:rPr>
                <w:rFonts w:ascii="Arial Narrow" w:hAnsi="Arial Narrow"/>
                <w:b/>
                <w:sz w:val="14"/>
                <w:szCs w:val="14"/>
              </w:rPr>
              <w:t>Results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2009{Cuisset, 2009 113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19761935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aggregation (PAP4)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Cecchi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2009{Cecchi, 2009 114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19733708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 4, Helena Laboratories, Milan, Italy]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for ADP-induced aggregation = 6.8%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2009{Paniccia, 2009 127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19461090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[APACT-4004 aggregometer, LABiTec, Ahrensburg, Germany]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[Multiplate analyzer, Dynabyte, Munich,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for LTA (50 measurements) = 6.8% (ADP as agonist)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(5 repeat measurements in an unspecified number of patients) = 6.2% (ADP as agonist)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2009{Cuisset, 2009 131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18990434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Frere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2008{Frere, 2008 176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18394438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[PAP4, Biodata Corporation, Wellcome, Paris, France]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Bonello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2008{Bonello, 2008 177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18387444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[Platelet VASP kit, Diagnostica Stago, Asnieres, France]; using flow cytometry [EPICS XL cytometer, Beckman Coulter Inc., Fullerton, California]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was &lt;5%; interassay coefficient of variation was &lt;8%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Mani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2008{Mani, 2008 183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18223467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2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[Behring Coagulation Timer, BCT, Dade Behring, Dudingen, Switzerland]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Within-subject variation was 3.3%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Frere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2007{Frere, 2007 193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17938809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2007{Cuisset, 2007 196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17337040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Bonello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2007{Bonello, 2007 199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17488353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[Platelet VASP kit, Biocytex, Marseille, France]; using flow cytometry [Coulter EpicsXL cytometer, no additional information reported]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&lt;5%.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2007{Cuisset, 2007 203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17264949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2006{Cuisset, 2006 212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16371119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Wang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2011{Wang, 2011 16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China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21538380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[Platelet VASP kit, Becton Dickinson, Franklin Lakes, NJ]; using flow cytometry [Coulter Epics XL cytometer, FACSCalibur, Becton Dickinson, Franklin Lakes, NJ]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&lt; 5%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Inter-assay COV &lt; 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Gori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2008{Gori, 2008 151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19132241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[APACT-4, Helena Laboratories, Italy]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High shear platelet function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(collagen/ADP)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[PFA-100, Dade-Behring, Marburg,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LTA (ADP) = 6.8%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PFA-100 (collagen/ADP) = 9.3%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Neubauer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2011{Neubauer, 2011 28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21226927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5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[Whole Blood Aggregometry, Model 590, Chrono-log Corporation, Havertown, PA]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“Results were reproducible with a variability &lt;10%”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Armero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2010{Armero, 2010 59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20670107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[Platelet VASP kit, Diagnostica Stago, Asnieres, France]; using flow cytometry [Coulter Epics XL cytometer, Beckman Coulter, Inc., Fullerton,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&lt;5%.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Neubauer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2010{Neubauer, 2010 71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Germany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20410834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5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[Model 590, Chrono-log Corporation, Havertown, PA]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Results were “reproducible with a variability &lt;10%”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Madsen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2010{Madsen, 2010 79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20224050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5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[Chrono-Log Lumi Aggregometer, model 810; Chrono-Log Corporation, no additional details provided]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Duplicate measurements were performed only for LTA (other tests were assessed in the study)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While patients were on clopidogrel (measurements within 1 d to 12 </w:t>
            </w:r>
            <w:proofErr w:type="gramStart"/>
            <w:r w:rsidRPr="0069565C">
              <w:rPr>
                <w:rFonts w:ascii="Arial Narrow" w:hAnsi="Arial Narrow"/>
                <w:sz w:val="14"/>
                <w:szCs w:val="14"/>
              </w:rPr>
              <w:t>mo</w:t>
            </w:r>
            <w:proofErr w:type="gramEnd"/>
            <w:r w:rsidRPr="0069565C">
              <w:rPr>
                <w:rFonts w:ascii="Arial Narrow" w:hAnsi="Arial Narrow"/>
                <w:sz w:val="14"/>
                <w:szCs w:val="14"/>
              </w:rPr>
              <w:t xml:space="preserve"> of drug initiation) the standard deviations between duplicate measurements of maximal aggregation and late aggregation were 3.0% and 3.3%, respectively.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2010{Cuisset, 2010 93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20142119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2009{Cuisset, 2009 139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18499233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Lordkipanidze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2009{Lordkipanidze, 2009 110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Canada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19419755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5 and 20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[ChronoLog aggregometer 540 model, Havertown, PA]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variability for peak platelet aggregation ranged from 8.5% to 11.3% at baseline, and 12.1% to 12.9% post-clopidogrel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variability for late platelet aggregation ranged from 10.5% to 17.1% at baseline, and 16.6% to 17.5% post-clopidogrel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2010{Paniccia, 2010 69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20458439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[APACT-4004 aggregometer, LABiTec, Ahrensburg, Germany]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 final concentration)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[Multiplate analyzer, Dynabyte, Munich,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for LTA = 4.8% (5 samples × 10 patients = 50 datapoints)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of Multiplate analyzer based on 5 samples obtained from each of several subjects (exact number not reported) = 5.8%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Migliorini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2009{Migliorini, 2009 18297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19917884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[APACT4 aggregometer, Helena Laboratories, Milan, Italy]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percentage platelet aggregation = 6.8%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Gori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2008{Gori, 2008 18298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18718420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μΜ</w:t>
            </w:r>
            <w:r w:rsidRPr="0069565C">
              <w:rPr>
                <w:rFonts w:ascii="Arial Narrow" w:hAnsi="Arial Narrow"/>
                <w:sz w:val="14"/>
                <w:szCs w:val="14"/>
              </w:rPr>
              <w:t>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[APACT4 aggregometer, Helena Laboratories, Milan, Italy]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platelet aggregation (ADP) = 6.8%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Wilson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2009{Wilson, 2009 18299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UK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19786240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Percentage of platelets binding fibrinogen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(ADP, 10</w:t>
            </w:r>
            <w:r w:rsidRPr="0069565C">
              <w:rPr>
                <w:rFonts w:ascii="Arial Narrow" w:hAnsi="Arial Narrow"/>
                <w:sz w:val="14"/>
                <w:szCs w:val="14"/>
                <w:vertAlign w:val="superscript"/>
              </w:rPr>
              <w:t>-5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 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[using flow cytometry, Coulter Epics XL-MCL Flow Cytometer; Beckman Coulter Inc., Brea,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Inter-assay COV = 5.7%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Cuisset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2006{Cuisset, 2006 18300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France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17010792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[PAP4 Aggregometer, Biodata Corporation, Wellcome, Paris, France]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maximal intensity of platelet aggregation = 6.5%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Huczek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2008{Huczek, 2008 18301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Poland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18301358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High shear platelet function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(collagen/ADP)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[PFA-100, Dade-Behring, Marburg,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 “duplicate analyses”: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using the collagen/ADP cartridge = 9.5%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Patti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2011{Patti, 2011 18303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21256470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Repeat analyses in 25 patients (number of replicate samples NR)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variability = 2.0% ±1.1%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= 6%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Lee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2011{Lee, 2011 18305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S. 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21791883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Variability of the P2Y12 assay = 7.5% at “the authors institution”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Freynhofer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2011{Freynhofer, 2011 18308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Austria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21614416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[Biocytex Inc, Marseille, France]; using flow cytometry [additional details NR]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Repeatability coefficient for PRI VASP = 6.6%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Marcucci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2007{Marcucci, 2007 18309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17555759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LTA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 2 and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M) 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[APACT4 aggregometer, Helena Laboratories Italia s.p.a., Milan, Italy]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of LTA (ADP) = 6.8%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Pettersen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2011{Pettersen, 2011 18266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Norway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21426546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[PLT VASP/P2Y12 assay, Biocytex, France]; using flow cytometry [FACS Calibur System, Becton Dickinson, Plymouth, UK]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for VASP assay = 2.3%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Intra-assay COV for VerifyNow assay = 7%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2007{Paniccia, 2007 198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17723123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2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 and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[APACT-4 aggregometer, LABiTec, Ahrensburg,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Mean COV of LTA = 6.8% (5 measurements × 10 CAD patients (50 data-points)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Paniccia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2011{Paniccia, 2011 31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Italy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21192314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2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mol/L, 5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 xml:space="preserve">mol/L, and 20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[APACT-4004 aggregometer, LABiTec, Ahrensburg, Germany]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5 samples from each of 10 patients of the assessment of reliability: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Mean COV for LTA (ADP 2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 = 6.8%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Mean COV for LTA (ADP 5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 = 5.2%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Mean COV for LTA (ADP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 = 2.7%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Mean COV for LTA (ADP 20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mol/L) = 3.1%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Kalantzi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2012{Kalantzi, 2012 18310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Greece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21806493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[BioCytex, Marseille, France]; using flow cytometry [FACS Calibur, Becton-Dickinson, San Jose,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Intra-assay COV &lt;5%; inter-assay COV &lt;8% 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Siller-Matula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2012{Siller-Matula, 2012 18311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Austria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22260716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[BioCytex, Marseille, France]; using flow cytometry [FACS Calibur, BD biosciences, San Jose,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duplicate analysis = 5%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Park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2011{Park, 2011 18312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21880289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CROSS VERIFY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= 7.5% “at the authors’ institution”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Lee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2011{Lee, 2011 18313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21857144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CILON-T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= 7.5% “at the authors’ institution”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Park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2011{Park, 2012 18314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21129165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CROSS VERIFY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= 7.5% “at the authors’ institution”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Meen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2012{Meen, 2012 18315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Norway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22724626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(ADP, 10 μM)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[ChronoLog 500 VS, Havertown, PA]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 xml:space="preserve">(ADP, 10 </w:t>
            </w:r>
            <w:r w:rsidRPr="0069565C">
              <w:rPr>
                <w:rFonts w:ascii="Arial Narrow" w:hAnsi="Arial Narrow"/>
                <w:sz w:val="14"/>
                <w:szCs w:val="14"/>
                <w:lang w:val="el-GR"/>
              </w:rPr>
              <w:t>μ</w:t>
            </w:r>
            <w:r w:rsidRPr="0069565C">
              <w:rPr>
                <w:rFonts w:ascii="Arial Narrow" w:hAnsi="Arial Narrow"/>
                <w:sz w:val="14"/>
                <w:szCs w:val="14"/>
              </w:rPr>
              <w:t>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[Multiplate analyzer, Dynabyte, Munich,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 COV = 8.2% “at the authors’ laboratory”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Multiplate COV = 5.7% “at the authors’ laboratory”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Chiu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2011{Chiu, 2011 18317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Taiwan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21925055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High shear platelet function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(collagen/ADP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[PFA-100, Dade-Behring, Marburg,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= 7.7% “at the authors’ laboratory”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lastRenderedPageBreak/>
              <w:t>Tsantes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2012{Tsantes, 2012 18272 /id}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Greece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22646492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LTA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10 μM)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[Biodata-PAP-4 aggregometer, Bio/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Data Corporation, Horsham, PA]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High shear platelet function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(PFA-100 ADP/PGE1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[INNOVANCE PFA P2Y, Siemens Healthcare Diagnostics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Products GmbH, Marburg, Germany]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6.5 μM)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[Multiplate analyzer, Dynabyte Medical, Munich, Germany]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VASP phosphorylation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(PGE1 ± ADP, concentration not reported)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[PLT VASP/P2Y12 assay, Biocytex, Marseille, France]; using flow cytometry [Partec CyFlow ML, Partec GmbH, Munster, Germany]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69565C">
              <w:rPr>
                <w:rFonts w:ascii="Arial Narrow" w:hAnsi="Arial Narrow"/>
                <w:i/>
                <w:sz w:val="14"/>
                <w:szCs w:val="14"/>
              </w:rPr>
              <w:t>ICCs for repeat measurement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ICC for VASP assay = 0.84 (95% CI 0.15, 0.97)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ICC for Multiplate analyzer = 0.94 (95% CI 0.68, 0.99)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ICC for INNOVANCE PFA-100 P2Y = 0.89 (95% CI 0.46, 0.98)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ICC for LTA = 0.90 (95% CI 0.47, 0.98)</w:t>
            </w:r>
          </w:p>
          <w:p w:rsidR="00E60974" w:rsidRPr="0069565C" w:rsidRDefault="00E60974" w:rsidP="005E1103">
            <w:pPr>
              <w:pBdr>
                <w:bottom w:val="single" w:sz="6" w:space="1" w:color="auto"/>
              </w:pBd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VASP assay = 2%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Multiplate analyzer = 7.4%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INNOVANCE PFA-100 P2Y = 11.9%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for LTA = 3.3%</w:t>
            </w:r>
          </w:p>
        </w:tc>
      </w:tr>
      <w:tr w:rsidR="00E60974" w:rsidRPr="0069565C" w:rsidTr="005E1103">
        <w:trPr>
          <w:tblHeader/>
          <w:jc w:val="center"/>
        </w:trPr>
        <w:tc>
          <w:tcPr>
            <w:tcW w:w="2072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Park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2011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S. Korea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21880289</w:t>
            </w:r>
          </w:p>
        </w:tc>
        <w:tc>
          <w:tcPr>
            <w:tcW w:w="714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Platelet agglutination assay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(ADP cartridges)</w:t>
            </w:r>
          </w:p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[VerifyNow P2Y12 assay, Accumetrics, San Diego, CA]</w:t>
            </w:r>
          </w:p>
        </w:tc>
        <w:tc>
          <w:tcPr>
            <w:tcW w:w="4195" w:type="dxa"/>
          </w:tcPr>
          <w:p w:rsidR="00E60974" w:rsidRPr="0069565C" w:rsidRDefault="00E60974" w:rsidP="005E1103">
            <w:pPr>
              <w:rPr>
                <w:rFonts w:ascii="Arial Narrow" w:hAnsi="Arial Narrow"/>
                <w:sz w:val="14"/>
                <w:szCs w:val="14"/>
              </w:rPr>
            </w:pPr>
            <w:r w:rsidRPr="0069565C">
              <w:rPr>
                <w:rFonts w:ascii="Arial Narrow" w:hAnsi="Arial Narrow"/>
                <w:sz w:val="14"/>
                <w:szCs w:val="14"/>
              </w:rPr>
              <w:t>COV = 7.5% “at the authors’ institution”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sz w:val="20"/>
        </w:rPr>
      </w:pPr>
      <w:r w:rsidRPr="0069565C">
        <w:rPr>
          <w:rFonts w:ascii="Arial" w:hAnsi="Arial" w:cs="Arial"/>
          <w:sz w:val="20"/>
        </w:rPr>
        <w:t xml:space="preserve">COV = coefficient of variation; NA = not applicable; NR = not reported; PMID = PubMed identification number. </w:t>
      </w:r>
    </w:p>
    <w:p w:rsidR="00E60974" w:rsidRPr="0069565C" w:rsidRDefault="00E60974" w:rsidP="005E1103">
      <w:pPr>
        <w:tabs>
          <w:tab w:val="left" w:pos="360"/>
        </w:tabs>
        <w:ind w:left="360" w:hanging="360"/>
        <w:rPr>
          <w:b/>
        </w:rPr>
      </w:pPr>
    </w:p>
    <w:p w:rsidR="00E60974" w:rsidRPr="00EE0FBC" w:rsidRDefault="003C211B" w:rsidP="003C211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E92F24">
      <w:footerReference w:type="default" r:id="rId9"/>
      <w:pgSz w:w="15840" w:h="12240" w:orient="landscape"/>
      <w:pgMar w:top="1800" w:right="1440" w:bottom="1800" w:left="1440" w:header="720" w:footer="720" w:gutter="0"/>
      <w:pgNumType w:start="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66" w:rsidRDefault="00911666" w:rsidP="00FC3BBE">
      <w:r>
        <w:separator/>
      </w:r>
    </w:p>
  </w:endnote>
  <w:endnote w:type="continuationSeparator" w:id="0">
    <w:p w:rsidR="00911666" w:rsidRDefault="0091166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92F24">
          <w:rPr>
            <w:rFonts w:ascii="Times New Roman" w:hAnsi="Times New Roman"/>
            <w:noProof/>
            <w:sz w:val="24"/>
            <w:szCs w:val="24"/>
          </w:rPr>
          <w:t>52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66" w:rsidRDefault="00911666" w:rsidP="00FC3BBE">
      <w:r>
        <w:separator/>
      </w:r>
    </w:p>
  </w:footnote>
  <w:footnote w:type="continuationSeparator" w:id="0">
    <w:p w:rsidR="00911666" w:rsidRDefault="0091166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11B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11666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2F24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97AA-057D-4A8A-80E6-16BDF1F1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2013-11-09T10:19:00Z</dcterms:modified>
</cp:coreProperties>
</file>