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E108</w:t>
      </w:r>
      <w:proofErr w:type="spellEnd"/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44"/>
        <w:gridCol w:w="2970"/>
        <w:gridCol w:w="1817"/>
        <w:gridCol w:w="1261"/>
        <w:gridCol w:w="1136"/>
        <w:gridCol w:w="1046"/>
        <w:gridCol w:w="1124"/>
        <w:gridCol w:w="1162"/>
        <w:gridCol w:w="1381"/>
        <w:gridCol w:w="979"/>
      </w:tblGrid>
      <w:tr w:rsidR="00E60974" w:rsidRPr="00B8201C" w:rsidTr="00431D36">
        <w:trPr>
          <w:cantSplit/>
          <w:tblHeader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b/>
                <w:sz w:val="16"/>
                <w:szCs w:val="16"/>
              </w:rPr>
              <w:t>PMID</w:t>
            </w:r>
            <w:proofErr w:type="spellEnd"/>
          </w:p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b/>
                <w:sz w:val="16"/>
                <w:szCs w:val="16"/>
              </w:rPr>
              <w:t>Enroment</w:t>
            </w:r>
            <w:proofErr w:type="spellEnd"/>
            <w:r w:rsidRPr="00B8201C">
              <w:rPr>
                <w:rFonts w:ascii="Arial" w:hAnsi="Arial" w:cs="Arial"/>
                <w:b/>
                <w:sz w:val="16"/>
                <w:szCs w:val="16"/>
              </w:rPr>
              <w:t xml:space="preserve"> period 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Smit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Substudy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 xml:space="preserve"> of the Ongoing </w:t>
            </w: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Tirofiban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 xml:space="preserve"> in Myocardial Infarction Evaluation 2 (On-TIME-2) trial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Selected sample (For whom Platelet aggregation inhibition data was available)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Patients with ACS (</w:t>
            </w: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STEMI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June 2004 until November 2007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Max 30 days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follow 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2005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Patients with stable angina selected for PCI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24 hours-28 days 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Patients scheduled for  PCI with stent implantation 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Patients with PCI and stent implantation 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Dec 2005- Dec 2007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1-year 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 xml:space="preserve">Yes. </w:t>
            </w:r>
          </w:p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80%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Mobley,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2004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14969622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NONE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Candidates for cardiac catheterization with clinical suspicion of PCI who were on aspirin and </w:t>
            </w:r>
            <w:proofErr w:type="spellStart"/>
            <w:r w:rsidRPr="00B8201C">
              <w:rPr>
                <w:b w:val="0"/>
                <w:sz w:val="16"/>
                <w:szCs w:val="16"/>
              </w:rPr>
              <w:t>clopidogrel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Hospital and then outpatient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Partly industry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Lindvall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2009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19477870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Sweden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Patients with ACS undergoing </w:t>
            </w:r>
            <w:proofErr w:type="spellStart"/>
            <w:r w:rsidRPr="00B8201C">
              <w:rPr>
                <w:b w:val="0"/>
                <w:sz w:val="16"/>
                <w:szCs w:val="16"/>
              </w:rPr>
              <w:t>CABG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Inpatient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Partly industry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Gurbel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, 2003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12714161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Patients undergoing PCI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Inpatient and then outpatient visit at 30 days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All Industry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lastRenderedPageBreak/>
              <w:t>Kim, 2010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consecutively</w:t>
            </w:r>
          </w:p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enrolled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unselected patients treated</w:t>
            </w:r>
          </w:p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 xml:space="preserve">with coronary stenting for symptomatic coronary artery disease, including acute myocardial infarction (AMI) and chronic </w:t>
            </w: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 xml:space="preserve"> therapy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December 2007</w:t>
            </w:r>
          </w:p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to June 2009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B820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Department of</w:t>
            </w:r>
            <w:r w:rsidR="00B820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01C">
              <w:rPr>
                <w:rFonts w:ascii="Arial" w:hAnsi="Arial" w:cs="Arial"/>
                <w:sz w:val="16"/>
                <w:szCs w:val="16"/>
              </w:rPr>
              <w:t xml:space="preserve">Cardiology of the </w:t>
            </w: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Gyeongsang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 xml:space="preserve"> National University hospital inpatient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B8201C" w:rsidRDefault="00B8201C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Kalantzi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21806493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patients with ACS with or without ST elevation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single center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-matula, 2012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22260716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patients undergoing PCI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March 2007-Nov, 2009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 xml:space="preserve">medical university if </w:t>
            </w:r>
            <w:proofErr w:type="spellStart"/>
            <w:r w:rsidRPr="00B8201C">
              <w:rPr>
                <w:b w:val="0"/>
                <w:sz w:val="16"/>
                <w:szCs w:val="16"/>
              </w:rPr>
              <w:t>vienna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yes, 80%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Austrian National Bank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</w:rPr>
              <w:t>Saad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CAD patients undergoing PCI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spellStart"/>
            <w:r w:rsidRPr="00B8201C">
              <w:rPr>
                <w:b w:val="0"/>
                <w:sz w:val="16"/>
                <w:szCs w:val="16"/>
              </w:rPr>
              <w:t>followup</w:t>
            </w:r>
            <w:proofErr w:type="spellEnd"/>
            <w:r w:rsidRPr="00B8201C">
              <w:rPr>
                <w:b w:val="0"/>
                <w:sz w:val="16"/>
                <w:szCs w:val="16"/>
              </w:rPr>
              <w:t xml:space="preserve">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B8201C">
              <w:rPr>
                <w:rFonts w:ascii="Arial" w:hAnsi="Arial" w:cs="Arial"/>
                <w:color w:val="231F20"/>
                <w:sz w:val="16"/>
                <w:szCs w:val="16"/>
              </w:rPr>
              <w:t>None reported</w:t>
            </w:r>
          </w:p>
        </w:tc>
      </w:tr>
      <w:tr w:rsidR="00E60974" w:rsidRPr="00B8201C" w:rsidTr="00B8201C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Lakkis</w:t>
            </w:r>
            <w:proofErr w:type="spellEnd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B8201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B8201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cohort</w:t>
            </w:r>
          </w:p>
        </w:tc>
        <w:tc>
          <w:tcPr>
            <w:tcW w:w="1817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B8201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8201C">
              <w:rPr>
                <w:rFonts w:ascii="Arial" w:hAnsi="Arial" w:cs="Arial"/>
                <w:sz w:val="16"/>
                <w:szCs w:val="16"/>
              </w:rPr>
              <w:t>ACS patients undergoing PCI with stent</w:t>
            </w:r>
          </w:p>
        </w:tc>
        <w:tc>
          <w:tcPr>
            <w:tcW w:w="1046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24 h</w:t>
            </w:r>
          </w:p>
        </w:tc>
        <w:tc>
          <w:tcPr>
            <w:tcW w:w="1162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inpatient</w:t>
            </w:r>
          </w:p>
        </w:tc>
        <w:tc>
          <w:tcPr>
            <w:tcW w:w="1381" w:type="dxa"/>
            <w:shd w:val="clear" w:color="auto" w:fill="auto"/>
          </w:tcPr>
          <w:p w:rsidR="00E60974" w:rsidRPr="00B8201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B8201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79" w:type="dxa"/>
            <w:shd w:val="clear" w:color="auto" w:fill="auto"/>
          </w:tcPr>
          <w:p w:rsidR="00E60974" w:rsidRPr="00B8201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B8201C">
              <w:rPr>
                <w:rFonts w:ascii="Arial" w:hAnsi="Arial" w:cs="Arial"/>
                <w:color w:val="231F20"/>
                <w:sz w:val="16"/>
                <w:szCs w:val="16"/>
              </w:rPr>
              <w:t xml:space="preserve">NR </w:t>
            </w:r>
          </w:p>
        </w:tc>
      </w:tr>
    </w:tbl>
    <w:p w:rsidR="00E60974" w:rsidRDefault="00E60974" w:rsidP="00235AB7">
      <w:pPr>
        <w:pStyle w:val="TableNote"/>
      </w:pPr>
      <w:r w:rsidRPr="0069565C">
        <w:t xml:space="preserve">ACS = acute coronary syndrome; AMI = acute myocardial infarction; CAD = coronary artery disease; MI = myocardial infarction; </w:t>
      </w:r>
      <w:proofErr w:type="spellStart"/>
      <w:r w:rsidRPr="0069565C">
        <w:t>NSTE</w:t>
      </w:r>
      <w:proofErr w:type="spellEnd"/>
      <w:r w:rsidRPr="0069565C">
        <w:t xml:space="preserve"> = non-ST-elevation; PAD = peripheral artery disease; PCI = percutaneous coronary intervention; </w:t>
      </w:r>
      <w:proofErr w:type="spellStart"/>
      <w:r w:rsidRPr="0069565C">
        <w:t>STEMI</w:t>
      </w:r>
      <w:proofErr w:type="spellEnd"/>
      <w:r w:rsidRPr="0069565C">
        <w:t xml:space="preserve"> = ST-elevation MI</w:t>
      </w:r>
      <w:proofErr w:type="gramStart"/>
      <w:r w:rsidRPr="0069565C">
        <w:t>;  DES</w:t>
      </w:r>
      <w:proofErr w:type="gramEnd"/>
      <w:r w:rsidRPr="0069565C">
        <w:t xml:space="preserve">=drug eluting stent; </w:t>
      </w:r>
      <w:proofErr w:type="spellStart"/>
      <w:r w:rsidRPr="0069565C">
        <w:t>CABG</w:t>
      </w:r>
      <w:proofErr w:type="spellEnd"/>
      <w:r w:rsidRPr="0069565C">
        <w:t>=coronary artery bypass grafting; AA=</w:t>
      </w:r>
      <w:r w:rsidRPr="0069565C">
        <w:rPr>
          <w:rFonts w:eastAsia="GillSans--Identity-H"/>
        </w:rPr>
        <w:t xml:space="preserve"> </w:t>
      </w:r>
      <w:proofErr w:type="spellStart"/>
      <w:r w:rsidRPr="0069565C">
        <w:rPr>
          <w:rFonts w:eastAsia="GillSans--Identity-H"/>
        </w:rPr>
        <w:t>arachidonic</w:t>
      </w:r>
      <w:proofErr w:type="spellEnd"/>
      <w:r w:rsidRPr="0069565C">
        <w:rPr>
          <w:rFonts w:eastAsia="GillSans--Identity-H"/>
        </w:rPr>
        <w:t xml:space="preserve"> acid</w:t>
      </w:r>
      <w:r w:rsidRPr="0069565C">
        <w:t xml:space="preserve">; SD=standard deviation; </w:t>
      </w:r>
      <w:proofErr w:type="spellStart"/>
      <w:r w:rsidRPr="0069565C">
        <w:t>RCT</w:t>
      </w:r>
      <w:proofErr w:type="spellEnd"/>
      <w:r w:rsidRPr="0069565C">
        <w:t>=randomized controlled trial; NR=not r</w:t>
      </w:r>
      <w:r w:rsidR="00B8201C">
        <w:t>eported</w:t>
      </w:r>
    </w:p>
    <w:sectPr w:rsidR="00E60974" w:rsidSect="00235AB7">
      <w:footerReference w:type="default" r:id="rId9"/>
      <w:pgSz w:w="15840" w:h="12240" w:orient="landscape"/>
      <w:pgMar w:top="1440" w:right="1440" w:bottom="1440" w:left="1440" w:header="720" w:footer="720" w:gutter="0"/>
      <w:pgNumType w:start="5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BA" w:rsidRDefault="009572BA" w:rsidP="00FC3BBE">
      <w:r>
        <w:separator/>
      </w:r>
    </w:p>
  </w:endnote>
  <w:endnote w:type="continuationSeparator" w:id="0">
    <w:p w:rsidR="009572BA" w:rsidRDefault="009572B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35AB7">
          <w:rPr>
            <w:rFonts w:ascii="Times New Roman" w:hAnsi="Times New Roman"/>
            <w:noProof/>
            <w:sz w:val="24"/>
            <w:szCs w:val="24"/>
          </w:rPr>
          <w:t>583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BA" w:rsidRDefault="009572BA" w:rsidP="00FC3BBE">
      <w:r>
        <w:separator/>
      </w:r>
    </w:p>
  </w:footnote>
  <w:footnote w:type="continuationSeparator" w:id="0">
    <w:p w:rsidR="009572BA" w:rsidRDefault="009572B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35AB7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572BA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E0A1-7B79-4DAC-A76F-404B2552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2013-11-11T07:12:00Z</dcterms:modified>
</cp:coreProperties>
</file>