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61E" w:rsidRPr="0069565C" w:rsidRDefault="0091761E" w:rsidP="0091761E">
      <w:pPr>
        <w:pStyle w:val="TableTitle"/>
      </w:pPr>
      <w:r w:rsidRPr="0069565C">
        <w:t>Appendix Table E107</w:t>
      </w:r>
      <w:r>
        <w:t>.</w:t>
      </w:r>
      <w:r w:rsidRPr="0069565C">
        <w:t xml:space="preserve"> Baseline </w:t>
      </w:r>
      <w:r>
        <w:t>c</w:t>
      </w:r>
      <w:r w:rsidRPr="0069565C">
        <w:t xml:space="preserve">haracteristics of </w:t>
      </w:r>
      <w:r>
        <w:t>p</w:t>
      </w:r>
      <w:r w:rsidRPr="0069565C">
        <w:t xml:space="preserve">atients </w:t>
      </w:r>
      <w:r>
        <w:t>w</w:t>
      </w:r>
      <w:r w:rsidRPr="0069565C">
        <w:t xml:space="preserve">ith </w:t>
      </w:r>
      <w:r>
        <w:t>i</w:t>
      </w:r>
      <w:r w:rsidRPr="0069565C">
        <w:t xml:space="preserve">schemic </w:t>
      </w:r>
      <w:r>
        <w:t>h</w:t>
      </w:r>
      <w:r w:rsidRPr="0069565C">
        <w:t xml:space="preserve">eart </w:t>
      </w:r>
      <w:r>
        <w:t>d</w:t>
      </w:r>
      <w:r w:rsidRPr="0069565C">
        <w:t xml:space="preserve">isease in </w:t>
      </w:r>
      <w:r>
        <w:t>s</w:t>
      </w:r>
      <w:r w:rsidRPr="0069565C">
        <w:t xml:space="preserve">tudies </w:t>
      </w:r>
      <w:r>
        <w:t>a</w:t>
      </w:r>
      <w:r w:rsidRPr="0069565C">
        <w:t xml:space="preserve">ssessing </w:t>
      </w:r>
      <w:r>
        <w:t>t</w:t>
      </w:r>
      <w:r w:rsidRPr="0069565C">
        <w:t xml:space="preserve">he </w:t>
      </w:r>
      <w:r>
        <w:t>p</w:t>
      </w:r>
      <w:r w:rsidRPr="0069565C">
        <w:t xml:space="preserve">redictive </w:t>
      </w:r>
      <w:r>
        <w:t>a</w:t>
      </w:r>
      <w:r w:rsidRPr="0069565C">
        <w:t xml:space="preserve">bility of </w:t>
      </w:r>
      <w:r>
        <w:t>m</w:t>
      </w:r>
      <w:r w:rsidRPr="0069565C">
        <w:t xml:space="preserve">iscellaneous </w:t>
      </w:r>
      <w:r>
        <w:t>p</w:t>
      </w:r>
      <w:r w:rsidRPr="0069565C">
        <w:t xml:space="preserve">latelet </w:t>
      </w:r>
      <w:r>
        <w:t>f</w:t>
      </w:r>
      <w:r w:rsidRPr="0069565C">
        <w:t xml:space="preserve">unction </w:t>
      </w:r>
      <w:r>
        <w:t>t</w:t>
      </w:r>
      <w:r w:rsidRPr="0069565C">
        <w:t>ests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 w:type="dxa"/>
          <w:right w:w="14" w:type="dxa"/>
        </w:tblCellMar>
        <w:tblLook w:val="04A0" w:firstRow="1" w:lastRow="0" w:firstColumn="1" w:lastColumn="0" w:noHBand="0" w:noVBand="1"/>
      </w:tblPr>
      <w:tblGrid>
        <w:gridCol w:w="1014"/>
        <w:gridCol w:w="848"/>
        <w:gridCol w:w="1219"/>
        <w:gridCol w:w="1882"/>
        <w:gridCol w:w="1328"/>
        <w:gridCol w:w="1397"/>
        <w:gridCol w:w="1458"/>
        <w:gridCol w:w="1727"/>
        <w:gridCol w:w="2115"/>
      </w:tblGrid>
      <w:tr w:rsidR="0091761E" w:rsidRPr="007254D8" w:rsidTr="007B0DD7">
        <w:trPr>
          <w:cantSplit/>
          <w:tblHeader/>
        </w:trPr>
        <w:tc>
          <w:tcPr>
            <w:tcW w:w="0" w:type="auto"/>
            <w:shd w:val="clear" w:color="auto" w:fill="auto"/>
          </w:tcPr>
          <w:p w:rsidR="0091761E" w:rsidRPr="007254D8" w:rsidRDefault="0091761E" w:rsidP="007B0DD7">
            <w:pPr>
              <w:rPr>
                <w:rFonts w:ascii="Arial" w:hAnsi="Arial" w:cs="Arial"/>
                <w:b/>
                <w:sz w:val="18"/>
                <w:szCs w:val="18"/>
              </w:rPr>
            </w:pPr>
            <w:r w:rsidRPr="007254D8">
              <w:rPr>
                <w:rFonts w:ascii="Arial" w:hAnsi="Arial" w:cs="Arial"/>
                <w:b/>
                <w:sz w:val="18"/>
                <w:szCs w:val="18"/>
              </w:rPr>
              <w:t>Author, year [ref]</w:t>
            </w:r>
          </w:p>
          <w:p w:rsidR="0091761E" w:rsidRPr="007254D8" w:rsidRDefault="0091761E" w:rsidP="007B0DD7">
            <w:pPr>
              <w:rPr>
                <w:rFonts w:ascii="Arial" w:hAnsi="Arial" w:cs="Arial"/>
                <w:b/>
                <w:sz w:val="18"/>
                <w:szCs w:val="18"/>
              </w:rPr>
            </w:pPr>
            <w:r w:rsidRPr="007254D8">
              <w:rPr>
                <w:rFonts w:ascii="Arial" w:hAnsi="Arial" w:cs="Arial"/>
                <w:b/>
                <w:sz w:val="18"/>
                <w:szCs w:val="18"/>
              </w:rPr>
              <w:t>UID</w:t>
            </w:r>
          </w:p>
          <w:p w:rsidR="0091761E" w:rsidRPr="007254D8" w:rsidRDefault="0091761E" w:rsidP="007B0DD7">
            <w:pPr>
              <w:rPr>
                <w:rFonts w:ascii="Arial" w:hAnsi="Arial" w:cs="Arial"/>
                <w:b/>
                <w:sz w:val="18"/>
                <w:szCs w:val="18"/>
              </w:rPr>
            </w:pPr>
            <w:r w:rsidRPr="007254D8">
              <w:rPr>
                <w:rFonts w:ascii="Arial" w:hAnsi="Arial" w:cs="Arial"/>
                <w:b/>
                <w:sz w:val="18"/>
                <w:szCs w:val="18"/>
              </w:rPr>
              <w:t>Country</w:t>
            </w:r>
          </w:p>
          <w:p w:rsidR="0091761E" w:rsidRPr="007254D8" w:rsidRDefault="0091761E" w:rsidP="007B0DD7">
            <w:pPr>
              <w:rPr>
                <w:rFonts w:ascii="Arial" w:hAnsi="Arial" w:cs="Arial"/>
                <w:b/>
                <w:sz w:val="18"/>
                <w:szCs w:val="18"/>
              </w:rPr>
            </w:pPr>
            <w:r w:rsidRPr="007254D8">
              <w:rPr>
                <w:rFonts w:ascii="Arial" w:hAnsi="Arial" w:cs="Arial"/>
                <w:b/>
                <w:sz w:val="18"/>
                <w:szCs w:val="18"/>
              </w:rPr>
              <w:t>Study Name</w:t>
            </w:r>
          </w:p>
        </w:tc>
        <w:tc>
          <w:tcPr>
            <w:tcW w:w="0" w:type="auto"/>
            <w:shd w:val="clear" w:color="auto" w:fill="auto"/>
          </w:tcPr>
          <w:p w:rsidR="0091761E" w:rsidRPr="007254D8" w:rsidRDefault="0091761E" w:rsidP="007B0DD7">
            <w:pPr>
              <w:rPr>
                <w:rFonts w:ascii="Arial" w:hAnsi="Arial" w:cs="Arial"/>
                <w:b/>
                <w:sz w:val="18"/>
                <w:szCs w:val="18"/>
              </w:rPr>
            </w:pPr>
            <w:r w:rsidRPr="007254D8">
              <w:rPr>
                <w:rFonts w:ascii="Arial" w:hAnsi="Arial" w:cs="Arial"/>
                <w:b/>
                <w:sz w:val="18"/>
                <w:szCs w:val="18"/>
              </w:rPr>
              <w:t xml:space="preserve">Total N Enrolled </w:t>
            </w:r>
          </w:p>
          <w:p w:rsidR="0091761E" w:rsidRPr="007254D8" w:rsidRDefault="0091761E" w:rsidP="007B0DD7">
            <w:pPr>
              <w:rPr>
                <w:rFonts w:ascii="Arial" w:hAnsi="Arial" w:cs="Arial"/>
                <w:b/>
                <w:sz w:val="18"/>
                <w:szCs w:val="18"/>
              </w:rPr>
            </w:pPr>
            <w:r w:rsidRPr="007254D8">
              <w:rPr>
                <w:rFonts w:ascii="Arial" w:hAnsi="Arial" w:cs="Arial"/>
                <w:b/>
                <w:sz w:val="18"/>
                <w:szCs w:val="18"/>
              </w:rPr>
              <w:t>Race (% by group)</w:t>
            </w:r>
          </w:p>
          <w:p w:rsidR="0091761E" w:rsidRPr="007254D8" w:rsidRDefault="0091761E" w:rsidP="007B0DD7">
            <w:pPr>
              <w:rPr>
                <w:rFonts w:ascii="Arial" w:hAnsi="Arial" w:cs="Arial"/>
                <w:b/>
                <w:sz w:val="18"/>
                <w:szCs w:val="18"/>
              </w:rPr>
            </w:pPr>
            <w:r w:rsidRPr="007254D8">
              <w:rPr>
                <w:rFonts w:ascii="Arial" w:hAnsi="Arial" w:cs="Arial"/>
                <w:b/>
                <w:sz w:val="18"/>
                <w:szCs w:val="18"/>
              </w:rPr>
              <w:t>Male (%)</w:t>
            </w:r>
          </w:p>
          <w:p w:rsidR="0091761E" w:rsidRPr="007254D8" w:rsidRDefault="0091761E" w:rsidP="007B0DD7">
            <w:pPr>
              <w:rPr>
                <w:rFonts w:ascii="Arial" w:hAnsi="Arial" w:cs="Arial"/>
                <w:b/>
                <w:sz w:val="18"/>
                <w:szCs w:val="18"/>
              </w:rPr>
            </w:pPr>
            <w:r w:rsidRPr="007254D8">
              <w:rPr>
                <w:rFonts w:ascii="Arial" w:hAnsi="Arial" w:cs="Arial"/>
                <w:b/>
                <w:sz w:val="18"/>
                <w:szCs w:val="18"/>
              </w:rPr>
              <w:t>Age</w:t>
            </w:r>
            <w:r>
              <w:rPr>
                <w:rFonts w:ascii="Arial" w:hAnsi="Arial" w:cs="Arial"/>
                <w:b/>
                <w:sz w:val="18"/>
                <w:szCs w:val="18"/>
              </w:rPr>
              <w:t>*</w:t>
            </w:r>
          </w:p>
        </w:tc>
        <w:tc>
          <w:tcPr>
            <w:tcW w:w="0" w:type="auto"/>
            <w:shd w:val="clear" w:color="auto" w:fill="auto"/>
          </w:tcPr>
          <w:p w:rsidR="0091761E" w:rsidRPr="007254D8" w:rsidRDefault="0091761E" w:rsidP="007B0DD7">
            <w:pPr>
              <w:rPr>
                <w:rFonts w:ascii="Arial" w:hAnsi="Arial" w:cs="Arial"/>
                <w:b/>
                <w:sz w:val="18"/>
                <w:szCs w:val="18"/>
              </w:rPr>
            </w:pPr>
            <w:r w:rsidRPr="007254D8">
              <w:rPr>
                <w:rFonts w:ascii="Arial" w:hAnsi="Arial" w:cs="Arial"/>
                <w:b/>
                <w:sz w:val="18"/>
                <w:szCs w:val="18"/>
              </w:rPr>
              <w:t>Previous CAD (%)</w:t>
            </w:r>
          </w:p>
          <w:p w:rsidR="0091761E" w:rsidRPr="007254D8" w:rsidRDefault="0091761E" w:rsidP="007B0DD7">
            <w:pPr>
              <w:rPr>
                <w:rFonts w:ascii="Arial" w:hAnsi="Arial" w:cs="Arial"/>
                <w:b/>
                <w:sz w:val="18"/>
                <w:szCs w:val="18"/>
              </w:rPr>
            </w:pPr>
            <w:r w:rsidRPr="007254D8">
              <w:rPr>
                <w:rFonts w:ascii="Arial" w:hAnsi="Arial" w:cs="Arial"/>
                <w:b/>
                <w:sz w:val="18"/>
                <w:szCs w:val="18"/>
              </w:rPr>
              <w:t>Previous heart failure(%)</w:t>
            </w:r>
          </w:p>
          <w:p w:rsidR="0091761E" w:rsidRPr="007254D8" w:rsidRDefault="0091761E" w:rsidP="007B0DD7">
            <w:pPr>
              <w:rPr>
                <w:rFonts w:ascii="Arial" w:hAnsi="Arial" w:cs="Arial"/>
                <w:b/>
                <w:sz w:val="18"/>
                <w:szCs w:val="18"/>
              </w:rPr>
            </w:pPr>
            <w:r w:rsidRPr="007254D8">
              <w:rPr>
                <w:rFonts w:ascii="Arial" w:hAnsi="Arial" w:cs="Arial"/>
                <w:b/>
                <w:sz w:val="18"/>
                <w:szCs w:val="18"/>
              </w:rPr>
              <w:t>Previous TIA/stroke(%)</w:t>
            </w:r>
          </w:p>
          <w:p w:rsidR="0091761E" w:rsidRPr="007254D8" w:rsidRDefault="0091761E" w:rsidP="007B0DD7">
            <w:pPr>
              <w:rPr>
                <w:rFonts w:ascii="Arial" w:hAnsi="Arial" w:cs="Arial"/>
                <w:b/>
                <w:sz w:val="18"/>
                <w:szCs w:val="18"/>
              </w:rPr>
            </w:pPr>
            <w:r w:rsidRPr="007254D8">
              <w:rPr>
                <w:rFonts w:ascii="Arial" w:hAnsi="Arial" w:cs="Arial"/>
                <w:b/>
                <w:sz w:val="18"/>
                <w:szCs w:val="18"/>
              </w:rPr>
              <w:t>History of PCI or CABG(%):</w:t>
            </w:r>
          </w:p>
          <w:p w:rsidR="0091761E" w:rsidRPr="007254D8" w:rsidRDefault="0091761E" w:rsidP="007B0DD7">
            <w:pPr>
              <w:rPr>
                <w:rFonts w:ascii="Arial" w:hAnsi="Arial" w:cs="Arial"/>
                <w:b/>
                <w:sz w:val="18"/>
                <w:szCs w:val="18"/>
              </w:rPr>
            </w:pPr>
            <w:r w:rsidRPr="007254D8">
              <w:rPr>
                <w:rFonts w:ascii="Arial" w:hAnsi="Arial" w:cs="Arial"/>
                <w:b/>
                <w:sz w:val="18"/>
                <w:szCs w:val="18"/>
              </w:rPr>
              <w:t>Stable angina(%)</w:t>
            </w:r>
          </w:p>
          <w:p w:rsidR="0091761E" w:rsidRPr="007254D8" w:rsidRDefault="0091761E" w:rsidP="007B0DD7">
            <w:pPr>
              <w:rPr>
                <w:rFonts w:ascii="Arial" w:hAnsi="Arial" w:cs="Arial"/>
                <w:b/>
                <w:sz w:val="18"/>
                <w:szCs w:val="18"/>
              </w:rPr>
            </w:pPr>
            <w:r w:rsidRPr="007254D8">
              <w:rPr>
                <w:rFonts w:ascii="Arial" w:hAnsi="Arial" w:cs="Arial"/>
                <w:b/>
                <w:sz w:val="18"/>
                <w:szCs w:val="18"/>
              </w:rPr>
              <w:t>Unstable angina(%)</w:t>
            </w:r>
          </w:p>
          <w:p w:rsidR="0091761E" w:rsidRPr="007254D8" w:rsidRDefault="0091761E" w:rsidP="007B0DD7">
            <w:pPr>
              <w:rPr>
                <w:rFonts w:ascii="Arial" w:hAnsi="Arial" w:cs="Arial"/>
                <w:b/>
                <w:sz w:val="18"/>
                <w:szCs w:val="18"/>
              </w:rPr>
            </w:pPr>
            <w:r w:rsidRPr="007254D8">
              <w:rPr>
                <w:rFonts w:ascii="Arial" w:hAnsi="Arial" w:cs="Arial"/>
                <w:b/>
                <w:sz w:val="18"/>
                <w:szCs w:val="18"/>
              </w:rPr>
              <w:t>Previous PAD(%)</w:t>
            </w:r>
          </w:p>
          <w:p w:rsidR="0091761E" w:rsidRPr="007254D8" w:rsidRDefault="0091761E" w:rsidP="007B0DD7">
            <w:pPr>
              <w:rPr>
                <w:rFonts w:ascii="Arial" w:hAnsi="Arial" w:cs="Arial"/>
                <w:b/>
                <w:sz w:val="18"/>
                <w:szCs w:val="18"/>
              </w:rPr>
            </w:pPr>
            <w:r w:rsidRPr="007254D8">
              <w:rPr>
                <w:rFonts w:ascii="Arial" w:hAnsi="Arial" w:cs="Arial"/>
                <w:b/>
                <w:sz w:val="18"/>
                <w:szCs w:val="18"/>
              </w:rPr>
              <w:t>History of MI(%)</w:t>
            </w:r>
          </w:p>
          <w:p w:rsidR="0091761E" w:rsidRPr="007254D8" w:rsidRDefault="0091761E" w:rsidP="007B0DD7">
            <w:pPr>
              <w:rPr>
                <w:rFonts w:ascii="Arial" w:hAnsi="Arial" w:cs="Arial"/>
                <w:b/>
                <w:sz w:val="18"/>
                <w:szCs w:val="18"/>
              </w:rPr>
            </w:pPr>
            <w:r w:rsidRPr="007254D8">
              <w:rPr>
                <w:rFonts w:ascii="Arial" w:hAnsi="Arial" w:cs="Arial"/>
                <w:b/>
                <w:sz w:val="18"/>
                <w:szCs w:val="18"/>
              </w:rPr>
              <w:t>STEMI/non-STEMI(%)</w:t>
            </w:r>
          </w:p>
        </w:tc>
        <w:tc>
          <w:tcPr>
            <w:tcW w:w="0" w:type="auto"/>
            <w:shd w:val="clear" w:color="auto" w:fill="auto"/>
          </w:tcPr>
          <w:p w:rsidR="0091761E" w:rsidRPr="007254D8" w:rsidRDefault="0091761E" w:rsidP="007B0DD7">
            <w:pPr>
              <w:rPr>
                <w:rFonts w:ascii="Arial" w:hAnsi="Arial" w:cs="Arial"/>
                <w:b/>
                <w:sz w:val="18"/>
                <w:szCs w:val="18"/>
              </w:rPr>
            </w:pPr>
            <w:r w:rsidRPr="007254D8">
              <w:rPr>
                <w:rFonts w:ascii="Arial" w:hAnsi="Arial" w:cs="Arial"/>
                <w:b/>
                <w:sz w:val="18"/>
                <w:szCs w:val="18"/>
              </w:rPr>
              <w:t>Dyslipidemia (%)</w:t>
            </w:r>
          </w:p>
          <w:p w:rsidR="0091761E" w:rsidRPr="007254D8" w:rsidRDefault="0091761E" w:rsidP="007B0DD7">
            <w:pPr>
              <w:rPr>
                <w:rFonts w:ascii="Arial" w:hAnsi="Arial" w:cs="Arial"/>
                <w:b/>
                <w:sz w:val="18"/>
                <w:szCs w:val="18"/>
              </w:rPr>
            </w:pPr>
            <w:r w:rsidRPr="007254D8">
              <w:rPr>
                <w:rFonts w:ascii="Arial" w:hAnsi="Arial" w:cs="Arial"/>
                <w:b/>
                <w:sz w:val="18"/>
                <w:szCs w:val="18"/>
              </w:rPr>
              <w:t>Smokers (%)</w:t>
            </w:r>
          </w:p>
          <w:p w:rsidR="0091761E" w:rsidRPr="007254D8" w:rsidRDefault="0091761E" w:rsidP="007B0DD7">
            <w:pPr>
              <w:rPr>
                <w:rFonts w:ascii="Arial" w:hAnsi="Arial" w:cs="Arial"/>
                <w:b/>
                <w:sz w:val="18"/>
                <w:szCs w:val="18"/>
              </w:rPr>
            </w:pPr>
            <w:r w:rsidRPr="007254D8">
              <w:rPr>
                <w:rFonts w:ascii="Arial" w:hAnsi="Arial" w:cs="Arial"/>
                <w:b/>
                <w:sz w:val="18"/>
                <w:szCs w:val="18"/>
              </w:rPr>
              <w:t xml:space="preserve">BP(mmHg diastolic/systolic </w:t>
            </w:r>
          </w:p>
          <w:p w:rsidR="0091761E" w:rsidRPr="007254D8" w:rsidRDefault="0091761E" w:rsidP="007B0DD7">
            <w:pPr>
              <w:rPr>
                <w:rFonts w:ascii="Arial" w:hAnsi="Arial" w:cs="Arial"/>
                <w:b/>
                <w:sz w:val="18"/>
                <w:szCs w:val="18"/>
              </w:rPr>
            </w:pPr>
            <w:r w:rsidRPr="007254D8">
              <w:rPr>
                <w:rFonts w:ascii="Arial" w:hAnsi="Arial" w:cs="Arial"/>
                <w:b/>
                <w:sz w:val="18"/>
                <w:szCs w:val="18"/>
              </w:rPr>
              <w:t>HTN (%)</w:t>
            </w:r>
          </w:p>
          <w:p w:rsidR="0091761E" w:rsidRPr="007254D8" w:rsidRDefault="0091761E" w:rsidP="007B0DD7">
            <w:pPr>
              <w:rPr>
                <w:rFonts w:ascii="Arial" w:hAnsi="Arial" w:cs="Arial"/>
                <w:b/>
                <w:sz w:val="18"/>
                <w:szCs w:val="18"/>
              </w:rPr>
            </w:pPr>
            <w:r w:rsidRPr="007254D8">
              <w:rPr>
                <w:rFonts w:ascii="Arial" w:hAnsi="Arial" w:cs="Arial"/>
                <w:b/>
                <w:sz w:val="18"/>
                <w:szCs w:val="18"/>
              </w:rPr>
              <w:t>Diabetes (%)</w:t>
            </w:r>
          </w:p>
          <w:p w:rsidR="0091761E" w:rsidRPr="007254D8" w:rsidRDefault="0091761E" w:rsidP="007B0DD7">
            <w:pPr>
              <w:rPr>
                <w:rFonts w:ascii="Arial" w:hAnsi="Arial" w:cs="Arial"/>
                <w:b/>
                <w:sz w:val="18"/>
                <w:szCs w:val="18"/>
              </w:rPr>
            </w:pPr>
          </w:p>
        </w:tc>
        <w:tc>
          <w:tcPr>
            <w:tcW w:w="0" w:type="auto"/>
            <w:shd w:val="clear" w:color="auto" w:fill="auto"/>
          </w:tcPr>
          <w:p w:rsidR="0091761E" w:rsidRPr="007254D8" w:rsidRDefault="0091761E" w:rsidP="007B0DD7">
            <w:pPr>
              <w:rPr>
                <w:rFonts w:ascii="Arial" w:hAnsi="Arial" w:cs="Arial"/>
                <w:b/>
                <w:sz w:val="18"/>
                <w:szCs w:val="18"/>
              </w:rPr>
            </w:pPr>
            <w:r w:rsidRPr="007254D8">
              <w:rPr>
                <w:rFonts w:ascii="Arial" w:hAnsi="Arial" w:cs="Arial"/>
                <w:b/>
                <w:sz w:val="18"/>
                <w:szCs w:val="18"/>
              </w:rPr>
              <w:t>Vitamin K antagonist(%)</w:t>
            </w:r>
          </w:p>
          <w:p w:rsidR="0091761E" w:rsidRPr="007254D8" w:rsidRDefault="0091761E" w:rsidP="007B0DD7">
            <w:pPr>
              <w:rPr>
                <w:rFonts w:ascii="Arial" w:hAnsi="Arial" w:cs="Arial"/>
                <w:b/>
                <w:sz w:val="18"/>
                <w:szCs w:val="18"/>
              </w:rPr>
            </w:pPr>
            <w:r w:rsidRPr="007254D8">
              <w:rPr>
                <w:rFonts w:ascii="Arial" w:hAnsi="Arial" w:cs="Arial"/>
                <w:b/>
                <w:sz w:val="18"/>
                <w:szCs w:val="18"/>
              </w:rPr>
              <w:t>Clopidogrel(%)</w:t>
            </w:r>
          </w:p>
          <w:p w:rsidR="0091761E" w:rsidRPr="007254D8" w:rsidRDefault="0091761E" w:rsidP="007B0DD7">
            <w:pPr>
              <w:rPr>
                <w:rFonts w:ascii="Arial" w:hAnsi="Arial" w:cs="Arial"/>
                <w:b/>
                <w:sz w:val="18"/>
                <w:szCs w:val="18"/>
              </w:rPr>
            </w:pPr>
            <w:r w:rsidRPr="007254D8">
              <w:rPr>
                <w:rFonts w:ascii="Arial" w:hAnsi="Arial" w:cs="Arial"/>
                <w:b/>
                <w:sz w:val="18"/>
                <w:szCs w:val="18"/>
              </w:rPr>
              <w:t>Aspirin(%)</w:t>
            </w:r>
          </w:p>
          <w:p w:rsidR="0091761E" w:rsidRPr="007254D8" w:rsidRDefault="0091761E" w:rsidP="007B0DD7">
            <w:pPr>
              <w:rPr>
                <w:rFonts w:ascii="Arial" w:hAnsi="Arial" w:cs="Arial"/>
                <w:b/>
                <w:sz w:val="18"/>
                <w:szCs w:val="18"/>
              </w:rPr>
            </w:pPr>
            <w:r w:rsidRPr="007254D8">
              <w:rPr>
                <w:rFonts w:ascii="Arial" w:hAnsi="Arial" w:cs="Arial"/>
                <w:b/>
                <w:sz w:val="18"/>
                <w:szCs w:val="18"/>
              </w:rPr>
              <w:t>PPI(%)</w:t>
            </w:r>
          </w:p>
          <w:p w:rsidR="0091761E" w:rsidRPr="007254D8" w:rsidRDefault="0091761E" w:rsidP="007B0DD7">
            <w:pPr>
              <w:rPr>
                <w:rFonts w:ascii="Arial" w:hAnsi="Arial" w:cs="Arial"/>
                <w:b/>
                <w:sz w:val="18"/>
                <w:szCs w:val="18"/>
              </w:rPr>
            </w:pPr>
          </w:p>
        </w:tc>
        <w:tc>
          <w:tcPr>
            <w:tcW w:w="0" w:type="auto"/>
            <w:shd w:val="clear" w:color="auto" w:fill="auto"/>
          </w:tcPr>
          <w:p w:rsidR="0091761E" w:rsidRPr="007254D8" w:rsidRDefault="0091761E" w:rsidP="007B0DD7">
            <w:pPr>
              <w:rPr>
                <w:rFonts w:ascii="Arial" w:hAnsi="Arial" w:cs="Arial"/>
                <w:b/>
                <w:sz w:val="18"/>
                <w:szCs w:val="18"/>
              </w:rPr>
            </w:pPr>
            <w:r w:rsidRPr="007254D8">
              <w:rPr>
                <w:rFonts w:ascii="Arial" w:hAnsi="Arial" w:cs="Arial"/>
                <w:b/>
                <w:sz w:val="18"/>
                <w:szCs w:val="18"/>
              </w:rPr>
              <w:t>Stent implantation(%)</w:t>
            </w:r>
          </w:p>
          <w:p w:rsidR="0091761E" w:rsidRPr="007254D8" w:rsidRDefault="0091761E" w:rsidP="007B0DD7">
            <w:pPr>
              <w:rPr>
                <w:rFonts w:ascii="Arial" w:hAnsi="Arial" w:cs="Arial"/>
                <w:b/>
                <w:sz w:val="18"/>
                <w:szCs w:val="18"/>
              </w:rPr>
            </w:pPr>
            <w:r w:rsidRPr="007254D8">
              <w:rPr>
                <w:rFonts w:ascii="Arial" w:hAnsi="Arial" w:cs="Arial"/>
                <w:b/>
                <w:sz w:val="18"/>
                <w:szCs w:val="18"/>
              </w:rPr>
              <w:t>Type of stent(%)</w:t>
            </w:r>
          </w:p>
          <w:p w:rsidR="0091761E" w:rsidRPr="007254D8" w:rsidRDefault="0091761E" w:rsidP="007B0DD7">
            <w:pPr>
              <w:rPr>
                <w:rFonts w:ascii="Arial" w:hAnsi="Arial" w:cs="Arial"/>
                <w:b/>
                <w:sz w:val="18"/>
                <w:szCs w:val="18"/>
              </w:rPr>
            </w:pPr>
            <w:r w:rsidRPr="007254D8">
              <w:rPr>
                <w:rFonts w:ascii="Arial" w:hAnsi="Arial" w:cs="Arial"/>
                <w:b/>
                <w:sz w:val="18"/>
                <w:szCs w:val="18"/>
              </w:rPr>
              <w:t xml:space="preserve">Multi-or single vessel(%) </w:t>
            </w:r>
          </w:p>
          <w:p w:rsidR="0091761E" w:rsidRPr="007254D8" w:rsidRDefault="0091761E" w:rsidP="007B0DD7">
            <w:pPr>
              <w:rPr>
                <w:rFonts w:ascii="Arial" w:hAnsi="Arial" w:cs="Arial"/>
                <w:b/>
                <w:sz w:val="18"/>
                <w:szCs w:val="18"/>
              </w:rPr>
            </w:pPr>
          </w:p>
        </w:tc>
        <w:tc>
          <w:tcPr>
            <w:tcW w:w="0" w:type="auto"/>
            <w:shd w:val="clear" w:color="auto" w:fill="auto"/>
          </w:tcPr>
          <w:p w:rsidR="0091761E" w:rsidRPr="007254D8" w:rsidRDefault="0091761E" w:rsidP="007B0DD7">
            <w:pPr>
              <w:rPr>
                <w:rFonts w:ascii="Arial" w:hAnsi="Arial" w:cs="Arial"/>
                <w:b/>
                <w:sz w:val="18"/>
                <w:szCs w:val="18"/>
              </w:rPr>
            </w:pPr>
            <w:r w:rsidRPr="007254D8">
              <w:rPr>
                <w:rFonts w:ascii="Arial" w:hAnsi="Arial" w:cs="Arial"/>
                <w:b/>
                <w:sz w:val="18"/>
                <w:szCs w:val="18"/>
              </w:rPr>
              <w:t>Current indication for clopidogrel treatment</w:t>
            </w:r>
          </w:p>
        </w:tc>
        <w:tc>
          <w:tcPr>
            <w:tcW w:w="0" w:type="auto"/>
            <w:shd w:val="clear" w:color="auto" w:fill="auto"/>
          </w:tcPr>
          <w:p w:rsidR="0091761E" w:rsidRPr="007254D8" w:rsidRDefault="0091761E" w:rsidP="007B0DD7">
            <w:pPr>
              <w:rPr>
                <w:rFonts w:ascii="Arial" w:hAnsi="Arial" w:cs="Arial"/>
                <w:b/>
                <w:sz w:val="18"/>
                <w:szCs w:val="18"/>
              </w:rPr>
            </w:pPr>
            <w:r w:rsidRPr="007254D8">
              <w:rPr>
                <w:rFonts w:ascii="Arial" w:hAnsi="Arial" w:cs="Arial"/>
                <w:b/>
                <w:sz w:val="18"/>
                <w:szCs w:val="18"/>
              </w:rPr>
              <w:t>Current antiplatelet regimen</w:t>
            </w:r>
          </w:p>
          <w:p w:rsidR="0091761E" w:rsidRPr="007254D8" w:rsidRDefault="0091761E" w:rsidP="007B0DD7">
            <w:pPr>
              <w:rPr>
                <w:rFonts w:ascii="Arial" w:hAnsi="Arial" w:cs="Arial"/>
                <w:b/>
                <w:sz w:val="18"/>
                <w:szCs w:val="18"/>
              </w:rPr>
            </w:pPr>
          </w:p>
        </w:tc>
        <w:tc>
          <w:tcPr>
            <w:tcW w:w="0" w:type="auto"/>
            <w:shd w:val="clear" w:color="auto" w:fill="auto"/>
          </w:tcPr>
          <w:p w:rsidR="0091761E" w:rsidRPr="007254D8" w:rsidRDefault="0091761E" w:rsidP="007B0DD7">
            <w:pPr>
              <w:rPr>
                <w:rFonts w:ascii="Arial" w:hAnsi="Arial" w:cs="Arial"/>
                <w:b/>
                <w:sz w:val="18"/>
                <w:szCs w:val="18"/>
              </w:rPr>
            </w:pPr>
            <w:r w:rsidRPr="007254D8">
              <w:rPr>
                <w:rFonts w:ascii="Arial" w:hAnsi="Arial" w:cs="Arial"/>
                <w:b/>
                <w:sz w:val="18"/>
                <w:szCs w:val="18"/>
              </w:rPr>
              <w:t>Co-medication</w:t>
            </w:r>
          </w:p>
        </w:tc>
      </w:tr>
      <w:tr w:rsidR="0091761E" w:rsidRPr="007254D8" w:rsidTr="007B0DD7">
        <w:trPr>
          <w:cantSplit/>
        </w:trPr>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Smit,</w:t>
            </w:r>
            <w:r>
              <w:rPr>
                <w:rFonts w:ascii="Arial" w:hAnsi="Arial" w:cs="Arial"/>
                <w:sz w:val="18"/>
                <w:szCs w:val="18"/>
              </w:rPr>
              <w:t xml:space="preserve"> </w:t>
            </w:r>
            <w:r w:rsidRPr="007254D8">
              <w:rPr>
                <w:rFonts w:ascii="Arial" w:hAnsi="Arial" w:cs="Arial"/>
                <w:sz w:val="18"/>
                <w:szCs w:val="18"/>
              </w:rPr>
              <w:t>2010</w:t>
            </w:r>
          </w:p>
          <w:p w:rsidR="0091761E" w:rsidRPr="007254D8" w:rsidRDefault="0091761E" w:rsidP="007B0DD7">
            <w:pPr>
              <w:rPr>
                <w:rFonts w:ascii="Arial" w:hAnsi="Arial" w:cs="Arial"/>
                <w:sz w:val="18"/>
                <w:szCs w:val="18"/>
              </w:rPr>
            </w:pPr>
            <w:r w:rsidRPr="007254D8">
              <w:rPr>
                <w:rFonts w:ascii="Arial" w:hAnsi="Arial" w:cs="Arial"/>
                <w:sz w:val="18"/>
                <w:szCs w:val="18"/>
              </w:rPr>
              <w:t>20889993</w:t>
            </w:r>
          </w:p>
          <w:p w:rsidR="0091761E" w:rsidRPr="007254D8" w:rsidRDefault="0091761E" w:rsidP="007B0DD7">
            <w:pPr>
              <w:rPr>
                <w:rFonts w:ascii="Arial" w:hAnsi="Arial" w:cs="Arial"/>
                <w:sz w:val="18"/>
                <w:szCs w:val="18"/>
              </w:rPr>
            </w:pPr>
            <w:r w:rsidRPr="007254D8">
              <w:rPr>
                <w:rFonts w:ascii="Arial" w:hAnsi="Arial" w:cs="Arial"/>
                <w:sz w:val="18"/>
                <w:szCs w:val="18"/>
              </w:rPr>
              <w:t>Netherlands</w:t>
            </w:r>
          </w:p>
          <w:p w:rsidR="0091761E" w:rsidRPr="007254D8" w:rsidRDefault="0091761E" w:rsidP="007B0DD7">
            <w:pPr>
              <w:rPr>
                <w:rFonts w:ascii="Arial" w:hAnsi="Arial" w:cs="Arial"/>
                <w:sz w:val="18"/>
                <w:szCs w:val="18"/>
              </w:rPr>
            </w:pPr>
            <w:r w:rsidRPr="007254D8">
              <w:rPr>
                <w:rFonts w:ascii="Arial" w:hAnsi="Arial" w:cs="Arial"/>
                <w:sz w:val="18"/>
                <w:szCs w:val="18"/>
              </w:rPr>
              <w:t>ON-TIME-2</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648</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75.8</w:t>
            </w:r>
          </w:p>
          <w:p w:rsidR="0091761E" w:rsidRPr="007254D8" w:rsidRDefault="0091761E" w:rsidP="007B0DD7">
            <w:pPr>
              <w:rPr>
                <w:rFonts w:ascii="Arial" w:hAnsi="Arial" w:cs="Arial"/>
                <w:sz w:val="18"/>
                <w:szCs w:val="18"/>
              </w:rPr>
            </w:pPr>
            <w:r w:rsidRPr="007254D8">
              <w:rPr>
                <w:rFonts w:ascii="Arial" w:hAnsi="Arial" w:cs="Arial"/>
                <w:sz w:val="18"/>
                <w:szCs w:val="18"/>
              </w:rPr>
              <w:t>62.3</w:t>
            </w:r>
          </w:p>
        </w:tc>
        <w:tc>
          <w:tcPr>
            <w:tcW w:w="0" w:type="auto"/>
            <w:shd w:val="clear" w:color="auto" w:fill="auto"/>
          </w:tcPr>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NR</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NR</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CVA 1.7</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PCI 7.4; CABG 2.5</w:t>
            </w:r>
          </w:p>
          <w:p w:rsidR="0091761E" w:rsidRPr="007254D8" w:rsidRDefault="0091761E" w:rsidP="007B0DD7">
            <w:pPr>
              <w:rPr>
                <w:rFonts w:ascii="Arial" w:hAnsi="Arial" w:cs="Arial"/>
                <w:sz w:val="18"/>
                <w:szCs w:val="18"/>
              </w:rPr>
            </w:pPr>
            <w:r w:rsidRPr="007254D8">
              <w:rPr>
                <w:rFonts w:ascii="Arial" w:hAnsi="Arial" w:cs="Arial"/>
                <w:sz w:val="18"/>
                <w:szCs w:val="18"/>
              </w:rPr>
              <w:t>15.2</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7.8</w:t>
            </w:r>
          </w:p>
          <w:p w:rsidR="0091761E" w:rsidRPr="007254D8" w:rsidRDefault="0091761E" w:rsidP="007B0DD7">
            <w:pPr>
              <w:rPr>
                <w:rFonts w:ascii="Arial" w:hAnsi="Arial" w:cs="Arial"/>
                <w:sz w:val="18"/>
                <w:szCs w:val="18"/>
              </w:rPr>
            </w:pPr>
            <w:r w:rsidRPr="007254D8">
              <w:rPr>
                <w:rFonts w:ascii="Arial" w:hAnsi="Arial" w:cs="Arial"/>
                <w:sz w:val="18"/>
                <w:szCs w:val="18"/>
              </w:rPr>
              <w:t>STEMI 100</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18.8</w:t>
            </w:r>
          </w:p>
          <w:p w:rsidR="0091761E" w:rsidRPr="007254D8" w:rsidRDefault="0091761E" w:rsidP="007B0DD7">
            <w:pPr>
              <w:rPr>
                <w:rFonts w:ascii="Arial" w:hAnsi="Arial" w:cs="Arial"/>
                <w:sz w:val="18"/>
                <w:szCs w:val="18"/>
              </w:rPr>
            </w:pPr>
            <w:r w:rsidRPr="007254D8">
              <w:rPr>
                <w:rFonts w:ascii="Arial" w:hAnsi="Arial" w:cs="Arial"/>
                <w:sz w:val="18"/>
                <w:szCs w:val="18"/>
              </w:rPr>
              <w:t>44.9</w:t>
            </w:r>
          </w:p>
          <w:p w:rsidR="0091761E" w:rsidRPr="007254D8" w:rsidRDefault="0091761E" w:rsidP="007B0DD7">
            <w:pPr>
              <w:rPr>
                <w:rFonts w:ascii="Arial" w:hAnsi="Arial" w:cs="Arial"/>
                <w:sz w:val="18"/>
                <w:szCs w:val="18"/>
              </w:rPr>
            </w:pPr>
            <w:r w:rsidRPr="007254D8">
              <w:rPr>
                <w:rFonts w:ascii="Arial" w:hAnsi="Arial" w:cs="Arial"/>
                <w:sz w:val="18"/>
                <w:szCs w:val="18"/>
              </w:rPr>
              <w:t>HTN 29.6; systolic 132.8 mmHg; diastolic 79.8 mmHg</w:t>
            </w:r>
          </w:p>
          <w:p w:rsidR="0091761E" w:rsidRPr="007254D8" w:rsidRDefault="0091761E" w:rsidP="007B0DD7">
            <w:pPr>
              <w:rPr>
                <w:rFonts w:ascii="Arial" w:hAnsi="Arial" w:cs="Arial"/>
                <w:sz w:val="18"/>
                <w:szCs w:val="18"/>
              </w:rPr>
            </w:pPr>
            <w:r w:rsidRPr="007254D8">
              <w:rPr>
                <w:rFonts w:ascii="Arial" w:hAnsi="Arial" w:cs="Arial"/>
                <w:sz w:val="18"/>
                <w:szCs w:val="18"/>
              </w:rPr>
              <w:t>9.9</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Patients with ACS (STEMI)</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 xml:space="preserve">Clopidogrel: (600 mg LD + 75 mg MD daily for 1 year); </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acetylsalicylic acid 500 mg IV; unfractionated heparin 5000 IU IV ± tirobiban (25 mg/kg bolus + MD infusion of 0.15 mg/kg/min of tirofiban or placebo)</w:t>
            </w:r>
          </w:p>
        </w:tc>
      </w:tr>
      <w:tr w:rsidR="0091761E" w:rsidRPr="007254D8" w:rsidTr="007B0DD7">
        <w:trPr>
          <w:cantSplit/>
        </w:trPr>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Dziewierze,</w:t>
            </w:r>
            <w:r>
              <w:rPr>
                <w:rFonts w:ascii="Arial" w:hAnsi="Arial" w:cs="Arial"/>
                <w:sz w:val="18"/>
                <w:szCs w:val="18"/>
              </w:rPr>
              <w:t xml:space="preserve"> </w:t>
            </w:r>
            <w:r w:rsidRPr="007254D8">
              <w:rPr>
                <w:rFonts w:ascii="Arial" w:hAnsi="Arial" w:cs="Arial"/>
                <w:sz w:val="18"/>
                <w:szCs w:val="18"/>
              </w:rPr>
              <w:t>2005</w:t>
            </w:r>
          </w:p>
          <w:p w:rsidR="0091761E" w:rsidRPr="007254D8" w:rsidRDefault="0091761E" w:rsidP="007B0DD7">
            <w:pPr>
              <w:rPr>
                <w:rFonts w:ascii="Arial" w:hAnsi="Arial" w:cs="Arial"/>
                <w:sz w:val="18"/>
                <w:szCs w:val="18"/>
              </w:rPr>
            </w:pPr>
            <w:r w:rsidRPr="007254D8">
              <w:rPr>
                <w:rFonts w:ascii="Arial" w:hAnsi="Arial" w:cs="Arial"/>
                <w:sz w:val="18"/>
                <w:szCs w:val="18"/>
              </w:rPr>
              <w:t>15815794</w:t>
            </w:r>
          </w:p>
          <w:p w:rsidR="0091761E" w:rsidRPr="007254D8" w:rsidRDefault="0091761E" w:rsidP="007B0DD7">
            <w:pPr>
              <w:rPr>
                <w:rFonts w:ascii="Arial" w:hAnsi="Arial" w:cs="Arial"/>
                <w:sz w:val="18"/>
                <w:szCs w:val="18"/>
              </w:rPr>
            </w:pPr>
            <w:r w:rsidRPr="007254D8">
              <w:rPr>
                <w:rFonts w:ascii="Arial" w:hAnsi="Arial" w:cs="Arial"/>
                <w:sz w:val="18"/>
                <w:szCs w:val="18"/>
              </w:rPr>
              <w:t xml:space="preserve">Poland </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31</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77.4</w:t>
            </w:r>
          </w:p>
          <w:p w:rsidR="0091761E" w:rsidRPr="007254D8" w:rsidRDefault="0091761E" w:rsidP="007B0DD7">
            <w:pPr>
              <w:rPr>
                <w:rFonts w:ascii="Arial" w:hAnsi="Arial" w:cs="Arial"/>
                <w:sz w:val="18"/>
                <w:szCs w:val="18"/>
              </w:rPr>
            </w:pPr>
            <w:r w:rsidRPr="007254D8">
              <w:rPr>
                <w:rFonts w:ascii="Arial" w:hAnsi="Arial" w:cs="Arial"/>
                <w:sz w:val="18"/>
                <w:szCs w:val="18"/>
              </w:rPr>
              <w:t>54.3±9.9</w:t>
            </w:r>
          </w:p>
        </w:tc>
        <w:tc>
          <w:tcPr>
            <w:tcW w:w="0" w:type="auto"/>
            <w:shd w:val="clear" w:color="auto" w:fill="auto"/>
          </w:tcPr>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NR</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NR</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NR</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PCI 19.4; CABG 0;</w:t>
            </w:r>
          </w:p>
          <w:p w:rsidR="0091761E" w:rsidRPr="007254D8" w:rsidRDefault="0091761E" w:rsidP="007B0DD7">
            <w:pPr>
              <w:rPr>
                <w:rFonts w:ascii="Arial" w:hAnsi="Arial" w:cs="Arial"/>
                <w:sz w:val="18"/>
                <w:szCs w:val="18"/>
              </w:rPr>
            </w:pPr>
            <w:r w:rsidRPr="007254D8">
              <w:rPr>
                <w:rFonts w:ascii="Arial" w:hAnsi="Arial" w:cs="Arial"/>
                <w:sz w:val="18"/>
                <w:szCs w:val="18"/>
              </w:rPr>
              <w:t>100</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61.3</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74.2</w:t>
            </w:r>
          </w:p>
          <w:p w:rsidR="0091761E" w:rsidRPr="007254D8" w:rsidRDefault="0091761E" w:rsidP="007B0DD7">
            <w:pPr>
              <w:rPr>
                <w:rFonts w:ascii="Arial" w:hAnsi="Arial" w:cs="Arial"/>
                <w:sz w:val="18"/>
                <w:szCs w:val="18"/>
              </w:rPr>
            </w:pPr>
            <w:r w:rsidRPr="007254D8">
              <w:rPr>
                <w:rFonts w:ascii="Arial" w:hAnsi="Arial" w:cs="Arial"/>
                <w:sz w:val="18"/>
                <w:szCs w:val="18"/>
              </w:rPr>
              <w:t>25.8</w:t>
            </w:r>
          </w:p>
          <w:p w:rsidR="0091761E" w:rsidRPr="007254D8" w:rsidRDefault="0091761E" w:rsidP="007B0DD7">
            <w:pPr>
              <w:rPr>
                <w:rFonts w:ascii="Arial" w:hAnsi="Arial" w:cs="Arial"/>
                <w:sz w:val="18"/>
                <w:szCs w:val="18"/>
              </w:rPr>
            </w:pPr>
            <w:r w:rsidRPr="007254D8">
              <w:rPr>
                <w:rFonts w:ascii="Arial" w:hAnsi="Arial" w:cs="Arial"/>
                <w:sz w:val="18"/>
                <w:szCs w:val="18"/>
              </w:rPr>
              <w:t>58.1</w:t>
            </w:r>
          </w:p>
          <w:p w:rsidR="0091761E" w:rsidRPr="007254D8" w:rsidRDefault="0091761E" w:rsidP="007B0DD7">
            <w:pPr>
              <w:rPr>
                <w:rFonts w:ascii="Arial" w:hAnsi="Arial" w:cs="Arial"/>
                <w:sz w:val="18"/>
                <w:szCs w:val="18"/>
              </w:rPr>
            </w:pPr>
            <w:r w:rsidRPr="007254D8">
              <w:rPr>
                <w:rFonts w:ascii="Arial" w:hAnsi="Arial" w:cs="Arial"/>
                <w:sz w:val="18"/>
                <w:szCs w:val="18"/>
              </w:rPr>
              <w:t>12.9</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100</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multi 70.9</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Patients with stable angina selected for PCI</w:t>
            </w:r>
          </w:p>
        </w:tc>
        <w:tc>
          <w:tcPr>
            <w:tcW w:w="0" w:type="auto"/>
            <w:shd w:val="clear" w:color="auto" w:fill="auto"/>
          </w:tcPr>
          <w:p w:rsidR="0091761E" w:rsidRPr="007254D8" w:rsidRDefault="0091761E" w:rsidP="007B0DD7">
            <w:pPr>
              <w:pStyle w:val="TableFigureTitleEPC"/>
              <w:rPr>
                <w:b w:val="0"/>
                <w:szCs w:val="18"/>
              </w:rPr>
            </w:pPr>
            <w:r w:rsidRPr="007254D8">
              <w:rPr>
                <w:b w:val="0"/>
                <w:szCs w:val="18"/>
              </w:rPr>
              <w:t xml:space="preserve">Loading dose 300 mg with 75 mg per day until PCI was performed or 28 days until stent had been implanted. </w:t>
            </w:r>
          </w:p>
          <w:p w:rsidR="0091761E" w:rsidRPr="007254D8" w:rsidRDefault="0091761E" w:rsidP="007B0DD7">
            <w:pPr>
              <w:rPr>
                <w:rFonts w:ascii="Arial" w:hAnsi="Arial" w:cs="Arial"/>
                <w:sz w:val="18"/>
                <w:szCs w:val="18"/>
              </w:rPr>
            </w:pP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The use of GP IIb/IIIa inhibitors and heparin titration during PCI were left to the discretion of the operator.</w:t>
            </w:r>
          </w:p>
        </w:tc>
      </w:tr>
      <w:tr w:rsidR="0091761E" w:rsidRPr="007254D8" w:rsidTr="007B0DD7">
        <w:trPr>
          <w:cantSplit/>
        </w:trPr>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lastRenderedPageBreak/>
              <w:t>Breet,</w:t>
            </w:r>
            <w:r>
              <w:rPr>
                <w:rFonts w:ascii="Arial" w:hAnsi="Arial" w:cs="Arial"/>
                <w:sz w:val="18"/>
                <w:szCs w:val="18"/>
              </w:rPr>
              <w:t xml:space="preserve"> </w:t>
            </w:r>
            <w:r w:rsidRPr="007254D8">
              <w:rPr>
                <w:rFonts w:ascii="Arial" w:hAnsi="Arial" w:cs="Arial"/>
                <w:sz w:val="18"/>
                <w:szCs w:val="18"/>
              </w:rPr>
              <w:t>2010</w:t>
            </w:r>
          </w:p>
          <w:p w:rsidR="0091761E" w:rsidRPr="007254D8" w:rsidRDefault="0091761E" w:rsidP="007B0DD7">
            <w:pPr>
              <w:rPr>
                <w:rFonts w:ascii="Arial" w:hAnsi="Arial" w:cs="Arial"/>
                <w:sz w:val="18"/>
                <w:szCs w:val="18"/>
              </w:rPr>
            </w:pPr>
            <w:r w:rsidRPr="007254D8">
              <w:rPr>
                <w:rFonts w:ascii="Arial" w:hAnsi="Arial" w:cs="Arial"/>
                <w:sz w:val="18"/>
                <w:szCs w:val="18"/>
              </w:rPr>
              <w:t>20179285</w:t>
            </w:r>
          </w:p>
          <w:p w:rsidR="0091761E" w:rsidRPr="007254D8" w:rsidRDefault="0091761E" w:rsidP="007B0DD7">
            <w:pPr>
              <w:rPr>
                <w:rFonts w:ascii="Arial" w:hAnsi="Arial" w:cs="Arial"/>
                <w:sz w:val="18"/>
                <w:szCs w:val="18"/>
              </w:rPr>
            </w:pPr>
            <w:r w:rsidRPr="007254D8">
              <w:rPr>
                <w:rFonts w:ascii="Arial" w:hAnsi="Arial" w:cs="Arial"/>
                <w:sz w:val="18"/>
                <w:szCs w:val="18"/>
              </w:rPr>
              <w:t>Netherlands</w:t>
            </w:r>
          </w:p>
          <w:p w:rsidR="0091761E" w:rsidRPr="007254D8" w:rsidRDefault="0091761E" w:rsidP="007B0DD7">
            <w:pPr>
              <w:rPr>
                <w:rFonts w:ascii="Arial" w:hAnsi="Arial" w:cs="Arial"/>
                <w:sz w:val="18"/>
                <w:szCs w:val="18"/>
              </w:rPr>
            </w:pPr>
            <w:r w:rsidRPr="007254D8">
              <w:rPr>
                <w:rFonts w:ascii="Arial" w:hAnsi="Arial" w:cs="Arial"/>
                <w:sz w:val="18"/>
                <w:szCs w:val="18"/>
              </w:rPr>
              <w:t>POPULAR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1069</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75</w:t>
            </w:r>
          </w:p>
          <w:p w:rsidR="0091761E" w:rsidRPr="007254D8" w:rsidRDefault="0091761E" w:rsidP="007B0DD7">
            <w:pPr>
              <w:rPr>
                <w:rFonts w:ascii="Arial" w:hAnsi="Arial" w:cs="Arial"/>
                <w:sz w:val="18"/>
                <w:szCs w:val="18"/>
              </w:rPr>
            </w:pPr>
            <w:r w:rsidRPr="007254D8">
              <w:rPr>
                <w:rFonts w:ascii="Arial" w:hAnsi="Arial" w:cs="Arial"/>
                <w:sz w:val="18"/>
                <w:szCs w:val="18"/>
              </w:rPr>
              <w:t>64±10.6</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54.5</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80.3</w:t>
            </w:r>
          </w:p>
          <w:p w:rsidR="0091761E" w:rsidRPr="007254D8" w:rsidRDefault="0091761E" w:rsidP="007B0DD7">
            <w:pPr>
              <w:rPr>
                <w:rFonts w:ascii="Arial" w:hAnsi="Arial" w:cs="Arial"/>
                <w:sz w:val="18"/>
                <w:szCs w:val="18"/>
              </w:rPr>
            </w:pPr>
            <w:r w:rsidRPr="007254D8">
              <w:rPr>
                <w:rFonts w:ascii="Arial" w:hAnsi="Arial" w:cs="Arial"/>
                <w:sz w:val="18"/>
                <w:szCs w:val="18"/>
              </w:rPr>
              <w:t>11.1</w:t>
            </w:r>
          </w:p>
          <w:p w:rsidR="0091761E" w:rsidRPr="007254D8" w:rsidRDefault="0091761E" w:rsidP="007B0DD7">
            <w:pPr>
              <w:rPr>
                <w:rFonts w:ascii="Arial" w:hAnsi="Arial" w:cs="Arial"/>
                <w:sz w:val="18"/>
                <w:szCs w:val="18"/>
              </w:rPr>
            </w:pPr>
            <w:r w:rsidRPr="007254D8">
              <w:rPr>
                <w:rFonts w:ascii="Arial" w:hAnsi="Arial" w:cs="Arial"/>
                <w:sz w:val="18"/>
                <w:szCs w:val="18"/>
              </w:rPr>
              <w:t>HTN 76.9</w:t>
            </w:r>
          </w:p>
          <w:p w:rsidR="0091761E" w:rsidRPr="007254D8" w:rsidRDefault="0091761E" w:rsidP="007B0DD7">
            <w:pPr>
              <w:rPr>
                <w:rFonts w:ascii="Arial" w:hAnsi="Arial" w:cs="Arial"/>
                <w:sz w:val="18"/>
                <w:szCs w:val="18"/>
              </w:rPr>
            </w:pPr>
            <w:r w:rsidRPr="007254D8">
              <w:rPr>
                <w:rFonts w:ascii="Arial" w:hAnsi="Arial" w:cs="Arial"/>
                <w:sz w:val="18"/>
                <w:szCs w:val="18"/>
              </w:rPr>
              <w:t>18.6</w:t>
            </w:r>
          </w:p>
          <w:p w:rsidR="0091761E" w:rsidRPr="007254D8" w:rsidRDefault="0091761E" w:rsidP="007B0DD7">
            <w:pPr>
              <w:rPr>
                <w:rFonts w:ascii="Arial" w:hAnsi="Arial" w:cs="Arial"/>
                <w:sz w:val="18"/>
                <w:szCs w:val="18"/>
              </w:rPr>
            </w:pP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100</w:t>
            </w:r>
          </w:p>
          <w:p w:rsidR="0091761E" w:rsidRPr="007254D8" w:rsidRDefault="0091761E" w:rsidP="007B0DD7">
            <w:pPr>
              <w:rPr>
                <w:rFonts w:ascii="Arial" w:hAnsi="Arial" w:cs="Arial"/>
                <w:sz w:val="18"/>
                <w:szCs w:val="18"/>
              </w:rPr>
            </w:pPr>
            <w:r w:rsidRPr="007254D8">
              <w:rPr>
                <w:rFonts w:ascii="Arial" w:hAnsi="Arial" w:cs="Arial"/>
                <w:sz w:val="18"/>
                <w:szCs w:val="18"/>
              </w:rPr>
              <w:t>89.4</w:t>
            </w:r>
          </w:p>
          <w:p w:rsidR="0091761E" w:rsidRPr="007254D8" w:rsidRDefault="0091761E" w:rsidP="007B0DD7">
            <w:pPr>
              <w:rPr>
                <w:rFonts w:ascii="Arial" w:hAnsi="Arial" w:cs="Arial"/>
                <w:sz w:val="18"/>
                <w:szCs w:val="18"/>
              </w:rPr>
            </w:pPr>
            <w:r w:rsidRPr="007254D8">
              <w:rPr>
                <w:rFonts w:ascii="Arial" w:hAnsi="Arial" w:cs="Arial"/>
                <w:sz w:val="18"/>
                <w:szCs w:val="18"/>
              </w:rPr>
              <w:t>27.8</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100</w:t>
            </w:r>
          </w:p>
          <w:p w:rsidR="0091761E" w:rsidRPr="007254D8" w:rsidRDefault="0091761E" w:rsidP="007B0DD7">
            <w:pPr>
              <w:rPr>
                <w:rFonts w:ascii="Arial" w:hAnsi="Arial" w:cs="Arial"/>
                <w:sz w:val="18"/>
                <w:szCs w:val="18"/>
              </w:rPr>
            </w:pPr>
            <w:r w:rsidRPr="007254D8">
              <w:rPr>
                <w:rFonts w:ascii="Arial" w:hAnsi="Arial" w:cs="Arial"/>
                <w:sz w:val="18"/>
                <w:szCs w:val="18"/>
              </w:rPr>
              <w:t>DES 63.5</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color w:val="231F20"/>
                <w:sz w:val="18"/>
                <w:szCs w:val="18"/>
              </w:rPr>
              <w:t>coronary artery disease scheduled for elective PCI with stent</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color w:val="231F20"/>
                <w:sz w:val="18"/>
                <w:szCs w:val="18"/>
              </w:rPr>
              <w:t>clopidogrel treatment (a maintenance of 75 mg/d therapy for&gt;5 days or a loading dose of 300 mg ≥24 hours before PCI or 600 mg ≥4 hours before PCI) and aspirin (80-100 mg/d ≥10 days).</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color w:val="231F20"/>
                <w:sz w:val="18"/>
                <w:szCs w:val="18"/>
              </w:rPr>
              <w:t>unless they were receiving long-term anticoagulation with warfarins</w:t>
            </w:r>
          </w:p>
        </w:tc>
      </w:tr>
      <w:tr w:rsidR="0091761E" w:rsidRPr="007254D8" w:rsidTr="007B0DD7">
        <w:trPr>
          <w:cantSplit/>
        </w:trPr>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Mobley,</w:t>
            </w:r>
            <w:r>
              <w:rPr>
                <w:rFonts w:ascii="Arial" w:hAnsi="Arial" w:cs="Arial"/>
                <w:sz w:val="18"/>
                <w:szCs w:val="18"/>
              </w:rPr>
              <w:t xml:space="preserve"> </w:t>
            </w:r>
            <w:r w:rsidRPr="007254D8">
              <w:rPr>
                <w:rFonts w:ascii="Arial" w:hAnsi="Arial" w:cs="Arial"/>
                <w:sz w:val="18"/>
                <w:szCs w:val="18"/>
              </w:rPr>
              <w:t>2004</w:t>
            </w:r>
          </w:p>
          <w:p w:rsidR="0091761E" w:rsidRPr="007254D8" w:rsidRDefault="0091761E" w:rsidP="007B0DD7">
            <w:pPr>
              <w:rPr>
                <w:rFonts w:ascii="Arial" w:hAnsi="Arial" w:cs="Arial"/>
                <w:sz w:val="18"/>
                <w:szCs w:val="18"/>
              </w:rPr>
            </w:pPr>
            <w:r w:rsidRPr="007254D8">
              <w:rPr>
                <w:rFonts w:ascii="Arial" w:hAnsi="Arial" w:cs="Arial"/>
                <w:sz w:val="18"/>
                <w:szCs w:val="18"/>
              </w:rPr>
              <w:t>14969622</w:t>
            </w:r>
          </w:p>
          <w:p w:rsidR="0091761E" w:rsidRPr="007254D8" w:rsidRDefault="0091761E" w:rsidP="007B0DD7">
            <w:pPr>
              <w:rPr>
                <w:rFonts w:ascii="Arial" w:hAnsi="Arial" w:cs="Arial"/>
                <w:sz w:val="18"/>
                <w:szCs w:val="18"/>
              </w:rPr>
            </w:pPr>
            <w:r w:rsidRPr="007254D8">
              <w:rPr>
                <w:rFonts w:ascii="Arial" w:hAnsi="Arial" w:cs="Arial"/>
                <w:sz w:val="18"/>
                <w:szCs w:val="18"/>
              </w:rPr>
              <w:t>USA</w:t>
            </w:r>
          </w:p>
          <w:p w:rsidR="0091761E" w:rsidRPr="007254D8" w:rsidRDefault="0091761E" w:rsidP="007B0DD7">
            <w:pPr>
              <w:rPr>
                <w:rFonts w:ascii="Arial" w:hAnsi="Arial" w:cs="Arial"/>
                <w:sz w:val="18"/>
                <w:szCs w:val="18"/>
              </w:rPr>
            </w:pPr>
            <w:r w:rsidRPr="007254D8">
              <w:rPr>
                <w:rFonts w:ascii="Arial" w:hAnsi="Arial" w:cs="Arial"/>
                <w:sz w:val="18"/>
                <w:szCs w:val="18"/>
              </w:rPr>
              <w:t>NONE</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50</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NR(most to be)</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Candidates for cardiac catheterization with clinical suspicion of PCI who were on aspirin and clopidogrel</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75 mg clopidogrel per day after 300-mg loading dose (if physician judges the loading dose to be necessary); most patients already on aspirin</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tc>
      </w:tr>
      <w:tr w:rsidR="0091761E" w:rsidRPr="007254D8" w:rsidTr="007B0DD7">
        <w:trPr>
          <w:cantSplit/>
        </w:trPr>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lastRenderedPageBreak/>
              <w:t>Lindvall,</w:t>
            </w:r>
            <w:r>
              <w:rPr>
                <w:rFonts w:ascii="Arial" w:hAnsi="Arial" w:cs="Arial"/>
                <w:sz w:val="18"/>
                <w:szCs w:val="18"/>
              </w:rPr>
              <w:t xml:space="preserve"> </w:t>
            </w:r>
            <w:r w:rsidRPr="007254D8">
              <w:rPr>
                <w:rFonts w:ascii="Arial" w:hAnsi="Arial" w:cs="Arial"/>
                <w:sz w:val="18"/>
                <w:szCs w:val="18"/>
              </w:rPr>
              <w:t>2009</w:t>
            </w:r>
          </w:p>
          <w:p w:rsidR="0091761E" w:rsidRPr="007254D8" w:rsidRDefault="0091761E" w:rsidP="007B0DD7">
            <w:pPr>
              <w:rPr>
                <w:rFonts w:ascii="Arial" w:hAnsi="Arial" w:cs="Arial"/>
                <w:sz w:val="18"/>
                <w:szCs w:val="18"/>
              </w:rPr>
            </w:pPr>
            <w:r w:rsidRPr="007254D8">
              <w:rPr>
                <w:rFonts w:ascii="Arial" w:hAnsi="Arial" w:cs="Arial"/>
                <w:sz w:val="18"/>
                <w:szCs w:val="18"/>
              </w:rPr>
              <w:t>19477870</w:t>
            </w:r>
          </w:p>
          <w:p w:rsidR="0091761E" w:rsidRPr="007254D8" w:rsidRDefault="0091761E" w:rsidP="007B0DD7">
            <w:pPr>
              <w:rPr>
                <w:rFonts w:ascii="Arial" w:hAnsi="Arial" w:cs="Arial"/>
                <w:sz w:val="18"/>
                <w:szCs w:val="18"/>
              </w:rPr>
            </w:pPr>
            <w:r w:rsidRPr="007254D8">
              <w:rPr>
                <w:rFonts w:ascii="Arial" w:hAnsi="Arial" w:cs="Arial"/>
                <w:sz w:val="18"/>
                <w:szCs w:val="18"/>
              </w:rPr>
              <w:t>Sweden</w:t>
            </w:r>
          </w:p>
          <w:p w:rsidR="0091761E" w:rsidRPr="007254D8" w:rsidRDefault="0091761E" w:rsidP="007B0DD7">
            <w:pPr>
              <w:rPr>
                <w:rFonts w:ascii="Arial" w:hAnsi="Arial" w:cs="Arial"/>
                <w:sz w:val="18"/>
                <w:szCs w:val="18"/>
              </w:rPr>
            </w:pPr>
            <w:r w:rsidRPr="007254D8">
              <w:rPr>
                <w:rFonts w:ascii="Arial" w:hAnsi="Arial" w:cs="Arial"/>
                <w:sz w:val="18"/>
                <w:szCs w:val="18"/>
              </w:rPr>
              <w:t>None</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15</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80</w:t>
            </w:r>
          </w:p>
          <w:p w:rsidR="0091761E" w:rsidRPr="007254D8" w:rsidRDefault="0091761E" w:rsidP="007B0DD7">
            <w:pPr>
              <w:rPr>
                <w:rFonts w:ascii="Arial" w:hAnsi="Arial" w:cs="Arial"/>
                <w:sz w:val="18"/>
                <w:szCs w:val="18"/>
              </w:rPr>
            </w:pPr>
            <w:r w:rsidRPr="007254D8">
              <w:rPr>
                <w:rFonts w:ascii="Arial" w:hAnsi="Arial" w:cs="Arial"/>
                <w:sz w:val="18"/>
                <w:szCs w:val="18"/>
              </w:rPr>
              <w:t>61.8±11.6</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Patients with ACS undergoing CABG</w:t>
            </w:r>
          </w:p>
        </w:tc>
        <w:tc>
          <w:tcPr>
            <w:tcW w:w="0" w:type="auto"/>
            <w:shd w:val="clear" w:color="auto" w:fill="auto"/>
          </w:tcPr>
          <w:p w:rsidR="0091761E" w:rsidRPr="007254D8" w:rsidRDefault="0091761E" w:rsidP="007B0DD7">
            <w:pPr>
              <w:pStyle w:val="TableFigureTitleEPC"/>
              <w:rPr>
                <w:b w:val="0"/>
                <w:szCs w:val="18"/>
              </w:rPr>
            </w:pPr>
            <w:r w:rsidRPr="007254D8">
              <w:rPr>
                <w:b w:val="0"/>
                <w:szCs w:val="18"/>
              </w:rPr>
              <w:t xml:space="preserve">loading dose of 300 – 600 mg of clopidogel orally, followed by 75 mg daily; oral aspirin, 75 mg per day, </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subcutaneous low molecular weight heparin. At the time of the study, aprotinin was routinely administered according to the Hammersmith regime: consisting of 2 million KIU before start of surgery, 2 million KIU in the CPB prime, and 500,00- KIU per hr during surgery . Aspirin and low molecular weight heparin treatment was continued until the day of surgery, but not given on the day of surgery. ACE inhibitors were omitted on the day of surgery.</w:t>
            </w:r>
          </w:p>
        </w:tc>
      </w:tr>
      <w:tr w:rsidR="0091761E" w:rsidRPr="007254D8" w:rsidTr="007B0DD7">
        <w:trPr>
          <w:cantSplit/>
        </w:trPr>
        <w:tc>
          <w:tcPr>
            <w:tcW w:w="0" w:type="auto"/>
            <w:shd w:val="clear" w:color="auto" w:fill="auto"/>
          </w:tcPr>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lastRenderedPageBreak/>
              <w:t>Gurbel,</w:t>
            </w:r>
            <w:r>
              <w:rPr>
                <w:rFonts w:ascii="Arial" w:hAnsi="Arial" w:cs="Arial"/>
                <w:sz w:val="18"/>
                <w:szCs w:val="18"/>
                <w:lang w:val="es-ES_tradnl"/>
              </w:rPr>
              <w:t xml:space="preserve"> </w:t>
            </w:r>
            <w:r w:rsidRPr="007254D8">
              <w:rPr>
                <w:rFonts w:ascii="Arial" w:hAnsi="Arial" w:cs="Arial"/>
                <w:sz w:val="18"/>
                <w:szCs w:val="18"/>
                <w:lang w:val="es-ES_tradnl"/>
              </w:rPr>
              <w:t>2003</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12714161</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USA</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No</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63</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60</w:t>
            </w:r>
          </w:p>
          <w:p w:rsidR="0091761E" w:rsidRPr="007254D8" w:rsidRDefault="0091761E" w:rsidP="007B0DD7">
            <w:pPr>
              <w:rPr>
                <w:rFonts w:ascii="Arial" w:hAnsi="Arial" w:cs="Arial"/>
                <w:sz w:val="18"/>
                <w:szCs w:val="18"/>
              </w:rPr>
            </w:pPr>
            <w:r w:rsidRPr="007254D8">
              <w:rPr>
                <w:rFonts w:ascii="Arial" w:hAnsi="Arial" w:cs="Arial"/>
                <w:sz w:val="18"/>
                <w:szCs w:val="18"/>
              </w:rPr>
              <w:t>67±11</w:t>
            </w:r>
          </w:p>
          <w:p w:rsidR="0091761E" w:rsidRPr="007254D8" w:rsidRDefault="0091761E" w:rsidP="007B0DD7">
            <w:pPr>
              <w:rPr>
                <w:rFonts w:ascii="Arial" w:hAnsi="Arial" w:cs="Arial"/>
                <w:sz w:val="18"/>
                <w:szCs w:val="18"/>
              </w:rPr>
            </w:pP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CABG 18</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24</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hyper 60</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HTN 72</w:t>
            </w:r>
          </w:p>
          <w:p w:rsidR="0091761E" w:rsidRPr="007254D8" w:rsidRDefault="0091761E" w:rsidP="007B0DD7">
            <w:pPr>
              <w:rPr>
                <w:rFonts w:ascii="Arial" w:hAnsi="Arial" w:cs="Arial"/>
                <w:sz w:val="18"/>
                <w:szCs w:val="18"/>
              </w:rPr>
            </w:pPr>
            <w:r w:rsidRPr="007254D8">
              <w:rPr>
                <w:rFonts w:ascii="Arial" w:hAnsi="Arial" w:cs="Arial"/>
                <w:sz w:val="18"/>
                <w:szCs w:val="18"/>
              </w:rPr>
              <w:t>39</w:t>
            </w:r>
          </w:p>
          <w:p w:rsidR="0091761E" w:rsidRPr="007254D8" w:rsidRDefault="0091761E" w:rsidP="007B0DD7">
            <w:pPr>
              <w:rPr>
                <w:rFonts w:ascii="Arial" w:hAnsi="Arial" w:cs="Arial"/>
                <w:sz w:val="18"/>
                <w:szCs w:val="18"/>
              </w:rPr>
            </w:pP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100</w:t>
            </w:r>
          </w:p>
          <w:p w:rsidR="0091761E" w:rsidRPr="007254D8" w:rsidRDefault="0091761E" w:rsidP="007B0DD7">
            <w:pPr>
              <w:rPr>
                <w:rFonts w:ascii="Arial" w:hAnsi="Arial" w:cs="Arial"/>
                <w:sz w:val="18"/>
                <w:szCs w:val="18"/>
              </w:rPr>
            </w:pPr>
            <w:r w:rsidRPr="007254D8">
              <w:rPr>
                <w:rFonts w:ascii="Arial" w:hAnsi="Arial" w:cs="Arial"/>
                <w:sz w:val="18"/>
                <w:szCs w:val="18"/>
              </w:rPr>
              <w:t>100</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100</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Patients undergoing PCI with stenting</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 xml:space="preserve">all received ± 81 mg of aspirin for 7 days before the procedure. All patients received the same clopidogrel regimen (300 mg in the catheterization laboratory after stent implantation, then 75 mg/day for 30 days) with 325 mg/day aspirin. </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Heparin (activated clotting time &gt;300 seconds) was administered to all patients immediately before stent implantation, and per protocol, GP IIb/IIIa inhibitors were not given.</w:t>
            </w:r>
          </w:p>
        </w:tc>
      </w:tr>
      <w:tr w:rsidR="0091761E" w:rsidRPr="007254D8" w:rsidTr="007B0DD7">
        <w:trPr>
          <w:cantSplit/>
        </w:trPr>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lastRenderedPageBreak/>
              <w:t>Kim, 2010</w:t>
            </w:r>
          </w:p>
          <w:p w:rsidR="0091761E" w:rsidRPr="007254D8" w:rsidRDefault="0091761E" w:rsidP="007B0DD7">
            <w:pPr>
              <w:rPr>
                <w:rFonts w:ascii="Arial" w:hAnsi="Arial" w:cs="Arial"/>
                <w:sz w:val="18"/>
                <w:szCs w:val="18"/>
              </w:rPr>
            </w:pPr>
            <w:r w:rsidRPr="007254D8">
              <w:rPr>
                <w:rFonts w:ascii="Arial" w:hAnsi="Arial" w:cs="Arial"/>
                <w:sz w:val="18"/>
                <w:szCs w:val="18"/>
              </w:rPr>
              <w:t>20449634</w:t>
            </w:r>
          </w:p>
          <w:p w:rsidR="0091761E" w:rsidRPr="007254D8" w:rsidRDefault="0091761E" w:rsidP="007B0DD7">
            <w:pPr>
              <w:rPr>
                <w:rFonts w:ascii="Arial" w:hAnsi="Arial" w:cs="Arial"/>
                <w:sz w:val="18"/>
                <w:szCs w:val="18"/>
              </w:rPr>
            </w:pPr>
            <w:r w:rsidRPr="007254D8">
              <w:rPr>
                <w:rFonts w:ascii="Arial" w:hAnsi="Arial" w:cs="Arial"/>
                <w:sz w:val="18"/>
                <w:szCs w:val="18"/>
              </w:rPr>
              <w:t>Korea</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1058</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70.1</w:t>
            </w:r>
          </w:p>
          <w:p w:rsidR="0091761E" w:rsidRPr="007254D8" w:rsidRDefault="0091761E" w:rsidP="007B0DD7">
            <w:pPr>
              <w:rPr>
                <w:rFonts w:ascii="Arial" w:hAnsi="Arial" w:cs="Arial"/>
                <w:sz w:val="18"/>
                <w:szCs w:val="18"/>
              </w:rPr>
            </w:pPr>
            <w:r w:rsidRPr="007254D8">
              <w:rPr>
                <w:rFonts w:ascii="Arial" w:hAnsi="Arial" w:cs="Arial"/>
                <w:sz w:val="18"/>
                <w:szCs w:val="18"/>
              </w:rPr>
              <w:t>62.2±11.2</w:t>
            </w:r>
          </w:p>
        </w:tc>
        <w:tc>
          <w:tcPr>
            <w:tcW w:w="0" w:type="auto"/>
            <w:shd w:val="clear" w:color="auto" w:fill="auto"/>
          </w:tcPr>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62.2±11.2</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NR</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3.6%</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PCI 30.4%</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NR</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NR</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NR</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20.9%</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19%</w:t>
            </w:r>
          </w:p>
          <w:p w:rsidR="0091761E" w:rsidRPr="007254D8" w:rsidRDefault="0091761E" w:rsidP="007B0DD7">
            <w:pPr>
              <w:rPr>
                <w:rFonts w:ascii="Arial" w:hAnsi="Arial" w:cs="Arial"/>
                <w:sz w:val="18"/>
                <w:szCs w:val="18"/>
              </w:rPr>
            </w:pPr>
            <w:r w:rsidRPr="007254D8">
              <w:rPr>
                <w:rFonts w:ascii="Arial" w:hAnsi="Arial" w:cs="Arial"/>
                <w:sz w:val="18"/>
                <w:szCs w:val="18"/>
              </w:rPr>
              <w:t>39.8%</w:t>
            </w:r>
          </w:p>
          <w:p w:rsidR="0091761E" w:rsidRPr="007254D8" w:rsidRDefault="0091761E" w:rsidP="007B0DD7">
            <w:pPr>
              <w:rPr>
                <w:rFonts w:ascii="Arial" w:hAnsi="Arial" w:cs="Arial"/>
                <w:sz w:val="18"/>
                <w:szCs w:val="18"/>
              </w:rPr>
            </w:pPr>
            <w:r w:rsidRPr="007254D8">
              <w:rPr>
                <w:rFonts w:ascii="Arial" w:hAnsi="Arial" w:cs="Arial"/>
                <w:sz w:val="18"/>
                <w:szCs w:val="18"/>
              </w:rPr>
              <w:t>52%</w:t>
            </w:r>
          </w:p>
          <w:p w:rsidR="0091761E" w:rsidRPr="007254D8" w:rsidRDefault="0091761E" w:rsidP="007B0DD7">
            <w:pPr>
              <w:rPr>
                <w:rFonts w:ascii="Arial" w:hAnsi="Arial" w:cs="Arial"/>
                <w:sz w:val="18"/>
                <w:szCs w:val="18"/>
              </w:rPr>
            </w:pPr>
            <w:r w:rsidRPr="007254D8">
              <w:rPr>
                <w:rFonts w:ascii="Arial" w:hAnsi="Arial" w:cs="Arial"/>
                <w:sz w:val="18"/>
                <w:szCs w:val="18"/>
              </w:rPr>
              <w:t>29%</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25.3%</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27.6%</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Patients treated</w:t>
            </w:r>
          </w:p>
          <w:p w:rsidR="0091761E" w:rsidRPr="007254D8" w:rsidRDefault="0091761E" w:rsidP="007B0DD7">
            <w:pPr>
              <w:rPr>
                <w:rFonts w:ascii="Arial" w:hAnsi="Arial" w:cs="Arial"/>
                <w:sz w:val="18"/>
                <w:szCs w:val="18"/>
              </w:rPr>
            </w:pPr>
            <w:r w:rsidRPr="007254D8">
              <w:rPr>
                <w:rFonts w:ascii="Arial" w:hAnsi="Arial" w:cs="Arial"/>
                <w:sz w:val="18"/>
                <w:szCs w:val="18"/>
              </w:rPr>
              <w:t>with coronary stenting for symptomatic coronary artery disease, including acute myocardial infarction (AMI) and on chronic clopidogrel therapy</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scheduled coronary stenting procedures, 300-mg loading-dose (LD)</w:t>
            </w:r>
          </w:p>
          <w:p w:rsidR="0091761E" w:rsidRPr="007254D8" w:rsidRDefault="0091761E" w:rsidP="007B0DD7">
            <w:pPr>
              <w:rPr>
                <w:rFonts w:ascii="Arial" w:hAnsi="Arial" w:cs="Arial"/>
                <w:sz w:val="18"/>
                <w:szCs w:val="18"/>
              </w:rPr>
            </w:pPr>
            <w:r w:rsidRPr="007254D8">
              <w:rPr>
                <w:rFonts w:ascii="Arial" w:hAnsi="Arial" w:cs="Arial"/>
                <w:sz w:val="18"/>
                <w:szCs w:val="18"/>
              </w:rPr>
              <w:t xml:space="preserve">of clopidogrel at least 12 h before procedure. In AMI patients, all received a 600-mg LD of clopidogrel immediately after emergency room arrival, followed by a maintenance dose of 75 mg daily. </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If use of glycoprotein IIb/IIIa inhibitor (GPI) was deemed necessary, only tirofiban, which has a short half-life, was administered.</w:t>
            </w:r>
          </w:p>
        </w:tc>
      </w:tr>
      <w:tr w:rsidR="0091761E" w:rsidRPr="007254D8" w:rsidTr="007B0DD7">
        <w:trPr>
          <w:cantSplit/>
        </w:trPr>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Kalantzi, 2012</w:t>
            </w:r>
          </w:p>
          <w:p w:rsidR="0091761E" w:rsidRPr="007254D8" w:rsidRDefault="0091761E" w:rsidP="007B0DD7">
            <w:pPr>
              <w:rPr>
                <w:rFonts w:ascii="Arial" w:hAnsi="Arial" w:cs="Arial"/>
                <w:sz w:val="18"/>
                <w:szCs w:val="18"/>
              </w:rPr>
            </w:pPr>
            <w:r w:rsidRPr="007254D8">
              <w:rPr>
                <w:rFonts w:ascii="Arial" w:hAnsi="Arial" w:cs="Arial"/>
                <w:sz w:val="18"/>
                <w:szCs w:val="18"/>
              </w:rPr>
              <w:t>21806493</w:t>
            </w:r>
          </w:p>
          <w:p w:rsidR="0091761E" w:rsidRPr="007254D8" w:rsidRDefault="0091761E" w:rsidP="007B0DD7">
            <w:pPr>
              <w:rPr>
                <w:rFonts w:ascii="Arial" w:hAnsi="Arial" w:cs="Arial"/>
                <w:sz w:val="18"/>
                <w:szCs w:val="18"/>
              </w:rPr>
            </w:pPr>
            <w:r w:rsidRPr="007254D8">
              <w:rPr>
                <w:rFonts w:ascii="Arial" w:hAnsi="Arial" w:cs="Arial"/>
                <w:sz w:val="18"/>
                <w:szCs w:val="18"/>
              </w:rPr>
              <w:t>Greece</w:t>
            </w:r>
          </w:p>
          <w:p w:rsidR="0091761E" w:rsidRPr="007254D8" w:rsidRDefault="0091761E" w:rsidP="007B0DD7">
            <w:pPr>
              <w:rPr>
                <w:rFonts w:ascii="Arial" w:hAnsi="Arial" w:cs="Arial"/>
                <w:sz w:val="18"/>
                <w:szCs w:val="18"/>
              </w:rPr>
            </w:pPr>
            <w:r>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40</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70</w:t>
            </w:r>
          </w:p>
          <w:p w:rsidR="0091761E" w:rsidRPr="007254D8" w:rsidRDefault="0091761E" w:rsidP="007B0DD7">
            <w:pPr>
              <w:rPr>
                <w:rFonts w:ascii="Arial" w:hAnsi="Arial" w:cs="Arial"/>
                <w:sz w:val="18"/>
                <w:szCs w:val="18"/>
              </w:rPr>
            </w:pPr>
            <w:r w:rsidRPr="007254D8">
              <w:rPr>
                <w:rFonts w:ascii="Arial" w:hAnsi="Arial" w:cs="Arial"/>
                <w:sz w:val="18"/>
                <w:szCs w:val="18"/>
              </w:rPr>
              <w:t>57.6±10.8</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hyper 40</w:t>
            </w:r>
          </w:p>
          <w:p w:rsidR="0091761E" w:rsidRPr="007254D8" w:rsidRDefault="0091761E" w:rsidP="007B0DD7">
            <w:pPr>
              <w:rPr>
                <w:rFonts w:ascii="Arial" w:hAnsi="Arial" w:cs="Arial"/>
                <w:sz w:val="18"/>
                <w:szCs w:val="18"/>
              </w:rPr>
            </w:pPr>
            <w:r w:rsidRPr="007254D8">
              <w:rPr>
                <w:rFonts w:ascii="Arial" w:hAnsi="Arial" w:cs="Arial"/>
                <w:sz w:val="18"/>
                <w:szCs w:val="18"/>
              </w:rPr>
              <w:t>57.5</w:t>
            </w:r>
          </w:p>
          <w:p w:rsidR="0091761E" w:rsidRPr="007254D8" w:rsidRDefault="0091761E" w:rsidP="007B0DD7">
            <w:pPr>
              <w:rPr>
                <w:rFonts w:ascii="Arial" w:hAnsi="Arial" w:cs="Arial"/>
                <w:sz w:val="18"/>
                <w:szCs w:val="18"/>
              </w:rPr>
            </w:pPr>
            <w:r w:rsidRPr="007254D8">
              <w:rPr>
                <w:rFonts w:ascii="Arial" w:hAnsi="Arial" w:cs="Arial"/>
                <w:sz w:val="18"/>
                <w:szCs w:val="18"/>
              </w:rPr>
              <w:t>HTN 60</w:t>
            </w:r>
          </w:p>
          <w:p w:rsidR="0091761E" w:rsidRPr="007254D8" w:rsidRDefault="0091761E" w:rsidP="007B0DD7">
            <w:pPr>
              <w:rPr>
                <w:rFonts w:ascii="Arial" w:hAnsi="Arial" w:cs="Arial"/>
                <w:sz w:val="18"/>
                <w:szCs w:val="18"/>
              </w:rPr>
            </w:pPr>
            <w:r w:rsidRPr="007254D8">
              <w:rPr>
                <w:rFonts w:ascii="Arial" w:hAnsi="Arial" w:cs="Arial"/>
                <w:sz w:val="18"/>
                <w:szCs w:val="18"/>
              </w:rPr>
              <w:t>0</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patients with ACS with or without ST elevation</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LD 325 mg aspirin+MD 100mg/day</w:t>
            </w:r>
          </w:p>
          <w:p w:rsidR="0091761E" w:rsidRPr="007254D8" w:rsidRDefault="0091761E" w:rsidP="007B0DD7">
            <w:pPr>
              <w:rPr>
                <w:rFonts w:ascii="Arial" w:hAnsi="Arial" w:cs="Arial"/>
                <w:sz w:val="18"/>
                <w:szCs w:val="18"/>
              </w:rPr>
            </w:pPr>
            <w:r w:rsidRPr="007254D8">
              <w:rPr>
                <w:rFonts w:ascii="Arial" w:hAnsi="Arial" w:cs="Arial"/>
                <w:sz w:val="18"/>
                <w:szCs w:val="18"/>
              </w:rPr>
              <w:t>heparin 1mg/kg every 12 h</w:t>
            </w:r>
          </w:p>
          <w:p w:rsidR="0091761E" w:rsidRPr="007254D8" w:rsidRDefault="0091761E" w:rsidP="007B0DD7">
            <w:pPr>
              <w:rPr>
                <w:rFonts w:ascii="Arial" w:hAnsi="Arial" w:cs="Arial"/>
                <w:sz w:val="18"/>
                <w:szCs w:val="18"/>
              </w:rPr>
            </w:pPr>
            <w:r w:rsidRPr="007254D8">
              <w:rPr>
                <w:rFonts w:ascii="Arial" w:hAnsi="Arial" w:cs="Arial"/>
                <w:sz w:val="18"/>
                <w:szCs w:val="18"/>
              </w:rPr>
              <w:t>LD 600mg clopidogrel+MD 75 mg/day</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atorvastatin 40mg/day</w:t>
            </w:r>
          </w:p>
        </w:tc>
      </w:tr>
      <w:tr w:rsidR="0091761E" w:rsidRPr="007254D8" w:rsidTr="007B0DD7">
        <w:trPr>
          <w:cantSplit/>
        </w:trPr>
        <w:tc>
          <w:tcPr>
            <w:tcW w:w="0" w:type="auto"/>
            <w:shd w:val="clear" w:color="auto" w:fill="auto"/>
          </w:tcPr>
          <w:p w:rsidR="0091761E" w:rsidRPr="007254D8" w:rsidRDefault="0091761E" w:rsidP="007B0DD7">
            <w:pPr>
              <w:rPr>
                <w:rFonts w:ascii="Arial" w:hAnsi="Arial" w:cs="Arial"/>
                <w:sz w:val="18"/>
                <w:szCs w:val="18"/>
                <w:lang w:val="es-ES_tradnl"/>
              </w:rPr>
            </w:pPr>
            <w:r>
              <w:rPr>
                <w:rFonts w:ascii="Arial" w:hAnsi="Arial" w:cs="Arial"/>
                <w:sz w:val="18"/>
                <w:szCs w:val="18"/>
                <w:lang w:val="es-ES_tradnl"/>
              </w:rPr>
              <w:lastRenderedPageBreak/>
              <w:t>Siller-M</w:t>
            </w:r>
            <w:r w:rsidRPr="007254D8">
              <w:rPr>
                <w:rFonts w:ascii="Arial" w:hAnsi="Arial" w:cs="Arial"/>
                <w:sz w:val="18"/>
                <w:szCs w:val="18"/>
                <w:lang w:val="es-ES_tradnl"/>
              </w:rPr>
              <w:t>atula, 2012</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22260716</w:t>
            </w:r>
          </w:p>
          <w:p w:rsidR="0091761E" w:rsidRPr="007254D8" w:rsidRDefault="0091761E" w:rsidP="007B0DD7">
            <w:pPr>
              <w:rPr>
                <w:rFonts w:ascii="Arial" w:hAnsi="Arial" w:cs="Arial"/>
                <w:sz w:val="18"/>
                <w:szCs w:val="18"/>
                <w:lang w:val="es-ES_tradnl"/>
              </w:rPr>
            </w:pPr>
          </w:p>
          <w:p w:rsidR="0091761E" w:rsidRPr="007254D8" w:rsidRDefault="0091761E" w:rsidP="007B0DD7">
            <w:pPr>
              <w:rPr>
                <w:rFonts w:ascii="Arial" w:hAnsi="Arial" w:cs="Arial"/>
                <w:sz w:val="18"/>
                <w:szCs w:val="18"/>
              </w:rPr>
            </w:pPr>
            <w:r w:rsidRPr="007254D8">
              <w:rPr>
                <w:rFonts w:ascii="Arial" w:hAnsi="Arial" w:cs="Arial"/>
                <w:sz w:val="18"/>
                <w:szCs w:val="18"/>
              </w:rPr>
              <w:t>PEGASUS-PCI</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416</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76</w:t>
            </w:r>
          </w:p>
          <w:p w:rsidR="0091761E" w:rsidRPr="007254D8" w:rsidRDefault="0091761E" w:rsidP="007B0DD7">
            <w:pPr>
              <w:rPr>
                <w:rFonts w:ascii="Arial" w:hAnsi="Arial" w:cs="Arial"/>
                <w:sz w:val="18"/>
                <w:szCs w:val="18"/>
              </w:rPr>
            </w:pPr>
            <w:r w:rsidRPr="007254D8">
              <w:rPr>
                <w:rFonts w:ascii="Arial" w:hAnsi="Arial" w:cs="Arial"/>
                <w:sz w:val="18"/>
                <w:szCs w:val="18"/>
              </w:rPr>
              <w:t>64±12</w:t>
            </w:r>
          </w:p>
        </w:tc>
        <w:tc>
          <w:tcPr>
            <w:tcW w:w="0" w:type="auto"/>
            <w:shd w:val="clear" w:color="auto" w:fill="auto"/>
          </w:tcPr>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NR</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NR</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NR</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PCI 47</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NR</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NR</w:t>
            </w:r>
          </w:p>
          <w:p w:rsidR="0091761E" w:rsidRPr="007254D8" w:rsidRDefault="0091761E" w:rsidP="007B0DD7">
            <w:pPr>
              <w:rPr>
                <w:rFonts w:ascii="Arial" w:hAnsi="Arial" w:cs="Arial"/>
                <w:sz w:val="18"/>
                <w:szCs w:val="18"/>
              </w:rPr>
            </w:pPr>
            <w:r w:rsidRPr="007254D8">
              <w:rPr>
                <w:rFonts w:ascii="Arial" w:hAnsi="Arial" w:cs="Arial"/>
                <w:sz w:val="18"/>
                <w:szCs w:val="18"/>
              </w:rPr>
              <w:t>13</w:t>
            </w:r>
          </w:p>
          <w:p w:rsidR="0091761E" w:rsidRPr="007254D8" w:rsidRDefault="0091761E" w:rsidP="007B0DD7">
            <w:pPr>
              <w:rPr>
                <w:rFonts w:ascii="Arial" w:hAnsi="Arial" w:cs="Arial"/>
                <w:sz w:val="18"/>
                <w:szCs w:val="18"/>
              </w:rPr>
            </w:pPr>
            <w:r w:rsidRPr="007254D8">
              <w:rPr>
                <w:rFonts w:ascii="Arial" w:hAnsi="Arial" w:cs="Arial"/>
                <w:sz w:val="18"/>
                <w:szCs w:val="18"/>
              </w:rPr>
              <w:t>31</w:t>
            </w:r>
          </w:p>
          <w:p w:rsidR="0091761E" w:rsidRPr="007254D8" w:rsidRDefault="0091761E" w:rsidP="007B0DD7">
            <w:pPr>
              <w:rPr>
                <w:rFonts w:ascii="Arial" w:hAnsi="Arial" w:cs="Arial"/>
                <w:sz w:val="18"/>
                <w:szCs w:val="18"/>
              </w:rPr>
            </w:pPr>
            <w:r w:rsidRPr="007254D8">
              <w:rPr>
                <w:rFonts w:ascii="Arial" w:hAnsi="Arial" w:cs="Arial"/>
                <w:sz w:val="18"/>
                <w:szCs w:val="18"/>
              </w:rPr>
              <w:t>18/NR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hyper 76</w:t>
            </w:r>
          </w:p>
          <w:p w:rsidR="0091761E" w:rsidRPr="007254D8" w:rsidRDefault="0091761E" w:rsidP="007B0DD7">
            <w:pPr>
              <w:rPr>
                <w:rFonts w:ascii="Arial" w:hAnsi="Arial" w:cs="Arial"/>
                <w:sz w:val="18"/>
                <w:szCs w:val="18"/>
              </w:rPr>
            </w:pPr>
            <w:r w:rsidRPr="007254D8">
              <w:rPr>
                <w:rFonts w:ascii="Arial" w:hAnsi="Arial" w:cs="Arial"/>
                <w:sz w:val="18"/>
                <w:szCs w:val="18"/>
              </w:rPr>
              <w:t>55</w:t>
            </w:r>
          </w:p>
          <w:p w:rsidR="0091761E" w:rsidRPr="007254D8" w:rsidRDefault="0091761E" w:rsidP="007B0DD7">
            <w:pPr>
              <w:rPr>
                <w:rFonts w:ascii="Arial" w:hAnsi="Arial" w:cs="Arial"/>
                <w:sz w:val="18"/>
                <w:szCs w:val="18"/>
              </w:rPr>
            </w:pPr>
            <w:r w:rsidRPr="007254D8">
              <w:rPr>
                <w:rFonts w:ascii="Arial" w:hAnsi="Arial" w:cs="Arial"/>
                <w:sz w:val="18"/>
                <w:szCs w:val="18"/>
              </w:rPr>
              <w:t>84</w:t>
            </w:r>
          </w:p>
          <w:p w:rsidR="0091761E" w:rsidRPr="007254D8" w:rsidRDefault="0091761E" w:rsidP="007B0DD7">
            <w:pPr>
              <w:rPr>
                <w:rFonts w:ascii="Arial" w:hAnsi="Arial" w:cs="Arial"/>
                <w:sz w:val="18"/>
                <w:szCs w:val="18"/>
              </w:rPr>
            </w:pPr>
            <w:r w:rsidRPr="007254D8">
              <w:rPr>
                <w:rFonts w:ascii="Arial" w:hAnsi="Arial" w:cs="Arial"/>
                <w:sz w:val="18"/>
                <w:szCs w:val="18"/>
              </w:rPr>
              <w:t>32</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100</w:t>
            </w:r>
          </w:p>
          <w:p w:rsidR="0091761E" w:rsidRPr="007254D8" w:rsidRDefault="0091761E" w:rsidP="007B0DD7">
            <w:pPr>
              <w:rPr>
                <w:rFonts w:ascii="Arial" w:hAnsi="Arial" w:cs="Arial"/>
                <w:sz w:val="18"/>
                <w:szCs w:val="18"/>
              </w:rPr>
            </w:pPr>
            <w:r w:rsidRPr="007254D8">
              <w:rPr>
                <w:rFonts w:ascii="Arial" w:hAnsi="Arial" w:cs="Arial"/>
                <w:sz w:val="18"/>
                <w:szCs w:val="18"/>
              </w:rPr>
              <w:t>100</w:t>
            </w:r>
          </w:p>
          <w:p w:rsidR="0091761E" w:rsidRPr="007254D8" w:rsidRDefault="0091761E" w:rsidP="007B0DD7">
            <w:pPr>
              <w:rPr>
                <w:rFonts w:ascii="Arial" w:hAnsi="Arial" w:cs="Arial"/>
                <w:sz w:val="18"/>
                <w:szCs w:val="18"/>
              </w:rPr>
            </w:pPr>
            <w:r w:rsidRPr="007254D8">
              <w:rPr>
                <w:rFonts w:ascii="Arial" w:hAnsi="Arial" w:cs="Arial"/>
                <w:sz w:val="18"/>
                <w:szCs w:val="18"/>
              </w:rPr>
              <w:t>76</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100</w:t>
            </w:r>
          </w:p>
          <w:p w:rsidR="0091761E" w:rsidRPr="007254D8" w:rsidRDefault="0091761E" w:rsidP="007B0DD7">
            <w:pPr>
              <w:rPr>
                <w:rFonts w:ascii="Arial" w:hAnsi="Arial" w:cs="Arial"/>
                <w:sz w:val="18"/>
                <w:szCs w:val="18"/>
              </w:rPr>
            </w:pPr>
            <w:r w:rsidRPr="007254D8">
              <w:rPr>
                <w:rFonts w:ascii="Arial" w:hAnsi="Arial" w:cs="Arial"/>
                <w:sz w:val="18"/>
                <w:szCs w:val="18"/>
              </w:rPr>
              <w:t>DES 99</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patients undergoing PCI</w:t>
            </w:r>
          </w:p>
        </w:tc>
        <w:tc>
          <w:tcPr>
            <w:tcW w:w="0" w:type="auto"/>
            <w:shd w:val="clear" w:color="auto" w:fill="auto"/>
          </w:tcPr>
          <w:p w:rsidR="0091761E" w:rsidRPr="007254D8" w:rsidRDefault="0091761E" w:rsidP="007B0DD7">
            <w:pPr>
              <w:autoSpaceDE w:val="0"/>
              <w:autoSpaceDN w:val="0"/>
              <w:adjustRightInd w:val="0"/>
              <w:rPr>
                <w:rFonts w:ascii="Arial" w:hAnsi="Arial" w:cs="Arial"/>
                <w:color w:val="231F20"/>
                <w:sz w:val="18"/>
                <w:szCs w:val="18"/>
              </w:rPr>
            </w:pPr>
            <w:r w:rsidRPr="007254D8">
              <w:rPr>
                <w:rFonts w:ascii="Arial" w:hAnsi="Arial" w:cs="Arial"/>
                <w:color w:val="231F20"/>
                <w:sz w:val="18"/>
                <w:szCs w:val="18"/>
              </w:rPr>
              <w:t>clopidogrel LD 600mg, MD 75mg</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tc>
      </w:tr>
      <w:tr w:rsidR="0091761E" w:rsidRPr="007254D8" w:rsidTr="007B0DD7">
        <w:trPr>
          <w:cantSplit/>
        </w:trPr>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Saad, 2012</w:t>
            </w:r>
          </w:p>
          <w:p w:rsidR="0091761E" w:rsidRPr="007254D8" w:rsidRDefault="0091761E" w:rsidP="007B0DD7">
            <w:pPr>
              <w:rPr>
                <w:rFonts w:ascii="Arial" w:hAnsi="Arial" w:cs="Arial"/>
                <w:sz w:val="18"/>
                <w:szCs w:val="18"/>
              </w:rPr>
            </w:pPr>
            <w:r w:rsidRPr="007254D8">
              <w:rPr>
                <w:rFonts w:ascii="Arial" w:hAnsi="Arial" w:cs="Arial"/>
                <w:sz w:val="18"/>
                <w:szCs w:val="18"/>
              </w:rPr>
              <w:t>22146578</w:t>
            </w:r>
          </w:p>
          <w:p w:rsidR="0091761E" w:rsidRPr="007254D8" w:rsidRDefault="0091761E" w:rsidP="007B0DD7">
            <w:pPr>
              <w:rPr>
                <w:rFonts w:ascii="Arial" w:hAnsi="Arial" w:cs="Arial"/>
                <w:sz w:val="18"/>
                <w:szCs w:val="18"/>
              </w:rPr>
            </w:pPr>
            <w:r w:rsidRPr="007254D8">
              <w:rPr>
                <w:rFonts w:ascii="Arial" w:hAnsi="Arial" w:cs="Arial"/>
                <w:sz w:val="18"/>
                <w:szCs w:val="18"/>
              </w:rPr>
              <w:t>Egypt</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90</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58%</w:t>
            </w:r>
          </w:p>
          <w:p w:rsidR="0091761E" w:rsidRPr="007254D8" w:rsidRDefault="0091761E" w:rsidP="007B0DD7">
            <w:pPr>
              <w:rPr>
                <w:rFonts w:ascii="Arial" w:hAnsi="Arial" w:cs="Arial"/>
                <w:sz w:val="18"/>
                <w:szCs w:val="18"/>
              </w:rPr>
            </w:pPr>
            <w:r w:rsidRPr="007254D8">
              <w:rPr>
                <w:rFonts w:ascii="Arial" w:hAnsi="Arial" w:cs="Arial"/>
                <w:sz w:val="18"/>
                <w:szCs w:val="18"/>
              </w:rPr>
              <w:t>56.2 y</w:t>
            </w:r>
          </w:p>
          <w:p w:rsidR="0091761E" w:rsidRPr="007254D8" w:rsidRDefault="0091761E" w:rsidP="007B0DD7">
            <w:pPr>
              <w:rPr>
                <w:rFonts w:ascii="Arial" w:hAnsi="Arial" w:cs="Arial"/>
                <w:sz w:val="18"/>
                <w:szCs w:val="18"/>
              </w:rPr>
            </w:pP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100%</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Hypercholesterolemia: 31.1%</w:t>
            </w:r>
          </w:p>
          <w:p w:rsidR="0091761E" w:rsidRPr="007254D8" w:rsidRDefault="0091761E" w:rsidP="007B0DD7">
            <w:pPr>
              <w:rPr>
                <w:rFonts w:ascii="Arial" w:hAnsi="Arial" w:cs="Arial"/>
                <w:sz w:val="18"/>
                <w:szCs w:val="18"/>
              </w:rPr>
            </w:pPr>
            <w:r w:rsidRPr="007254D8">
              <w:rPr>
                <w:rFonts w:ascii="Arial" w:hAnsi="Arial" w:cs="Arial"/>
                <w:sz w:val="18"/>
                <w:szCs w:val="18"/>
              </w:rPr>
              <w:t>67%</w:t>
            </w:r>
          </w:p>
          <w:p w:rsidR="0091761E" w:rsidRPr="007254D8" w:rsidRDefault="0091761E" w:rsidP="007B0DD7">
            <w:pPr>
              <w:rPr>
                <w:rFonts w:ascii="Arial" w:hAnsi="Arial" w:cs="Arial"/>
                <w:sz w:val="18"/>
                <w:szCs w:val="18"/>
              </w:rPr>
            </w:pPr>
            <w:r w:rsidRPr="007254D8">
              <w:rPr>
                <w:rFonts w:ascii="Arial" w:hAnsi="Arial" w:cs="Arial"/>
                <w:sz w:val="18"/>
                <w:szCs w:val="18"/>
              </w:rPr>
              <w:t>19%</w:t>
            </w:r>
          </w:p>
          <w:p w:rsidR="0091761E" w:rsidRPr="007254D8" w:rsidRDefault="0091761E" w:rsidP="007B0DD7">
            <w:pPr>
              <w:rPr>
                <w:rFonts w:ascii="Arial" w:hAnsi="Arial" w:cs="Arial"/>
                <w:sz w:val="18"/>
                <w:szCs w:val="18"/>
              </w:rPr>
            </w:pPr>
            <w:r w:rsidRPr="007254D8">
              <w:rPr>
                <w:rFonts w:ascii="Arial" w:hAnsi="Arial" w:cs="Arial"/>
                <w:sz w:val="18"/>
                <w:szCs w:val="18"/>
              </w:rPr>
              <w:t>HTN: 57%</w:t>
            </w:r>
          </w:p>
          <w:p w:rsidR="0091761E" w:rsidRPr="007254D8" w:rsidRDefault="0091761E" w:rsidP="007B0DD7">
            <w:pPr>
              <w:rPr>
                <w:rFonts w:ascii="Arial" w:hAnsi="Arial" w:cs="Arial"/>
                <w:sz w:val="18"/>
                <w:szCs w:val="18"/>
              </w:rPr>
            </w:pPr>
            <w:r w:rsidRPr="007254D8">
              <w:rPr>
                <w:rFonts w:ascii="Arial" w:hAnsi="Arial" w:cs="Arial"/>
                <w:sz w:val="18"/>
                <w:szCs w:val="18"/>
              </w:rPr>
              <w:t>62%</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100%</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CAD patients for PCI</w:t>
            </w:r>
          </w:p>
        </w:tc>
        <w:tc>
          <w:tcPr>
            <w:tcW w:w="0" w:type="auto"/>
            <w:shd w:val="clear" w:color="auto" w:fill="auto"/>
          </w:tcPr>
          <w:p w:rsidR="0091761E" w:rsidRPr="007254D8" w:rsidRDefault="0091761E" w:rsidP="007B0DD7">
            <w:pPr>
              <w:autoSpaceDE w:val="0"/>
              <w:autoSpaceDN w:val="0"/>
              <w:adjustRightInd w:val="0"/>
              <w:rPr>
                <w:rFonts w:ascii="Arial" w:hAnsi="Arial" w:cs="Arial"/>
                <w:color w:val="231F20"/>
                <w:sz w:val="18"/>
                <w:szCs w:val="18"/>
              </w:rPr>
            </w:pPr>
            <w:r w:rsidRPr="007254D8">
              <w:rPr>
                <w:rFonts w:ascii="Arial" w:hAnsi="Arial" w:cs="Arial"/>
                <w:color w:val="231F20"/>
                <w:sz w:val="18"/>
                <w:szCs w:val="18"/>
              </w:rPr>
              <w:t>clopidogrel LD: 600 mg; MD: 75 mg/d; aspirin 162 mg/d</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nitrates, b-blockers, lipid-lowering drugs, antihypertensive drugs and oral hypoglycemic drugs</w:t>
            </w:r>
          </w:p>
        </w:tc>
      </w:tr>
      <w:tr w:rsidR="0091761E" w:rsidRPr="007254D8" w:rsidTr="007B0DD7">
        <w:trPr>
          <w:cantSplit/>
        </w:trPr>
        <w:tc>
          <w:tcPr>
            <w:tcW w:w="0" w:type="auto"/>
            <w:shd w:val="clear" w:color="auto" w:fill="auto"/>
          </w:tcPr>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lastRenderedPageBreak/>
              <w:t>Lakkis, 2001</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11458412</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USA</w:t>
            </w:r>
          </w:p>
          <w:p w:rsidR="0091761E" w:rsidRPr="007254D8" w:rsidRDefault="0091761E" w:rsidP="007B0DD7">
            <w:pPr>
              <w:rPr>
                <w:rFonts w:ascii="Arial" w:hAnsi="Arial" w:cs="Arial"/>
                <w:sz w:val="18"/>
                <w:szCs w:val="18"/>
                <w:lang w:val="es-ES_tradnl"/>
              </w:rPr>
            </w:pPr>
            <w:r w:rsidRPr="007254D8">
              <w:rPr>
                <w:rFonts w:ascii="Arial" w:hAnsi="Arial" w:cs="Arial"/>
                <w:sz w:val="18"/>
                <w:szCs w:val="18"/>
                <w:lang w:val="es-ES_tradnl"/>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30</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53</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Hyper 66.7</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HTN 60</w:t>
            </w:r>
          </w:p>
          <w:p w:rsidR="0091761E" w:rsidRPr="007254D8" w:rsidRDefault="0091761E" w:rsidP="007B0DD7">
            <w:pPr>
              <w:rPr>
                <w:rFonts w:ascii="Arial" w:hAnsi="Arial" w:cs="Arial"/>
                <w:sz w:val="18"/>
                <w:szCs w:val="18"/>
              </w:rPr>
            </w:pPr>
            <w:r w:rsidRPr="007254D8">
              <w:rPr>
                <w:rFonts w:ascii="Arial" w:hAnsi="Arial" w:cs="Arial"/>
                <w:sz w:val="18"/>
                <w:szCs w:val="18"/>
              </w:rPr>
              <w:t>33.3</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100</w:t>
            </w:r>
          </w:p>
          <w:p w:rsidR="0091761E" w:rsidRPr="007254D8" w:rsidRDefault="0091761E" w:rsidP="007B0DD7">
            <w:pPr>
              <w:rPr>
                <w:rFonts w:ascii="Arial" w:hAnsi="Arial" w:cs="Arial"/>
                <w:sz w:val="18"/>
                <w:szCs w:val="18"/>
              </w:rPr>
            </w:pPr>
            <w:r w:rsidRPr="007254D8">
              <w:rPr>
                <w:rFonts w:ascii="Arial" w:hAnsi="Arial" w:cs="Arial"/>
                <w:sz w:val="18"/>
                <w:szCs w:val="18"/>
              </w:rPr>
              <w:t>NR</w:t>
            </w:r>
          </w:p>
          <w:p w:rsidR="0091761E" w:rsidRPr="007254D8" w:rsidRDefault="0091761E" w:rsidP="007B0DD7">
            <w:pPr>
              <w:rPr>
                <w:rFonts w:ascii="Arial" w:hAnsi="Arial" w:cs="Arial"/>
                <w:sz w:val="18"/>
                <w:szCs w:val="18"/>
              </w:rPr>
            </w:pPr>
            <w:r w:rsidRPr="007254D8">
              <w:rPr>
                <w:rFonts w:ascii="Arial" w:hAnsi="Arial" w:cs="Arial"/>
                <w:sz w:val="18"/>
                <w:szCs w:val="18"/>
              </w:rPr>
              <w:t>NR</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ACS patients with PCI</w:t>
            </w:r>
          </w:p>
        </w:tc>
        <w:tc>
          <w:tcPr>
            <w:tcW w:w="0" w:type="auto"/>
            <w:shd w:val="clear" w:color="auto" w:fill="auto"/>
          </w:tcPr>
          <w:p w:rsidR="0091761E" w:rsidRPr="007254D8" w:rsidRDefault="0091761E" w:rsidP="007B0DD7">
            <w:pPr>
              <w:autoSpaceDE w:val="0"/>
              <w:autoSpaceDN w:val="0"/>
              <w:adjustRightInd w:val="0"/>
              <w:rPr>
                <w:rFonts w:ascii="Arial" w:hAnsi="Arial" w:cs="Arial"/>
                <w:color w:val="231F20"/>
                <w:sz w:val="18"/>
                <w:szCs w:val="18"/>
              </w:rPr>
            </w:pPr>
            <w:r w:rsidRPr="007254D8">
              <w:rPr>
                <w:rFonts w:ascii="Arial" w:hAnsi="Arial" w:cs="Arial"/>
                <w:color w:val="231F20"/>
                <w:sz w:val="18"/>
                <w:szCs w:val="18"/>
              </w:rPr>
              <w:t>clopidogrel 300 mg and aspirin 325 mg</w:t>
            </w:r>
          </w:p>
        </w:tc>
        <w:tc>
          <w:tcPr>
            <w:tcW w:w="0" w:type="auto"/>
            <w:shd w:val="clear" w:color="auto" w:fill="auto"/>
          </w:tcPr>
          <w:p w:rsidR="0091761E" w:rsidRPr="007254D8" w:rsidRDefault="0091761E" w:rsidP="007B0DD7">
            <w:pPr>
              <w:rPr>
                <w:rFonts w:ascii="Arial" w:hAnsi="Arial" w:cs="Arial"/>
                <w:sz w:val="18"/>
                <w:szCs w:val="18"/>
              </w:rPr>
            </w:pPr>
            <w:r w:rsidRPr="007254D8">
              <w:rPr>
                <w:rFonts w:ascii="Arial" w:hAnsi="Arial" w:cs="Arial"/>
                <w:sz w:val="18"/>
                <w:szCs w:val="18"/>
              </w:rPr>
              <w:t>GP IIb/IIIa inhibitors</w:t>
            </w:r>
          </w:p>
        </w:tc>
      </w:tr>
    </w:tbl>
    <w:p w:rsidR="0091761E" w:rsidRPr="0069565C" w:rsidRDefault="0091761E" w:rsidP="0091761E">
      <w:pPr>
        <w:pStyle w:val="TableNote"/>
      </w:pPr>
      <w:r>
        <w:t>*</w:t>
      </w:r>
      <w:r w:rsidRPr="007254D8">
        <w:t xml:space="preserve"> Mean (standard deviation), unless otherwise stated.</w:t>
      </w:r>
      <w:r>
        <w:br/>
      </w:r>
      <w:r w:rsidRPr="007254D8">
        <w:rPr>
          <w:b/>
        </w:rPr>
        <w:t>Abbreviations:</w:t>
      </w:r>
      <w:r>
        <w:t xml:space="preserve"> </w:t>
      </w:r>
      <w:r w:rsidRPr="0069565C">
        <w:t>NACS = acute coronary syndrome; AMI = acute myocardial infarction; BMS=Bare metal stents; BP = blood pressure; CABG = coronary artery bypass grafting; PTCA=percutaneous transluminal coronary angioplasty; CVA=cerebrovascular accident; CVD=cerebrovascular disease; CAD = coronary artery disease; DES=Drug eluting stent; BMS=bare metal stent; HTN = hypertension, IHD: Ischemic heart disease; MI = myocardial infarction; NSTEMI = non-ST-elevation MI; LVEF=left ventricle ejection fraction; PAD = peripheral artery disease; PCI = percutaneous coronary intervention; STEMI = ST-elevation MI; TIA = transient ischemic attack; PPI=proton pump inhibitor; UFH= Unfractionated Heparin; BP=blood pressure; hyper=hypercholesterolemia;</w:t>
      </w:r>
      <w:r>
        <w:t xml:space="preserve"> </w:t>
      </w:r>
      <w:r w:rsidRPr="0069565C">
        <w:t>LD=loading dose; MD= maintain dose; ASA=aspirin; GP IIb/IIIa inhibitors =Glycoprotein IIb/IIIa inhibitors.</w:t>
      </w:r>
    </w:p>
    <w:p w:rsidR="00E60974" w:rsidRPr="0091761E" w:rsidRDefault="00E60974" w:rsidP="0091761E">
      <w:bookmarkStart w:id="0" w:name="_GoBack"/>
      <w:bookmarkEnd w:id="0"/>
    </w:p>
    <w:sectPr w:rsidR="00E60974" w:rsidRPr="0091761E" w:rsidSect="00385116">
      <w:footerReference w:type="default" r:id="rId8"/>
      <w:pgSz w:w="15840" w:h="12240" w:orient="landscape"/>
      <w:pgMar w:top="1440" w:right="1440" w:bottom="1440" w:left="1440" w:header="720" w:footer="720" w:gutter="0"/>
      <w:pgNumType w:start="57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0B2" w:rsidRDefault="00E310B2" w:rsidP="00FC3BBE">
      <w:r>
        <w:separator/>
      </w:r>
    </w:p>
  </w:endnote>
  <w:endnote w:type="continuationSeparator" w:id="0">
    <w:p w:rsidR="00E310B2" w:rsidRDefault="00E310B2" w:rsidP="00FC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174890"/>
      <w:docPartObj>
        <w:docPartGallery w:val="Page Numbers (Bottom of Page)"/>
        <w:docPartUnique/>
      </w:docPartObj>
    </w:sdtPr>
    <w:sdtEndPr>
      <w:rPr>
        <w:rFonts w:ascii="Times New Roman" w:hAnsi="Times New Roman"/>
        <w:noProof/>
        <w:sz w:val="24"/>
        <w:szCs w:val="24"/>
      </w:rPr>
    </w:sdtEndPr>
    <w:sdtContent>
      <w:p w:rsidR="006C58EB" w:rsidRPr="005A44EA" w:rsidRDefault="00C071BD" w:rsidP="005A44EA">
        <w:pPr>
          <w:pStyle w:val="Footer"/>
          <w:jc w:val="center"/>
          <w:rPr>
            <w:rFonts w:ascii="Times New Roman" w:hAnsi="Times New Roman"/>
            <w:sz w:val="24"/>
            <w:szCs w:val="24"/>
          </w:rPr>
        </w:pPr>
        <w:r>
          <w:rPr>
            <w:rFonts w:ascii="Times New Roman" w:hAnsi="Times New Roman"/>
            <w:sz w:val="24"/>
            <w:szCs w:val="24"/>
          </w:rPr>
          <w:t>E</w:t>
        </w:r>
        <w:r w:rsidR="006C58EB" w:rsidRPr="009F40D1">
          <w:rPr>
            <w:rFonts w:ascii="Times New Roman" w:hAnsi="Times New Roman"/>
            <w:sz w:val="24"/>
            <w:szCs w:val="24"/>
          </w:rPr>
          <w:t>-</w:t>
        </w:r>
        <w:r w:rsidR="006C58EB" w:rsidRPr="009F40D1">
          <w:rPr>
            <w:rFonts w:ascii="Times New Roman" w:hAnsi="Times New Roman"/>
            <w:sz w:val="24"/>
            <w:szCs w:val="24"/>
          </w:rPr>
          <w:fldChar w:fldCharType="begin"/>
        </w:r>
        <w:r w:rsidR="006C58EB" w:rsidRPr="009F40D1">
          <w:rPr>
            <w:rFonts w:ascii="Times New Roman" w:hAnsi="Times New Roman"/>
            <w:sz w:val="24"/>
            <w:szCs w:val="24"/>
          </w:rPr>
          <w:instrText xml:space="preserve"> PAGE   \* MERGEFORMAT </w:instrText>
        </w:r>
        <w:r w:rsidR="006C58EB" w:rsidRPr="009F40D1">
          <w:rPr>
            <w:rFonts w:ascii="Times New Roman" w:hAnsi="Times New Roman"/>
            <w:sz w:val="24"/>
            <w:szCs w:val="24"/>
          </w:rPr>
          <w:fldChar w:fldCharType="separate"/>
        </w:r>
        <w:r w:rsidR="0091761E">
          <w:rPr>
            <w:rFonts w:ascii="Times New Roman" w:hAnsi="Times New Roman"/>
            <w:noProof/>
            <w:sz w:val="24"/>
            <w:szCs w:val="24"/>
          </w:rPr>
          <w:t>584</w:t>
        </w:r>
        <w:r w:rsidR="006C58EB" w:rsidRPr="009F40D1">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0B2" w:rsidRDefault="00E310B2" w:rsidP="00FC3BBE">
      <w:r>
        <w:separator/>
      </w:r>
    </w:p>
  </w:footnote>
  <w:footnote w:type="continuationSeparator" w:id="0">
    <w:p w:rsidR="00E310B2" w:rsidRDefault="00E310B2" w:rsidP="00FC3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76C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B4909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17C142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2406807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A0968C"/>
    <w:lvl w:ilvl="0">
      <w:start w:val="1"/>
      <w:numFmt w:val="decimal"/>
      <w:pStyle w:val="ListNumber2"/>
      <w:lvlText w:val="%1."/>
      <w:lvlJc w:val="left"/>
      <w:pPr>
        <w:tabs>
          <w:tab w:val="num" w:pos="720"/>
        </w:tabs>
        <w:ind w:left="720" w:hanging="360"/>
      </w:pPr>
    </w:lvl>
  </w:abstractNum>
  <w:abstractNum w:abstractNumId="5">
    <w:nsid w:val="FFFFFF80"/>
    <w:multiLevelType w:val="singleLevel"/>
    <w:tmpl w:val="60FC32C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F08F72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C526CBA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C74636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CF8FC6C"/>
    <w:lvl w:ilvl="0">
      <w:start w:val="1"/>
      <w:numFmt w:val="decimal"/>
      <w:pStyle w:val="ListNumber"/>
      <w:lvlText w:val="%1."/>
      <w:lvlJc w:val="left"/>
      <w:pPr>
        <w:tabs>
          <w:tab w:val="num" w:pos="360"/>
        </w:tabs>
        <w:ind w:left="360" w:hanging="360"/>
      </w:pPr>
    </w:lvl>
  </w:abstractNum>
  <w:abstractNum w:abstractNumId="10">
    <w:nsid w:val="FFFFFF89"/>
    <w:multiLevelType w:val="singleLevel"/>
    <w:tmpl w:val="F1C6B7D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23509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F006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CC04A2"/>
    <w:multiLevelType w:val="multilevel"/>
    <w:tmpl w:val="E2E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9A71F8"/>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A25A7"/>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nsid w:val="0E33754D"/>
    <w:multiLevelType w:val="hybridMultilevel"/>
    <w:tmpl w:val="97F61E34"/>
    <w:lvl w:ilvl="0" w:tplc="6B9CC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3252EBC"/>
    <w:multiLevelType w:val="hybridMultilevel"/>
    <w:tmpl w:val="51F0C254"/>
    <w:lvl w:ilvl="0" w:tplc="2D44E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6F431F"/>
    <w:multiLevelType w:val="hybridMultilevel"/>
    <w:tmpl w:val="4C826BC2"/>
    <w:lvl w:ilvl="0" w:tplc="28B649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4762436"/>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nsid w:val="1E5F498F"/>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B40EA2"/>
    <w:multiLevelType w:val="hybridMultilevel"/>
    <w:tmpl w:val="1C32FF3A"/>
    <w:lvl w:ilvl="0" w:tplc="15EC7A6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F1B10B7"/>
    <w:multiLevelType w:val="hybridMultilevel"/>
    <w:tmpl w:val="209074C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54F7312"/>
    <w:multiLevelType w:val="multilevel"/>
    <w:tmpl w:val="C2A028A8"/>
    <w:lvl w:ilvl="0">
      <w:start w:val="1"/>
      <w:numFmt w:val="lowerLetter"/>
      <w:pStyle w:val="kqstem-sub1"/>
      <w:lvlText w:val="%1."/>
      <w:lvlJc w:val="left"/>
      <w:pPr>
        <w:tabs>
          <w:tab w:val="num" w:pos="0"/>
        </w:tabs>
        <w:ind w:hanging="360"/>
      </w:pPr>
      <w:rPr>
        <w:rFonts w:cs="Times New Roman"/>
      </w:rPr>
    </w:lvl>
    <w:lvl w:ilvl="1">
      <w:start w:val="1"/>
      <w:numFmt w:val="bullet"/>
      <w:lvlText w:val="o"/>
      <w:lvlJc w:val="left"/>
      <w:pPr>
        <w:tabs>
          <w:tab w:val="num" w:pos="720"/>
        </w:tabs>
        <w:ind w:left="720" w:hanging="360"/>
      </w:pPr>
      <w:rPr>
        <w:rFonts w:ascii="Courier New" w:hAnsi="Courier New"/>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Letter"/>
      <w:lvlText w:val="%6."/>
      <w:lvlJc w:val="left"/>
      <w:pPr>
        <w:tabs>
          <w:tab w:val="num" w:pos="3600"/>
        </w:tabs>
        <w:ind w:left="3600" w:hanging="360"/>
      </w:pPr>
      <w:rPr>
        <w:rFonts w:cs="Times New Roman"/>
      </w:rPr>
    </w:lvl>
    <w:lvl w:ilvl="6">
      <w:start w:val="1"/>
      <w:numFmt w:val="lowerLetter"/>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Letter"/>
      <w:lvlText w:val="%9."/>
      <w:lvlJc w:val="left"/>
      <w:pPr>
        <w:tabs>
          <w:tab w:val="num" w:pos="5760"/>
        </w:tabs>
        <w:ind w:left="5760" w:hanging="360"/>
      </w:pPr>
      <w:rPr>
        <w:rFonts w:cs="Times New Roman"/>
      </w:rPr>
    </w:lvl>
  </w:abstractNum>
  <w:abstractNum w:abstractNumId="27">
    <w:nsid w:val="262B009F"/>
    <w:multiLevelType w:val="hybridMultilevel"/>
    <w:tmpl w:val="5DFE49C2"/>
    <w:lvl w:ilvl="0" w:tplc="8A9ABEC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D31A81"/>
    <w:multiLevelType w:val="hybridMultilevel"/>
    <w:tmpl w:val="D87C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0">
    <w:nsid w:val="29B24D91"/>
    <w:multiLevelType w:val="hybridMultilevel"/>
    <w:tmpl w:val="F8A2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E46329"/>
    <w:multiLevelType w:val="hybridMultilevel"/>
    <w:tmpl w:val="EE04924E"/>
    <w:lvl w:ilvl="0" w:tplc="8B4C4812">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2">
    <w:nsid w:val="312B6C50"/>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2C3172"/>
    <w:multiLevelType w:val="hybridMultilevel"/>
    <w:tmpl w:val="5F48BC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4046EE"/>
    <w:multiLevelType w:val="hybridMultilevel"/>
    <w:tmpl w:val="828A80EA"/>
    <w:lvl w:ilvl="0" w:tplc="06845D20">
      <w:start w:val="1"/>
      <w:numFmt w:val="bullet"/>
      <w:pStyle w:val="textbullets2"/>
      <w:lvlText w:val=""/>
      <w:lvlJc w:val="left"/>
      <w:pPr>
        <w:tabs>
          <w:tab w:val="num" w:pos="1080"/>
        </w:tabs>
        <w:ind w:left="1080" w:hanging="360"/>
      </w:pPr>
      <w:rPr>
        <w:rFonts w:ascii="Symbol" w:hAnsi="Symbol" w:hint="default"/>
      </w:rPr>
    </w:lvl>
    <w:lvl w:ilvl="1" w:tplc="8F702954">
      <w:start w:val="1"/>
      <w:numFmt w:val="bullet"/>
      <w:pStyle w:val="text-bullets3"/>
      <w:lvlText w:val=""/>
      <w:lvlJc w:val="left"/>
      <w:pPr>
        <w:tabs>
          <w:tab w:val="num" w:pos="1890"/>
        </w:tabs>
        <w:ind w:left="1890" w:hanging="360"/>
      </w:pPr>
      <w:rPr>
        <w:rFonts w:ascii="Symbol" w:hAnsi="Symbol" w:hint="default"/>
      </w:rPr>
    </w:lvl>
    <w:lvl w:ilvl="2" w:tplc="0409001B">
      <w:start w:val="1"/>
      <w:numFmt w:val="decimal"/>
      <w:lvlText w:val="%3."/>
      <w:lvlJc w:val="left"/>
      <w:pPr>
        <w:tabs>
          <w:tab w:val="num" w:pos="2610"/>
        </w:tabs>
        <w:ind w:left="2610" w:hanging="36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decimal"/>
      <w:lvlText w:val="%5."/>
      <w:lvlJc w:val="left"/>
      <w:pPr>
        <w:tabs>
          <w:tab w:val="num" w:pos="4050"/>
        </w:tabs>
        <w:ind w:left="4050" w:hanging="360"/>
      </w:pPr>
      <w:rPr>
        <w:rFonts w:cs="Times New Roman"/>
      </w:rPr>
    </w:lvl>
    <w:lvl w:ilvl="5" w:tplc="0409001B">
      <w:start w:val="1"/>
      <w:numFmt w:val="decimal"/>
      <w:lvlText w:val="%6."/>
      <w:lvlJc w:val="left"/>
      <w:pPr>
        <w:tabs>
          <w:tab w:val="num" w:pos="4770"/>
        </w:tabs>
        <w:ind w:left="4770" w:hanging="36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decimal"/>
      <w:lvlText w:val="%8."/>
      <w:lvlJc w:val="left"/>
      <w:pPr>
        <w:tabs>
          <w:tab w:val="num" w:pos="6210"/>
        </w:tabs>
        <w:ind w:left="6210" w:hanging="360"/>
      </w:pPr>
      <w:rPr>
        <w:rFonts w:cs="Times New Roman"/>
      </w:rPr>
    </w:lvl>
    <w:lvl w:ilvl="8" w:tplc="0409001B">
      <w:start w:val="1"/>
      <w:numFmt w:val="decimal"/>
      <w:lvlText w:val="%9."/>
      <w:lvlJc w:val="left"/>
      <w:pPr>
        <w:tabs>
          <w:tab w:val="num" w:pos="6930"/>
        </w:tabs>
        <w:ind w:left="6930" w:hanging="360"/>
      </w:pPr>
      <w:rPr>
        <w:rFonts w:cs="Times New Roman"/>
      </w:rPr>
    </w:lvl>
  </w:abstractNum>
  <w:abstractNum w:abstractNumId="35">
    <w:nsid w:val="34596EA5"/>
    <w:multiLevelType w:val="hybridMultilevel"/>
    <w:tmpl w:val="5F5CAF60"/>
    <w:lvl w:ilvl="0" w:tplc="98581010">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46246F0"/>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A2F5B40"/>
    <w:multiLevelType w:val="hybridMultilevel"/>
    <w:tmpl w:val="BF9E9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BFC6777"/>
    <w:multiLevelType w:val="hybridMultilevel"/>
    <w:tmpl w:val="3EC8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B06D59"/>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0A1BBF"/>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40AF36B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432536C4"/>
    <w:multiLevelType w:val="hybridMultilevel"/>
    <w:tmpl w:val="EAEAC696"/>
    <w:lvl w:ilvl="0" w:tplc="7D86EB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nsid w:val="44757F92"/>
    <w:multiLevelType w:val="hybridMultilevel"/>
    <w:tmpl w:val="AE740F46"/>
    <w:lvl w:ilvl="0" w:tplc="A3DCB4A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75601B6"/>
    <w:multiLevelType w:val="hybridMultilevel"/>
    <w:tmpl w:val="90A0D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478577CD"/>
    <w:multiLevelType w:val="hybridMultilevel"/>
    <w:tmpl w:val="72B87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9BA3909"/>
    <w:multiLevelType w:val="hybridMultilevel"/>
    <w:tmpl w:val="10D0690E"/>
    <w:lvl w:ilvl="0" w:tplc="84F63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4FAF3733"/>
    <w:multiLevelType w:val="hybridMultilevel"/>
    <w:tmpl w:val="DD22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4A1438"/>
    <w:multiLevelType w:val="hybridMultilevel"/>
    <w:tmpl w:val="B0FE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686217"/>
    <w:multiLevelType w:val="hybridMultilevel"/>
    <w:tmpl w:val="8AFEA2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69B4D3F"/>
    <w:multiLevelType w:val="hybridMultilevel"/>
    <w:tmpl w:val="0CA8F51E"/>
    <w:lvl w:ilvl="0" w:tplc="24DEE45E">
      <w:start w:val="3"/>
      <w:numFmt w:val="bullet"/>
      <w:lvlText w:val=""/>
      <w:lvlJc w:val="left"/>
      <w:pPr>
        <w:tabs>
          <w:tab w:val="num" w:pos="2052"/>
        </w:tabs>
        <w:ind w:left="205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6B3474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2D7012"/>
    <w:multiLevelType w:val="hybridMultilevel"/>
    <w:tmpl w:val="A9B8969E"/>
    <w:lvl w:ilvl="0" w:tplc="7C4CE368">
      <w:start w:val="1"/>
      <w:numFmt w:val="lowerRoman"/>
      <w:lvlText w:val="%1."/>
      <w:lvlJc w:val="left"/>
      <w:pPr>
        <w:ind w:left="1530" w:hanging="720"/>
      </w:pPr>
      <w:rPr>
        <w:rFonts w:ascii="Times New Roman" w:hAnsi="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5E244FC0"/>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C075C5"/>
    <w:multiLevelType w:val="hybridMultilevel"/>
    <w:tmpl w:val="9D264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3656C0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852C9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9">
    <w:nsid w:val="64FB2B22"/>
    <w:multiLevelType w:val="hybridMultilevel"/>
    <w:tmpl w:val="E918F346"/>
    <w:lvl w:ilvl="0" w:tplc="1BCE2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1D4F5D"/>
    <w:multiLevelType w:val="hybridMultilevel"/>
    <w:tmpl w:val="0116E6D2"/>
    <w:lvl w:ilvl="0" w:tplc="348C58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6DD13005"/>
    <w:multiLevelType w:val="hybridMultilevel"/>
    <w:tmpl w:val="0DDC2514"/>
    <w:lvl w:ilvl="0" w:tplc="CDA27E04">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6963874"/>
    <w:multiLevelType w:val="hybridMultilevel"/>
    <w:tmpl w:val="A5344D8E"/>
    <w:lvl w:ilvl="0" w:tplc="FA5E9C1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72C368D"/>
    <w:multiLevelType w:val="hybridMultilevel"/>
    <w:tmpl w:val="79F4115C"/>
    <w:lvl w:ilvl="0" w:tplc="A73AE2E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7DB625E"/>
    <w:multiLevelType w:val="hybridMultilevel"/>
    <w:tmpl w:val="68BA1CE0"/>
    <w:lvl w:ilvl="0" w:tplc="7A440F5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6">
    <w:nsid w:val="7C483079"/>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7">
    <w:nsid w:val="7CEC4D79"/>
    <w:multiLevelType w:val="hybridMultilevel"/>
    <w:tmpl w:val="25A8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E09045E"/>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9"/>
  </w:num>
  <w:num w:numId="3">
    <w:abstractNumId w:val="47"/>
  </w:num>
  <w:num w:numId="4">
    <w:abstractNumId w:val="25"/>
  </w:num>
  <w:num w:numId="5">
    <w:abstractNumId w:val="61"/>
  </w:num>
  <w:num w:numId="6">
    <w:abstractNumId w:val="40"/>
  </w:num>
  <w:num w:numId="7">
    <w:abstractNumId w:val="31"/>
  </w:num>
  <w:num w:numId="8">
    <w:abstractNumId w:val="35"/>
  </w:num>
  <w:num w:numId="9">
    <w:abstractNumId w:val="62"/>
  </w:num>
  <w:num w:numId="10">
    <w:abstractNumId w:val="20"/>
  </w:num>
  <w:num w:numId="11">
    <w:abstractNumId w:val="66"/>
  </w:num>
  <w:num w:numId="12">
    <w:abstractNumId w:val="24"/>
  </w:num>
  <w:num w:numId="13">
    <w:abstractNumId w:val="16"/>
  </w:num>
  <w:num w:numId="14">
    <w:abstractNumId w:val="21"/>
  </w:num>
  <w:num w:numId="15">
    <w:abstractNumId w:val="29"/>
  </w:num>
  <w:num w:numId="16">
    <w:abstractNumId w:val="22"/>
  </w:num>
  <w:num w:numId="17">
    <w:abstractNumId w:val="58"/>
  </w:num>
  <w:num w:numId="18">
    <w:abstractNumId w:val="38"/>
  </w:num>
  <w:num w:numId="19">
    <w:abstractNumId w:val="41"/>
  </w:num>
  <w:num w:numId="20">
    <w:abstractNumId w:val="52"/>
  </w:num>
  <w:num w:numId="21">
    <w:abstractNumId w:val="48"/>
  </w:num>
  <w:num w:numId="22">
    <w:abstractNumId w:val="28"/>
  </w:num>
  <w:num w:numId="23">
    <w:abstractNumId w:val="67"/>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30"/>
  </w:num>
  <w:num w:numId="36">
    <w:abstractNumId w:val="65"/>
  </w:num>
  <w:num w:numId="37">
    <w:abstractNumId w:val="59"/>
  </w:num>
  <w:num w:numId="38">
    <w:abstractNumId w:val="0"/>
  </w:num>
  <w:num w:numId="39">
    <w:abstractNumId w:val="13"/>
  </w:num>
  <w:num w:numId="40">
    <w:abstractNumId w:val="37"/>
  </w:num>
  <w:num w:numId="41">
    <w:abstractNumId w:val="45"/>
  </w:num>
  <w:num w:numId="42">
    <w:abstractNumId w:val="51"/>
  </w:num>
  <w:num w:numId="43">
    <w:abstractNumId w:val="33"/>
  </w:num>
  <w:num w:numId="44">
    <w:abstractNumId w:val="46"/>
  </w:num>
  <w:num w:numId="45">
    <w:abstractNumId w:val="60"/>
  </w:num>
  <w:num w:numId="46">
    <w:abstractNumId w:val="42"/>
  </w:num>
  <w:num w:numId="47">
    <w:abstractNumId w:val="18"/>
  </w:num>
  <w:num w:numId="48">
    <w:abstractNumId w:val="19"/>
  </w:num>
  <w:num w:numId="49">
    <w:abstractNumId w:val="43"/>
  </w:num>
  <w:num w:numId="50">
    <w:abstractNumId w:val="17"/>
  </w:num>
  <w:num w:numId="51">
    <w:abstractNumId w:val="56"/>
  </w:num>
  <w:num w:numId="52">
    <w:abstractNumId w:val="50"/>
  </w:num>
  <w:num w:numId="53">
    <w:abstractNumId w:val="32"/>
  </w:num>
  <w:num w:numId="54">
    <w:abstractNumId w:val="15"/>
  </w:num>
  <w:num w:numId="55">
    <w:abstractNumId w:val="53"/>
  </w:num>
  <w:num w:numId="56">
    <w:abstractNumId w:val="14"/>
  </w:num>
  <w:num w:numId="57">
    <w:abstractNumId w:val="44"/>
  </w:num>
  <w:num w:numId="58">
    <w:abstractNumId w:val="39"/>
  </w:num>
  <w:num w:numId="59">
    <w:abstractNumId w:val="12"/>
  </w:num>
  <w:num w:numId="60">
    <w:abstractNumId w:val="57"/>
  </w:num>
  <w:num w:numId="61">
    <w:abstractNumId w:val="11"/>
  </w:num>
  <w:num w:numId="62">
    <w:abstractNumId w:val="68"/>
  </w:num>
  <w:num w:numId="63">
    <w:abstractNumId w:val="63"/>
  </w:num>
  <w:num w:numId="64">
    <w:abstractNumId w:val="27"/>
  </w:num>
  <w:num w:numId="65">
    <w:abstractNumId w:val="23"/>
  </w:num>
  <w:num w:numId="66">
    <w:abstractNumId w:val="64"/>
  </w:num>
  <w:num w:numId="67">
    <w:abstractNumId w:val="54"/>
  </w:num>
  <w:num w:numId="68">
    <w:abstractNumId w:val="36"/>
  </w:num>
  <w:num w:numId="69">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REFMGR.InstantFormat" w:val="&lt;ENInstantFormat&gt;&lt;Enabled&gt;0&lt;/Enabled&gt;&lt;ScanUnformatted&gt;1&lt;/ScanUnformatted&gt;&lt;ScanChanges&gt;1&lt;/ScanChanges&gt;&lt;/ENInstantFormat&gt;"/>
    <w:docVar w:name="REFMGR.Libraries" w:val="&lt;ENLibraries&gt;&lt;Libraries&gt;&lt;item&gt;clopidogrel references_v12&lt;/item&gt;&lt;/Libraries&gt;&lt;/ENLibraries&gt;"/>
  </w:docVars>
  <w:rsids>
    <w:rsidRoot w:val="00FC3BBE"/>
    <w:rsid w:val="00001079"/>
    <w:rsid w:val="00005BDB"/>
    <w:rsid w:val="00005E9A"/>
    <w:rsid w:val="000137F2"/>
    <w:rsid w:val="00017AE2"/>
    <w:rsid w:val="00023225"/>
    <w:rsid w:val="000307E5"/>
    <w:rsid w:val="00031383"/>
    <w:rsid w:val="00032D45"/>
    <w:rsid w:val="00037637"/>
    <w:rsid w:val="000403F4"/>
    <w:rsid w:val="00041A15"/>
    <w:rsid w:val="00041B19"/>
    <w:rsid w:val="00044689"/>
    <w:rsid w:val="00044CA8"/>
    <w:rsid w:val="0004545F"/>
    <w:rsid w:val="00051334"/>
    <w:rsid w:val="00053A65"/>
    <w:rsid w:val="000617CA"/>
    <w:rsid w:val="0006549D"/>
    <w:rsid w:val="0007258A"/>
    <w:rsid w:val="00073A3B"/>
    <w:rsid w:val="00075D22"/>
    <w:rsid w:val="00080485"/>
    <w:rsid w:val="0008094B"/>
    <w:rsid w:val="00085A8C"/>
    <w:rsid w:val="000873DB"/>
    <w:rsid w:val="00091F19"/>
    <w:rsid w:val="000922C1"/>
    <w:rsid w:val="00093DBF"/>
    <w:rsid w:val="00094BE7"/>
    <w:rsid w:val="00096259"/>
    <w:rsid w:val="000973FF"/>
    <w:rsid w:val="00097596"/>
    <w:rsid w:val="00097853"/>
    <w:rsid w:val="000A18EB"/>
    <w:rsid w:val="000A2185"/>
    <w:rsid w:val="000A28FE"/>
    <w:rsid w:val="000B1285"/>
    <w:rsid w:val="000B4299"/>
    <w:rsid w:val="000B4B24"/>
    <w:rsid w:val="000B65C7"/>
    <w:rsid w:val="000C0EB4"/>
    <w:rsid w:val="000C31A1"/>
    <w:rsid w:val="000D0D5E"/>
    <w:rsid w:val="000D2327"/>
    <w:rsid w:val="000D2CA3"/>
    <w:rsid w:val="000D2D58"/>
    <w:rsid w:val="000D4A1F"/>
    <w:rsid w:val="000D6D43"/>
    <w:rsid w:val="000E0B00"/>
    <w:rsid w:val="000F0012"/>
    <w:rsid w:val="000F0A01"/>
    <w:rsid w:val="0010087D"/>
    <w:rsid w:val="00105812"/>
    <w:rsid w:val="00107B25"/>
    <w:rsid w:val="00111A9C"/>
    <w:rsid w:val="00113D05"/>
    <w:rsid w:val="001155E4"/>
    <w:rsid w:val="00115E3E"/>
    <w:rsid w:val="00117E99"/>
    <w:rsid w:val="00123023"/>
    <w:rsid w:val="00126355"/>
    <w:rsid w:val="00132A06"/>
    <w:rsid w:val="0013451B"/>
    <w:rsid w:val="00136998"/>
    <w:rsid w:val="00136B85"/>
    <w:rsid w:val="001427C9"/>
    <w:rsid w:val="0014737D"/>
    <w:rsid w:val="00147E21"/>
    <w:rsid w:val="00150370"/>
    <w:rsid w:val="00153768"/>
    <w:rsid w:val="001575F8"/>
    <w:rsid w:val="001613B3"/>
    <w:rsid w:val="00162EC1"/>
    <w:rsid w:val="00163F23"/>
    <w:rsid w:val="00165BCC"/>
    <w:rsid w:val="00171137"/>
    <w:rsid w:val="001714EF"/>
    <w:rsid w:val="00175F39"/>
    <w:rsid w:val="00177198"/>
    <w:rsid w:val="00183437"/>
    <w:rsid w:val="0019649A"/>
    <w:rsid w:val="00197E2E"/>
    <w:rsid w:val="001A0EEF"/>
    <w:rsid w:val="001A38B8"/>
    <w:rsid w:val="001A3B79"/>
    <w:rsid w:val="001B1B63"/>
    <w:rsid w:val="001B510B"/>
    <w:rsid w:val="001C01A3"/>
    <w:rsid w:val="001C0842"/>
    <w:rsid w:val="001C13AE"/>
    <w:rsid w:val="001C3443"/>
    <w:rsid w:val="001C6062"/>
    <w:rsid w:val="001E18D9"/>
    <w:rsid w:val="001E29BA"/>
    <w:rsid w:val="001F05C5"/>
    <w:rsid w:val="001F14C1"/>
    <w:rsid w:val="001F15A0"/>
    <w:rsid w:val="00202846"/>
    <w:rsid w:val="00202C59"/>
    <w:rsid w:val="00204D0E"/>
    <w:rsid w:val="002059B9"/>
    <w:rsid w:val="00206E7A"/>
    <w:rsid w:val="00210CE1"/>
    <w:rsid w:val="00220090"/>
    <w:rsid w:val="002200DD"/>
    <w:rsid w:val="002263F4"/>
    <w:rsid w:val="00235620"/>
    <w:rsid w:val="00241DFF"/>
    <w:rsid w:val="002435C4"/>
    <w:rsid w:val="0024452D"/>
    <w:rsid w:val="00244D7E"/>
    <w:rsid w:val="0024616C"/>
    <w:rsid w:val="00253995"/>
    <w:rsid w:val="00253E48"/>
    <w:rsid w:val="00264719"/>
    <w:rsid w:val="0026755A"/>
    <w:rsid w:val="00272965"/>
    <w:rsid w:val="00272B2E"/>
    <w:rsid w:val="00272C6B"/>
    <w:rsid w:val="00277B3C"/>
    <w:rsid w:val="002823F9"/>
    <w:rsid w:val="00284F4A"/>
    <w:rsid w:val="002850BC"/>
    <w:rsid w:val="0028579C"/>
    <w:rsid w:val="00285B53"/>
    <w:rsid w:val="00286C39"/>
    <w:rsid w:val="00287437"/>
    <w:rsid w:val="0029180A"/>
    <w:rsid w:val="00294F1C"/>
    <w:rsid w:val="002975A2"/>
    <w:rsid w:val="002B0EAF"/>
    <w:rsid w:val="002B1842"/>
    <w:rsid w:val="002B5C07"/>
    <w:rsid w:val="002C0FFB"/>
    <w:rsid w:val="002D00CC"/>
    <w:rsid w:val="002D2CD6"/>
    <w:rsid w:val="002D5047"/>
    <w:rsid w:val="002D60BA"/>
    <w:rsid w:val="002D74ED"/>
    <w:rsid w:val="002E3700"/>
    <w:rsid w:val="002E5261"/>
    <w:rsid w:val="002E5C94"/>
    <w:rsid w:val="002E60F2"/>
    <w:rsid w:val="002E6293"/>
    <w:rsid w:val="002E7D43"/>
    <w:rsid w:val="002F4CEE"/>
    <w:rsid w:val="002F6EBD"/>
    <w:rsid w:val="003003B9"/>
    <w:rsid w:val="0030052D"/>
    <w:rsid w:val="003018BA"/>
    <w:rsid w:val="003024E5"/>
    <w:rsid w:val="00314CE6"/>
    <w:rsid w:val="0031551F"/>
    <w:rsid w:val="00316DA4"/>
    <w:rsid w:val="00320EC2"/>
    <w:rsid w:val="00331E9C"/>
    <w:rsid w:val="00334C3E"/>
    <w:rsid w:val="003355F0"/>
    <w:rsid w:val="003425D9"/>
    <w:rsid w:val="00343857"/>
    <w:rsid w:val="00345CE7"/>
    <w:rsid w:val="00351099"/>
    <w:rsid w:val="003529AE"/>
    <w:rsid w:val="00353283"/>
    <w:rsid w:val="00356C2B"/>
    <w:rsid w:val="003574A5"/>
    <w:rsid w:val="00363B0A"/>
    <w:rsid w:val="00371A5D"/>
    <w:rsid w:val="0037554A"/>
    <w:rsid w:val="003756EC"/>
    <w:rsid w:val="0037655A"/>
    <w:rsid w:val="00377AFF"/>
    <w:rsid w:val="00377FE2"/>
    <w:rsid w:val="00381B0D"/>
    <w:rsid w:val="00381FBE"/>
    <w:rsid w:val="003847DC"/>
    <w:rsid w:val="00384AF2"/>
    <w:rsid w:val="00384E4A"/>
    <w:rsid w:val="00385116"/>
    <w:rsid w:val="00386004"/>
    <w:rsid w:val="003956B9"/>
    <w:rsid w:val="00397506"/>
    <w:rsid w:val="003A2804"/>
    <w:rsid w:val="003A3100"/>
    <w:rsid w:val="003A62A2"/>
    <w:rsid w:val="003B0FA3"/>
    <w:rsid w:val="003B376D"/>
    <w:rsid w:val="003C10A5"/>
    <w:rsid w:val="003C26A0"/>
    <w:rsid w:val="003C5331"/>
    <w:rsid w:val="003C5AED"/>
    <w:rsid w:val="003C74A1"/>
    <w:rsid w:val="003D5C89"/>
    <w:rsid w:val="003D7F97"/>
    <w:rsid w:val="003F13D1"/>
    <w:rsid w:val="003F2664"/>
    <w:rsid w:val="00400DE7"/>
    <w:rsid w:val="00400EE2"/>
    <w:rsid w:val="00401CA9"/>
    <w:rsid w:val="0040743F"/>
    <w:rsid w:val="004074AA"/>
    <w:rsid w:val="00410796"/>
    <w:rsid w:val="004158C3"/>
    <w:rsid w:val="004162CD"/>
    <w:rsid w:val="00422C8A"/>
    <w:rsid w:val="00426F19"/>
    <w:rsid w:val="004278C4"/>
    <w:rsid w:val="00431551"/>
    <w:rsid w:val="00431D36"/>
    <w:rsid w:val="00434FA9"/>
    <w:rsid w:val="00440DE3"/>
    <w:rsid w:val="00441F12"/>
    <w:rsid w:val="004470EE"/>
    <w:rsid w:val="00447309"/>
    <w:rsid w:val="00450643"/>
    <w:rsid w:val="00453BEE"/>
    <w:rsid w:val="004617A7"/>
    <w:rsid w:val="0046235F"/>
    <w:rsid w:val="00470CC8"/>
    <w:rsid w:val="00480C94"/>
    <w:rsid w:val="00484A30"/>
    <w:rsid w:val="00485A3E"/>
    <w:rsid w:val="00486E55"/>
    <w:rsid w:val="00490BB9"/>
    <w:rsid w:val="00490C0D"/>
    <w:rsid w:val="00490D6A"/>
    <w:rsid w:val="00491C8D"/>
    <w:rsid w:val="00493789"/>
    <w:rsid w:val="00495356"/>
    <w:rsid w:val="00495B5A"/>
    <w:rsid w:val="00497F01"/>
    <w:rsid w:val="004A0212"/>
    <w:rsid w:val="004A290D"/>
    <w:rsid w:val="004A6C20"/>
    <w:rsid w:val="004B17D9"/>
    <w:rsid w:val="004B263C"/>
    <w:rsid w:val="004C4D84"/>
    <w:rsid w:val="004D2EDF"/>
    <w:rsid w:val="004D34B9"/>
    <w:rsid w:val="004D3772"/>
    <w:rsid w:val="004D563B"/>
    <w:rsid w:val="004D6332"/>
    <w:rsid w:val="004D6841"/>
    <w:rsid w:val="004D76E3"/>
    <w:rsid w:val="004D7A81"/>
    <w:rsid w:val="004E0051"/>
    <w:rsid w:val="004E16D3"/>
    <w:rsid w:val="004E1D35"/>
    <w:rsid w:val="004F193D"/>
    <w:rsid w:val="004F29CA"/>
    <w:rsid w:val="004F4B17"/>
    <w:rsid w:val="004F6918"/>
    <w:rsid w:val="004F6B66"/>
    <w:rsid w:val="005000E8"/>
    <w:rsid w:val="00501E90"/>
    <w:rsid w:val="00503CAE"/>
    <w:rsid w:val="00506114"/>
    <w:rsid w:val="00510CCB"/>
    <w:rsid w:val="00511A96"/>
    <w:rsid w:val="005172AE"/>
    <w:rsid w:val="00517A11"/>
    <w:rsid w:val="00517C25"/>
    <w:rsid w:val="005232A0"/>
    <w:rsid w:val="0052370C"/>
    <w:rsid w:val="00523946"/>
    <w:rsid w:val="005249D8"/>
    <w:rsid w:val="00524FEE"/>
    <w:rsid w:val="005300DC"/>
    <w:rsid w:val="00532289"/>
    <w:rsid w:val="00533E8E"/>
    <w:rsid w:val="0053478F"/>
    <w:rsid w:val="00534B29"/>
    <w:rsid w:val="005352D8"/>
    <w:rsid w:val="005417EE"/>
    <w:rsid w:val="00541AA0"/>
    <w:rsid w:val="00543B4A"/>
    <w:rsid w:val="005478A5"/>
    <w:rsid w:val="005509EC"/>
    <w:rsid w:val="00551606"/>
    <w:rsid w:val="005518C5"/>
    <w:rsid w:val="00551FBB"/>
    <w:rsid w:val="00562177"/>
    <w:rsid w:val="00563F16"/>
    <w:rsid w:val="00573861"/>
    <w:rsid w:val="00574664"/>
    <w:rsid w:val="005759DD"/>
    <w:rsid w:val="00585917"/>
    <w:rsid w:val="005917BC"/>
    <w:rsid w:val="00592BA9"/>
    <w:rsid w:val="00593425"/>
    <w:rsid w:val="0059485C"/>
    <w:rsid w:val="00594928"/>
    <w:rsid w:val="00594BA8"/>
    <w:rsid w:val="005950DF"/>
    <w:rsid w:val="005955C2"/>
    <w:rsid w:val="00597628"/>
    <w:rsid w:val="005A0848"/>
    <w:rsid w:val="005A1790"/>
    <w:rsid w:val="005A44EA"/>
    <w:rsid w:val="005A4F8F"/>
    <w:rsid w:val="005B1E24"/>
    <w:rsid w:val="005B21AF"/>
    <w:rsid w:val="005B5389"/>
    <w:rsid w:val="005C1C57"/>
    <w:rsid w:val="005D7BF5"/>
    <w:rsid w:val="005E0973"/>
    <w:rsid w:val="005E1103"/>
    <w:rsid w:val="005E1FB2"/>
    <w:rsid w:val="005E30C4"/>
    <w:rsid w:val="005F14EB"/>
    <w:rsid w:val="005F1A08"/>
    <w:rsid w:val="005F6521"/>
    <w:rsid w:val="005F74F8"/>
    <w:rsid w:val="00602AAB"/>
    <w:rsid w:val="006042B3"/>
    <w:rsid w:val="0061089E"/>
    <w:rsid w:val="0061206A"/>
    <w:rsid w:val="00612E09"/>
    <w:rsid w:val="0061469D"/>
    <w:rsid w:val="006150C4"/>
    <w:rsid w:val="006247ED"/>
    <w:rsid w:val="00625907"/>
    <w:rsid w:val="00626E13"/>
    <w:rsid w:val="00630269"/>
    <w:rsid w:val="00636865"/>
    <w:rsid w:val="006414C8"/>
    <w:rsid w:val="00642D57"/>
    <w:rsid w:val="00645892"/>
    <w:rsid w:val="006465E8"/>
    <w:rsid w:val="0064770B"/>
    <w:rsid w:val="0065547F"/>
    <w:rsid w:val="00657F48"/>
    <w:rsid w:val="006724AD"/>
    <w:rsid w:val="00672E7A"/>
    <w:rsid w:val="00677036"/>
    <w:rsid w:val="00677E74"/>
    <w:rsid w:val="0068119E"/>
    <w:rsid w:val="006811CF"/>
    <w:rsid w:val="00687365"/>
    <w:rsid w:val="0068743A"/>
    <w:rsid w:val="006901DC"/>
    <w:rsid w:val="006910F8"/>
    <w:rsid w:val="00691228"/>
    <w:rsid w:val="00692E0F"/>
    <w:rsid w:val="0069691C"/>
    <w:rsid w:val="00697B62"/>
    <w:rsid w:val="006A390D"/>
    <w:rsid w:val="006B03E4"/>
    <w:rsid w:val="006B1290"/>
    <w:rsid w:val="006B769F"/>
    <w:rsid w:val="006C4808"/>
    <w:rsid w:val="006C58EB"/>
    <w:rsid w:val="006D3EB2"/>
    <w:rsid w:val="006D5284"/>
    <w:rsid w:val="006E0DED"/>
    <w:rsid w:val="006E1039"/>
    <w:rsid w:val="006E4FA5"/>
    <w:rsid w:val="006E5BF0"/>
    <w:rsid w:val="006E7490"/>
    <w:rsid w:val="006F0CF0"/>
    <w:rsid w:val="00700568"/>
    <w:rsid w:val="00701911"/>
    <w:rsid w:val="00702E05"/>
    <w:rsid w:val="007043AF"/>
    <w:rsid w:val="007059BF"/>
    <w:rsid w:val="0070769C"/>
    <w:rsid w:val="00710914"/>
    <w:rsid w:val="00714387"/>
    <w:rsid w:val="00727E19"/>
    <w:rsid w:val="00737271"/>
    <w:rsid w:val="00737422"/>
    <w:rsid w:val="00740C17"/>
    <w:rsid w:val="0074125C"/>
    <w:rsid w:val="00741F19"/>
    <w:rsid w:val="00745C2E"/>
    <w:rsid w:val="007477B8"/>
    <w:rsid w:val="007505FE"/>
    <w:rsid w:val="007527AE"/>
    <w:rsid w:val="007560FA"/>
    <w:rsid w:val="007649D3"/>
    <w:rsid w:val="00764E82"/>
    <w:rsid w:val="00771286"/>
    <w:rsid w:val="00772F68"/>
    <w:rsid w:val="0077661D"/>
    <w:rsid w:val="00784152"/>
    <w:rsid w:val="00786FF1"/>
    <w:rsid w:val="00791A75"/>
    <w:rsid w:val="00795514"/>
    <w:rsid w:val="00795D55"/>
    <w:rsid w:val="007B534B"/>
    <w:rsid w:val="007C466B"/>
    <w:rsid w:val="007D0113"/>
    <w:rsid w:val="007D1B63"/>
    <w:rsid w:val="007D6A64"/>
    <w:rsid w:val="007D7801"/>
    <w:rsid w:val="007E171F"/>
    <w:rsid w:val="007E5007"/>
    <w:rsid w:val="007E6877"/>
    <w:rsid w:val="007F7143"/>
    <w:rsid w:val="00800C70"/>
    <w:rsid w:val="00806479"/>
    <w:rsid w:val="00811911"/>
    <w:rsid w:val="00812AD3"/>
    <w:rsid w:val="00812CF6"/>
    <w:rsid w:val="00824199"/>
    <w:rsid w:val="0082449C"/>
    <w:rsid w:val="00825559"/>
    <w:rsid w:val="008259DE"/>
    <w:rsid w:val="00826592"/>
    <w:rsid w:val="0083214A"/>
    <w:rsid w:val="0083770E"/>
    <w:rsid w:val="00840606"/>
    <w:rsid w:val="00842A85"/>
    <w:rsid w:val="008455D5"/>
    <w:rsid w:val="008552DE"/>
    <w:rsid w:val="00856867"/>
    <w:rsid w:val="008633F5"/>
    <w:rsid w:val="00873A89"/>
    <w:rsid w:val="00874D48"/>
    <w:rsid w:val="0088239E"/>
    <w:rsid w:val="00884EF9"/>
    <w:rsid w:val="008865A8"/>
    <w:rsid w:val="008871CC"/>
    <w:rsid w:val="0089161D"/>
    <w:rsid w:val="00892C14"/>
    <w:rsid w:val="00894497"/>
    <w:rsid w:val="008A0CA7"/>
    <w:rsid w:val="008A2BCD"/>
    <w:rsid w:val="008A3593"/>
    <w:rsid w:val="008B47A1"/>
    <w:rsid w:val="008D0B6D"/>
    <w:rsid w:val="008D69BF"/>
    <w:rsid w:val="008E0A70"/>
    <w:rsid w:val="008E0F74"/>
    <w:rsid w:val="008E3C1C"/>
    <w:rsid w:val="008E457C"/>
    <w:rsid w:val="008E6F3D"/>
    <w:rsid w:val="008E71B7"/>
    <w:rsid w:val="008F1D43"/>
    <w:rsid w:val="008F24D5"/>
    <w:rsid w:val="008F4FDE"/>
    <w:rsid w:val="008F5FB9"/>
    <w:rsid w:val="008F70E6"/>
    <w:rsid w:val="008F72E9"/>
    <w:rsid w:val="00905E99"/>
    <w:rsid w:val="00907964"/>
    <w:rsid w:val="0091761E"/>
    <w:rsid w:val="00920FDE"/>
    <w:rsid w:val="00924F33"/>
    <w:rsid w:val="00926281"/>
    <w:rsid w:val="009346BE"/>
    <w:rsid w:val="0093619C"/>
    <w:rsid w:val="009400B5"/>
    <w:rsid w:val="00947411"/>
    <w:rsid w:val="00951D73"/>
    <w:rsid w:val="00954977"/>
    <w:rsid w:val="009550E1"/>
    <w:rsid w:val="00956053"/>
    <w:rsid w:val="009613F3"/>
    <w:rsid w:val="009627F2"/>
    <w:rsid w:val="00964E50"/>
    <w:rsid w:val="009664BB"/>
    <w:rsid w:val="0097117D"/>
    <w:rsid w:val="0097287E"/>
    <w:rsid w:val="00973660"/>
    <w:rsid w:val="00974623"/>
    <w:rsid w:val="009766E8"/>
    <w:rsid w:val="00976750"/>
    <w:rsid w:val="00982B4B"/>
    <w:rsid w:val="009939DC"/>
    <w:rsid w:val="00995F44"/>
    <w:rsid w:val="00997E07"/>
    <w:rsid w:val="009A0A4F"/>
    <w:rsid w:val="009A534C"/>
    <w:rsid w:val="009B0E25"/>
    <w:rsid w:val="009B1016"/>
    <w:rsid w:val="009B51B2"/>
    <w:rsid w:val="009B67B6"/>
    <w:rsid w:val="009C0185"/>
    <w:rsid w:val="009C4E9D"/>
    <w:rsid w:val="009C7740"/>
    <w:rsid w:val="009C7BF6"/>
    <w:rsid w:val="009D007E"/>
    <w:rsid w:val="009D05A2"/>
    <w:rsid w:val="009D10C4"/>
    <w:rsid w:val="009D12B6"/>
    <w:rsid w:val="009D1B5F"/>
    <w:rsid w:val="009D27B1"/>
    <w:rsid w:val="009D71B8"/>
    <w:rsid w:val="009D7F79"/>
    <w:rsid w:val="009E4034"/>
    <w:rsid w:val="009E42C9"/>
    <w:rsid w:val="009E7A4B"/>
    <w:rsid w:val="009F0E70"/>
    <w:rsid w:val="009F1532"/>
    <w:rsid w:val="009F2DB5"/>
    <w:rsid w:val="009F40D1"/>
    <w:rsid w:val="009F5DAF"/>
    <w:rsid w:val="009F6309"/>
    <w:rsid w:val="00A00AC1"/>
    <w:rsid w:val="00A12D08"/>
    <w:rsid w:val="00A142C6"/>
    <w:rsid w:val="00A17BC5"/>
    <w:rsid w:val="00A232C1"/>
    <w:rsid w:val="00A260F2"/>
    <w:rsid w:val="00A36754"/>
    <w:rsid w:val="00A44E9D"/>
    <w:rsid w:val="00A46BF6"/>
    <w:rsid w:val="00A46DC3"/>
    <w:rsid w:val="00A54876"/>
    <w:rsid w:val="00A57382"/>
    <w:rsid w:val="00A6359E"/>
    <w:rsid w:val="00A657A4"/>
    <w:rsid w:val="00A658A5"/>
    <w:rsid w:val="00A65F27"/>
    <w:rsid w:val="00A80EF5"/>
    <w:rsid w:val="00A931A4"/>
    <w:rsid w:val="00A949C5"/>
    <w:rsid w:val="00A94E70"/>
    <w:rsid w:val="00A95894"/>
    <w:rsid w:val="00A96A30"/>
    <w:rsid w:val="00AA0B2F"/>
    <w:rsid w:val="00AA199E"/>
    <w:rsid w:val="00AA21A1"/>
    <w:rsid w:val="00AA32B9"/>
    <w:rsid w:val="00AA704D"/>
    <w:rsid w:val="00AB7441"/>
    <w:rsid w:val="00AC4658"/>
    <w:rsid w:val="00AC52AE"/>
    <w:rsid w:val="00AC63F0"/>
    <w:rsid w:val="00AD0E0C"/>
    <w:rsid w:val="00AD4C44"/>
    <w:rsid w:val="00AD4FC6"/>
    <w:rsid w:val="00AD592F"/>
    <w:rsid w:val="00AD78EE"/>
    <w:rsid w:val="00AE23B0"/>
    <w:rsid w:val="00AE24F6"/>
    <w:rsid w:val="00AF1ECD"/>
    <w:rsid w:val="00AF2A15"/>
    <w:rsid w:val="00B07A59"/>
    <w:rsid w:val="00B22ADE"/>
    <w:rsid w:val="00B30881"/>
    <w:rsid w:val="00B3764F"/>
    <w:rsid w:val="00B40E0F"/>
    <w:rsid w:val="00B436BF"/>
    <w:rsid w:val="00B4372A"/>
    <w:rsid w:val="00B53941"/>
    <w:rsid w:val="00B5459F"/>
    <w:rsid w:val="00B550E8"/>
    <w:rsid w:val="00B5579E"/>
    <w:rsid w:val="00B61C7C"/>
    <w:rsid w:val="00B6318C"/>
    <w:rsid w:val="00B631AD"/>
    <w:rsid w:val="00B6584F"/>
    <w:rsid w:val="00B7157A"/>
    <w:rsid w:val="00B74E28"/>
    <w:rsid w:val="00B8027B"/>
    <w:rsid w:val="00B81388"/>
    <w:rsid w:val="00B8201C"/>
    <w:rsid w:val="00B82B28"/>
    <w:rsid w:val="00B83736"/>
    <w:rsid w:val="00B8374C"/>
    <w:rsid w:val="00B8563D"/>
    <w:rsid w:val="00B87089"/>
    <w:rsid w:val="00B87D5B"/>
    <w:rsid w:val="00B9372C"/>
    <w:rsid w:val="00B95847"/>
    <w:rsid w:val="00B9702B"/>
    <w:rsid w:val="00BA0A85"/>
    <w:rsid w:val="00BA2814"/>
    <w:rsid w:val="00BA33AB"/>
    <w:rsid w:val="00BB1E42"/>
    <w:rsid w:val="00BB2883"/>
    <w:rsid w:val="00BB5D00"/>
    <w:rsid w:val="00BB6AA8"/>
    <w:rsid w:val="00BC0288"/>
    <w:rsid w:val="00BC1183"/>
    <w:rsid w:val="00BC3580"/>
    <w:rsid w:val="00BC6951"/>
    <w:rsid w:val="00BD138A"/>
    <w:rsid w:val="00BD6EA9"/>
    <w:rsid w:val="00BE00D5"/>
    <w:rsid w:val="00BE2214"/>
    <w:rsid w:val="00BE37E6"/>
    <w:rsid w:val="00BE6A33"/>
    <w:rsid w:val="00BE756B"/>
    <w:rsid w:val="00BF572B"/>
    <w:rsid w:val="00C0029D"/>
    <w:rsid w:val="00C02334"/>
    <w:rsid w:val="00C0341B"/>
    <w:rsid w:val="00C0398F"/>
    <w:rsid w:val="00C055F2"/>
    <w:rsid w:val="00C071BD"/>
    <w:rsid w:val="00C07CFF"/>
    <w:rsid w:val="00C1154D"/>
    <w:rsid w:val="00C16D63"/>
    <w:rsid w:val="00C17029"/>
    <w:rsid w:val="00C207B1"/>
    <w:rsid w:val="00C21D6B"/>
    <w:rsid w:val="00C22FD0"/>
    <w:rsid w:val="00C236B4"/>
    <w:rsid w:val="00C238CC"/>
    <w:rsid w:val="00C26ED4"/>
    <w:rsid w:val="00C32B27"/>
    <w:rsid w:val="00C40095"/>
    <w:rsid w:val="00C41CAF"/>
    <w:rsid w:val="00C41F50"/>
    <w:rsid w:val="00C41F8F"/>
    <w:rsid w:val="00C443B1"/>
    <w:rsid w:val="00C444B4"/>
    <w:rsid w:val="00C4649F"/>
    <w:rsid w:val="00C46E19"/>
    <w:rsid w:val="00C501BA"/>
    <w:rsid w:val="00C50ED2"/>
    <w:rsid w:val="00C55EE5"/>
    <w:rsid w:val="00C6506B"/>
    <w:rsid w:val="00C702F6"/>
    <w:rsid w:val="00C72ED0"/>
    <w:rsid w:val="00C732DB"/>
    <w:rsid w:val="00C736CD"/>
    <w:rsid w:val="00C75B3D"/>
    <w:rsid w:val="00C8038A"/>
    <w:rsid w:val="00C8071B"/>
    <w:rsid w:val="00C8760E"/>
    <w:rsid w:val="00C91518"/>
    <w:rsid w:val="00C9361F"/>
    <w:rsid w:val="00C956F0"/>
    <w:rsid w:val="00CA231B"/>
    <w:rsid w:val="00CB43E9"/>
    <w:rsid w:val="00CB759B"/>
    <w:rsid w:val="00CC1953"/>
    <w:rsid w:val="00CC34DB"/>
    <w:rsid w:val="00CC46D9"/>
    <w:rsid w:val="00CC7F71"/>
    <w:rsid w:val="00CD00B8"/>
    <w:rsid w:val="00CD1944"/>
    <w:rsid w:val="00CD2BD0"/>
    <w:rsid w:val="00CD683C"/>
    <w:rsid w:val="00CE35B2"/>
    <w:rsid w:val="00CE3843"/>
    <w:rsid w:val="00CE412E"/>
    <w:rsid w:val="00CE4B89"/>
    <w:rsid w:val="00CE70BC"/>
    <w:rsid w:val="00CF2946"/>
    <w:rsid w:val="00CF4A22"/>
    <w:rsid w:val="00CF529B"/>
    <w:rsid w:val="00CF7913"/>
    <w:rsid w:val="00D041FF"/>
    <w:rsid w:val="00D074A1"/>
    <w:rsid w:val="00D102C1"/>
    <w:rsid w:val="00D10D66"/>
    <w:rsid w:val="00D1289B"/>
    <w:rsid w:val="00D12E8A"/>
    <w:rsid w:val="00D1437D"/>
    <w:rsid w:val="00D23E25"/>
    <w:rsid w:val="00D3465B"/>
    <w:rsid w:val="00D43AA1"/>
    <w:rsid w:val="00D43B3C"/>
    <w:rsid w:val="00D45132"/>
    <w:rsid w:val="00D60417"/>
    <w:rsid w:val="00D65E88"/>
    <w:rsid w:val="00D70228"/>
    <w:rsid w:val="00D7513B"/>
    <w:rsid w:val="00D80D89"/>
    <w:rsid w:val="00D82D85"/>
    <w:rsid w:val="00D8521D"/>
    <w:rsid w:val="00D864D4"/>
    <w:rsid w:val="00D90099"/>
    <w:rsid w:val="00D91D0F"/>
    <w:rsid w:val="00DA01CD"/>
    <w:rsid w:val="00DA3901"/>
    <w:rsid w:val="00DA6E47"/>
    <w:rsid w:val="00DB413B"/>
    <w:rsid w:val="00DB6FE5"/>
    <w:rsid w:val="00DC11EB"/>
    <w:rsid w:val="00DC1A02"/>
    <w:rsid w:val="00DC235D"/>
    <w:rsid w:val="00DC2437"/>
    <w:rsid w:val="00DC2649"/>
    <w:rsid w:val="00DC3015"/>
    <w:rsid w:val="00DC4A9B"/>
    <w:rsid w:val="00DC563A"/>
    <w:rsid w:val="00DC7EE7"/>
    <w:rsid w:val="00DD1DD9"/>
    <w:rsid w:val="00DD2645"/>
    <w:rsid w:val="00DE0217"/>
    <w:rsid w:val="00DE3B4C"/>
    <w:rsid w:val="00DE5ABC"/>
    <w:rsid w:val="00DE7788"/>
    <w:rsid w:val="00DF1973"/>
    <w:rsid w:val="00DF5859"/>
    <w:rsid w:val="00E00BD2"/>
    <w:rsid w:val="00E0254D"/>
    <w:rsid w:val="00E10940"/>
    <w:rsid w:val="00E13989"/>
    <w:rsid w:val="00E14E16"/>
    <w:rsid w:val="00E221D6"/>
    <w:rsid w:val="00E23377"/>
    <w:rsid w:val="00E307DC"/>
    <w:rsid w:val="00E310B2"/>
    <w:rsid w:val="00E31180"/>
    <w:rsid w:val="00E318C9"/>
    <w:rsid w:val="00E34D89"/>
    <w:rsid w:val="00E36B8E"/>
    <w:rsid w:val="00E37953"/>
    <w:rsid w:val="00E42008"/>
    <w:rsid w:val="00E42E9C"/>
    <w:rsid w:val="00E448AD"/>
    <w:rsid w:val="00E477BE"/>
    <w:rsid w:val="00E518C7"/>
    <w:rsid w:val="00E5308A"/>
    <w:rsid w:val="00E55161"/>
    <w:rsid w:val="00E558AC"/>
    <w:rsid w:val="00E60974"/>
    <w:rsid w:val="00E6170B"/>
    <w:rsid w:val="00E64EC9"/>
    <w:rsid w:val="00E73A9A"/>
    <w:rsid w:val="00E74FD6"/>
    <w:rsid w:val="00E76672"/>
    <w:rsid w:val="00E76FF4"/>
    <w:rsid w:val="00E8070D"/>
    <w:rsid w:val="00E84395"/>
    <w:rsid w:val="00E86264"/>
    <w:rsid w:val="00E87872"/>
    <w:rsid w:val="00E87B58"/>
    <w:rsid w:val="00E907FA"/>
    <w:rsid w:val="00E91B7F"/>
    <w:rsid w:val="00E93FB7"/>
    <w:rsid w:val="00E951CF"/>
    <w:rsid w:val="00E96623"/>
    <w:rsid w:val="00E97A7E"/>
    <w:rsid w:val="00EA0E85"/>
    <w:rsid w:val="00EA0FC6"/>
    <w:rsid w:val="00EA3B41"/>
    <w:rsid w:val="00EA5DCA"/>
    <w:rsid w:val="00EB00E6"/>
    <w:rsid w:val="00EB28D5"/>
    <w:rsid w:val="00EC344F"/>
    <w:rsid w:val="00EC3954"/>
    <w:rsid w:val="00EC5A4C"/>
    <w:rsid w:val="00EC772E"/>
    <w:rsid w:val="00ED229B"/>
    <w:rsid w:val="00ED2540"/>
    <w:rsid w:val="00ED497A"/>
    <w:rsid w:val="00ED7453"/>
    <w:rsid w:val="00EE5003"/>
    <w:rsid w:val="00EF1F80"/>
    <w:rsid w:val="00EF4B7F"/>
    <w:rsid w:val="00EF5587"/>
    <w:rsid w:val="00F018C5"/>
    <w:rsid w:val="00F01916"/>
    <w:rsid w:val="00F0289B"/>
    <w:rsid w:val="00F067F4"/>
    <w:rsid w:val="00F074DA"/>
    <w:rsid w:val="00F1199D"/>
    <w:rsid w:val="00F158C8"/>
    <w:rsid w:val="00F16AF8"/>
    <w:rsid w:val="00F17796"/>
    <w:rsid w:val="00F30730"/>
    <w:rsid w:val="00F314E7"/>
    <w:rsid w:val="00F31DE0"/>
    <w:rsid w:val="00F402F9"/>
    <w:rsid w:val="00F42862"/>
    <w:rsid w:val="00F42EEF"/>
    <w:rsid w:val="00F43C01"/>
    <w:rsid w:val="00F531BA"/>
    <w:rsid w:val="00F53873"/>
    <w:rsid w:val="00F556AB"/>
    <w:rsid w:val="00F55DBF"/>
    <w:rsid w:val="00F562A8"/>
    <w:rsid w:val="00F6112F"/>
    <w:rsid w:val="00F6226A"/>
    <w:rsid w:val="00F6246D"/>
    <w:rsid w:val="00F7027A"/>
    <w:rsid w:val="00F70797"/>
    <w:rsid w:val="00F715DC"/>
    <w:rsid w:val="00F72092"/>
    <w:rsid w:val="00F72D31"/>
    <w:rsid w:val="00F75B11"/>
    <w:rsid w:val="00F75E98"/>
    <w:rsid w:val="00F803E4"/>
    <w:rsid w:val="00F841E7"/>
    <w:rsid w:val="00F866FE"/>
    <w:rsid w:val="00F96518"/>
    <w:rsid w:val="00FA6B1B"/>
    <w:rsid w:val="00FB75CB"/>
    <w:rsid w:val="00FC310A"/>
    <w:rsid w:val="00FC3409"/>
    <w:rsid w:val="00FC3BBE"/>
    <w:rsid w:val="00FC4373"/>
    <w:rsid w:val="00FD2D8D"/>
    <w:rsid w:val="00FD63B8"/>
    <w:rsid w:val="00FE1CEE"/>
    <w:rsid w:val="00FE5086"/>
    <w:rsid w:val="00FE562B"/>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350EC195-5308-459D-8FF1-33F57887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7">
    <w:name w:val="heading 7"/>
    <w:basedOn w:val="Normal"/>
    <w:next w:val="Normal"/>
    <w:link w:val="Heading7Char"/>
    <w:uiPriority w:val="9"/>
    <w:semiHidden/>
    <w:unhideWhenUsed/>
    <w:qFormat/>
    <w:rsid w:val="00BC11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FC3BBE"/>
    <w:pPr>
      <w:tabs>
        <w:tab w:val="left" w:pos="360"/>
      </w:tabs>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semiHidden/>
    <w:unhideWhenUsed/>
    <w:qFormat/>
    <w:rsid w:val="00BC11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7 Char"/>
    <w:basedOn w:val="DefaultParagraphFont"/>
    <w:link w:val="Heading7"/>
    <w:uiPriority w:val="9"/>
    <w:semiHidden/>
    <w:rsid w:val="00BC1183"/>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9"/>
    <w:rsid w:val="00FC3BBE"/>
    <w:rPr>
      <w:rFonts w:ascii="Times New Roman" w:eastAsia="Calibri" w:hAnsi="Times New Roman" w:cs="Times New Roman"/>
      <w:i/>
      <w:iCs/>
      <w:sz w:val="24"/>
      <w:szCs w:val="24"/>
    </w:rPr>
  </w:style>
  <w:style w:type="character" w:customStyle="1" w:styleId="Heading9Char">
    <w:name w:val="Heading 9 Char"/>
    <w:basedOn w:val="DefaultParagraphFont"/>
    <w:link w:val="Heading9"/>
    <w:uiPriority w:val="9"/>
    <w:semiHidden/>
    <w:rsid w:val="00BC118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FC3BBE"/>
    <w:rPr>
      <w:rFonts w:ascii="Tahoma" w:hAnsi="Tahoma" w:cs="Tahoma"/>
      <w:sz w:val="16"/>
      <w:szCs w:val="16"/>
    </w:rPr>
  </w:style>
  <w:style w:type="character" w:customStyle="1" w:styleId="BalloonTextChar">
    <w:name w:val="Balloon Text Char"/>
    <w:basedOn w:val="DefaultParagraphFont"/>
    <w:link w:val="BalloonText"/>
    <w:uiPriority w:val="99"/>
    <w:semiHidden/>
    <w:rsid w:val="00FC3BBE"/>
    <w:rPr>
      <w:rFonts w:ascii="Tahoma" w:eastAsia="Calibri" w:hAnsi="Tahoma" w:cs="Tahoma"/>
      <w:sz w:val="16"/>
      <w:szCs w:val="16"/>
    </w:rPr>
  </w:style>
  <w:style w:type="paragraph" w:customStyle="1" w:styleId="ParagraphInden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ParagraphNoIndent">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ReportType">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NumberLine">
    <w:name w:val="NumberLine"/>
    <w:qFormat/>
    <w:rsid w:val="00FC3BBE"/>
    <w:pPr>
      <w:spacing w:after="0" w:line="240" w:lineRule="auto"/>
    </w:pPr>
    <w:rPr>
      <w:rFonts w:ascii="Arial" w:eastAsia="Calibri" w:hAnsi="Arial" w:cs="Times New Roman"/>
      <w:b/>
      <w:bCs/>
      <w:sz w:val="28"/>
      <w:szCs w:val="28"/>
    </w:rPr>
  </w:style>
  <w:style w:type="paragraph" w:customStyle="1" w:styleId="ReportTitl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PageNumber">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FrontMatterHead">
    <w:name w:val="FrontMatterHead"/>
    <w:qFormat/>
    <w:rsid w:val="00FC3BBE"/>
    <w:pPr>
      <w:keepNext/>
      <w:spacing w:before="240" w:after="60" w:line="240" w:lineRule="auto"/>
    </w:pPr>
    <w:rPr>
      <w:rFonts w:ascii="Arial" w:eastAsia="Times New Roman" w:hAnsi="Arial" w:cs="Arial"/>
      <w:b/>
      <w:sz w:val="32"/>
      <w:szCs w:val="32"/>
    </w:rPr>
  </w:style>
  <w:style w:type="character" w:styleId="CommentReference">
    <w:name w:val="annotation reference"/>
    <w:basedOn w:val="DefaultParagraphFont"/>
    <w:uiPriority w:val="99"/>
    <w:rsid w:val="00FC3BBE"/>
    <w:rPr>
      <w:rFonts w:cs="Times New Roman"/>
      <w:sz w:val="16"/>
      <w:szCs w:val="16"/>
    </w:rPr>
  </w:style>
  <w:style w:type="paragraph" w:styleId="CommentText">
    <w:name w:val="annotation text"/>
    <w:basedOn w:val="Normal"/>
    <w:link w:val="CommentTextChar"/>
    <w:uiPriority w:val="99"/>
    <w:rsid w:val="00FC3BBE"/>
    <w:pPr>
      <w:spacing w:before="240" w:after="60"/>
    </w:pPr>
    <w:rPr>
      <w:rFonts w:ascii="Calibri" w:eastAsia="Times New Roman" w:hAnsi="Calibri"/>
      <w:sz w:val="20"/>
    </w:rPr>
  </w:style>
  <w:style w:type="character" w:customStyle="1" w:styleId="CommentTextChar">
    <w:name w:val="Comment Text Char"/>
    <w:basedOn w:val="DefaultParagraphFont"/>
    <w:link w:val="CommentText"/>
    <w:uiPriority w:val="99"/>
    <w:rsid w:val="00FC3BBE"/>
    <w:rPr>
      <w:rFonts w:ascii="Calibri" w:eastAsia="Times New Roman" w:hAnsi="Calibri" w:cs="Times New Roman"/>
      <w:sz w:val="20"/>
      <w:szCs w:val="20"/>
    </w:rPr>
  </w:style>
  <w:style w:type="paragraph" w:customStyle="1" w:styleId="PreparedFor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ParagraphNoIndentBold">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ContractNumber">
    <w:name w:val="ContractNumber"/>
    <w:next w:val="ParagraphNoIndent"/>
    <w:qFormat/>
    <w:rsid w:val="00FC3BBE"/>
    <w:pPr>
      <w:spacing w:after="0" w:line="240" w:lineRule="auto"/>
    </w:pPr>
    <w:rPr>
      <w:rFonts w:ascii="Times New Roman" w:eastAsia="Calibri" w:hAnsi="Times New Roman" w:cs="Times New Roman"/>
      <w:b/>
      <w:bCs/>
      <w:sz w:val="24"/>
      <w:szCs w:val="24"/>
    </w:rPr>
  </w:style>
  <w:style w:type="paragraph" w:customStyle="1" w:styleId="PreparedByText">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Investigators">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ublicationNumberDate">
    <w:name w:val="PublicationNumberDate"/>
    <w:qFormat/>
    <w:rsid w:val="00FC3BBE"/>
    <w:pPr>
      <w:spacing w:after="0" w:line="240" w:lineRule="auto"/>
    </w:pPr>
    <w:rPr>
      <w:rFonts w:ascii="Times New Roman" w:eastAsia="Calibri" w:hAnsi="Times New Roman" w:cs="Times New Roman"/>
      <w:b/>
      <w:bCs/>
      <w:sz w:val="24"/>
      <w:szCs w:val="24"/>
    </w:rPr>
  </w:style>
  <w:style w:type="paragraph" w:styleId="Footer">
    <w:name w:val="footer"/>
    <w:basedOn w:val="Normal"/>
    <w:link w:val="FooterChar"/>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FooterChar">
    <w:name w:val="Footer Char"/>
    <w:basedOn w:val="DefaultParagraphFont"/>
    <w:link w:val="Footer"/>
    <w:uiPriority w:val="99"/>
    <w:rsid w:val="00FC3BBE"/>
    <w:rPr>
      <w:rFonts w:ascii="Calibri" w:eastAsia="Times New Roman" w:hAnsi="Calibri" w:cs="Times New Roman"/>
    </w:rPr>
  </w:style>
  <w:style w:type="paragraph" w:customStyle="1" w:styleId="ReportSubtitle">
    <w:name w:val="ReportSubtitle"/>
    <w:qFormat/>
    <w:rsid w:val="00FC3BBE"/>
    <w:pPr>
      <w:spacing w:after="0" w:line="240" w:lineRule="auto"/>
    </w:pPr>
    <w:rPr>
      <w:rFonts w:ascii="Arial" w:eastAsia="Calibri" w:hAnsi="Arial" w:cs="Times New Roman"/>
      <w:b/>
      <w:bCs/>
      <w:sz w:val="24"/>
      <w:szCs w:val="24"/>
    </w:rPr>
  </w:style>
  <w:style w:type="character" w:styleId="Hyperlink">
    <w:name w:val="Hyperlink"/>
    <w:basedOn w:val="DefaultParagraphFont"/>
    <w:uiPriority w:val="99"/>
    <w:rsid w:val="00FC3BBE"/>
    <w:rPr>
      <w:rFonts w:cs="Times New Roman"/>
      <w:color w:val="0000FF"/>
      <w:u w:val="single"/>
    </w:rPr>
  </w:style>
  <w:style w:type="paragraph" w:customStyle="1" w:styleId="TitlePageReportNumber">
    <w:name w:val="Title Page Report Number"/>
    <w:basedOn w:val="Normal"/>
    <w:rsid w:val="00FC3BBE"/>
    <w:rPr>
      <w:rFonts w:ascii="Arial" w:eastAsia="Times New Roman" w:hAnsi="Arial"/>
      <w:b/>
      <w:sz w:val="28"/>
    </w:rPr>
  </w:style>
  <w:style w:type="paragraph" w:styleId="CommentSubject">
    <w:name w:val="annotation subject"/>
    <w:basedOn w:val="CommentText"/>
    <w:next w:val="CommentText"/>
    <w:link w:val="CommentSubjectChar"/>
    <w:uiPriority w:val="99"/>
    <w:semiHidden/>
    <w:rsid w:val="00FC3BBE"/>
    <w:rPr>
      <w:b/>
      <w:bCs/>
    </w:rPr>
  </w:style>
  <w:style w:type="character" w:customStyle="1" w:styleId="CommentSubjectChar">
    <w:name w:val="Comment Subject Char"/>
    <w:basedOn w:val="CommentTextChar"/>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BodyTextChar"/>
    <w:rsid w:val="00FC3BBE"/>
    <w:pPr>
      <w:spacing w:after="120"/>
    </w:pPr>
    <w:rPr>
      <w:rFonts w:ascii="Times New Roman" w:hAnsi="Times New Roman"/>
      <w:szCs w:val="24"/>
    </w:rPr>
  </w:style>
  <w:style w:type="character" w:customStyle="1" w:styleId="BodyTextChar">
    <w:name w:val="BodyText Char"/>
    <w:link w:val="BodyText"/>
    <w:rsid w:val="00FC3BBE"/>
    <w:rPr>
      <w:rFonts w:ascii="Times New Roman" w:eastAsia="Calibri" w:hAnsi="Times New Roman" w:cs="Times New Roman"/>
      <w:sz w:val="24"/>
      <w:szCs w:val="24"/>
    </w:rPr>
  </w:style>
  <w:style w:type="paragraph" w:customStyle="1" w:styleId="Bullet1">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2">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ChapterHeading">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ontents">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Subhead">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FrontMatterSubhead">
    <w:name w:val="FrontMatterSubhead"/>
    <w:qFormat/>
    <w:rsid w:val="00FC3BBE"/>
    <w:pPr>
      <w:keepNext/>
      <w:spacing w:before="120" w:after="0" w:line="240" w:lineRule="auto"/>
    </w:pPr>
    <w:rPr>
      <w:rFonts w:ascii="Arial" w:eastAsia="Times New Roman" w:hAnsi="Arial" w:cs="Arial"/>
      <w:b/>
      <w:sz w:val="24"/>
      <w:szCs w:val="32"/>
    </w:rPr>
  </w:style>
  <w:style w:type="paragraph" w:styleId="Header">
    <w:name w:val="header"/>
    <w:basedOn w:val="Normal"/>
    <w:link w:val="HeaderChar"/>
    <w:uiPriority w:val="99"/>
    <w:rsid w:val="00FC3BBE"/>
    <w:pPr>
      <w:tabs>
        <w:tab w:val="center" w:pos="4680"/>
        <w:tab w:val="right" w:pos="9360"/>
      </w:tabs>
    </w:pPr>
    <w:rPr>
      <w:rFonts w:ascii="Calibri" w:eastAsia="Times New Roman" w:hAnsi="Calibri"/>
      <w:sz w:val="22"/>
      <w:szCs w:val="22"/>
    </w:rPr>
  </w:style>
  <w:style w:type="character" w:customStyle="1" w:styleId="HeaderChar">
    <w:name w:val="Header Char"/>
    <w:basedOn w:val="DefaultParagraphFont"/>
    <w:link w:val="Header"/>
    <w:uiPriority w:val="99"/>
    <w:rsid w:val="00FC3BBE"/>
    <w:rPr>
      <w:rFonts w:ascii="Calibri" w:eastAsia="Times New Roman" w:hAnsi="Calibri" w:cs="Times New Roman"/>
    </w:rPr>
  </w:style>
  <w:style w:type="paragraph" w:customStyle="1" w:styleId="KeyQuestion">
    <w:name w:val="KeyQuestion"/>
    <w:rsid w:val="00EA0E85"/>
    <w:pPr>
      <w:keepNext/>
      <w:spacing w:before="120" w:after="120" w:line="240" w:lineRule="auto"/>
      <w:outlineLvl w:val="0"/>
    </w:pPr>
    <w:rPr>
      <w:rFonts w:ascii="Arial" w:eastAsia="Calibri" w:hAnsi="Arial" w:cs="Arial"/>
      <w:iCs/>
      <w:kern w:val="32"/>
      <w:sz w:val="28"/>
      <w:szCs w:val="28"/>
    </w:rPr>
  </w:style>
  <w:style w:type="paragraph" w:customStyle="1" w:styleId="Level1Heading">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2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3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4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5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6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7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8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NormalWeb">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FC3BBE"/>
    <w:pPr>
      <w:numPr>
        <w:numId w:val="3"/>
      </w:numPr>
    </w:pPr>
  </w:style>
  <w:style w:type="paragraph" w:customStyle="1" w:styleId="Reference">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Studies1">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2">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uggestedCitation">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TableBoldText">
    <w:name w:val="TableBoldText"/>
    <w:qFormat/>
    <w:rsid w:val="00FC3BBE"/>
    <w:pPr>
      <w:spacing w:after="0" w:line="240" w:lineRule="auto"/>
    </w:pPr>
    <w:rPr>
      <w:rFonts w:ascii="Arial" w:eastAsia="Times New Roman" w:hAnsi="Arial" w:cs="Arial"/>
      <w:b/>
      <w:sz w:val="18"/>
      <w:szCs w:val="18"/>
    </w:rPr>
  </w:style>
  <w:style w:type="paragraph" w:customStyle="1" w:styleId="TableCentere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olumnHead">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LeftText">
    <w:name w:val="TableLeftText"/>
    <w:qFormat/>
    <w:rsid w:val="00FC3BBE"/>
    <w:pPr>
      <w:spacing w:after="0" w:line="240" w:lineRule="auto"/>
    </w:pPr>
    <w:rPr>
      <w:rFonts w:ascii="Arial" w:eastAsia="Times New Roman" w:hAnsi="Arial" w:cs="Arial"/>
      <w:sz w:val="18"/>
      <w:szCs w:val="18"/>
    </w:rPr>
  </w:style>
  <w:style w:type="paragraph" w:customStyle="1" w:styleId="TableNote">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Subhead">
    <w:name w:val="TableSubhead"/>
    <w:qFormat/>
    <w:rsid w:val="00FC3BBE"/>
    <w:pPr>
      <w:spacing w:after="0" w:line="240" w:lineRule="auto"/>
    </w:pPr>
    <w:rPr>
      <w:rFonts w:ascii="Arial" w:eastAsia="Times New Roman" w:hAnsi="Arial" w:cs="Arial"/>
      <w:b/>
      <w:i/>
      <w:sz w:val="18"/>
      <w:szCs w:val="18"/>
    </w:rPr>
  </w:style>
  <w:style w:type="paragraph" w:customStyle="1" w:styleId="TableText">
    <w:name w:val="TableText"/>
    <w:qFormat/>
    <w:rsid w:val="00FC3BBE"/>
    <w:pPr>
      <w:spacing w:after="0" w:line="240" w:lineRule="auto"/>
    </w:pPr>
    <w:rPr>
      <w:rFonts w:ascii="Arial" w:eastAsia="Times New Roman" w:hAnsi="Arial" w:cs="Arial"/>
      <w:sz w:val="18"/>
      <w:szCs w:val="18"/>
    </w:rPr>
  </w:style>
  <w:style w:type="paragraph" w:customStyle="1" w:styleId="TableTitle">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OC1">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FC3BBE"/>
    <w:pPr>
      <w:ind w:left="240"/>
    </w:pPr>
    <w:rPr>
      <w:rFonts w:ascii="Times New Roman" w:hAnsi="Times New Roman"/>
      <w:szCs w:val="24"/>
      <w:lang w:val="en-CA"/>
    </w:rPr>
  </w:style>
  <w:style w:type="paragraph" w:customStyle="1" w:styleId="text">
    <w:name w:val="text"/>
    <w:basedOn w:val="Normal"/>
    <w:uiPriority w:val="99"/>
    <w:rsid w:val="00FC3BBE"/>
    <w:pPr>
      <w:spacing w:before="120"/>
      <w:ind w:firstLine="720"/>
    </w:pPr>
    <w:rPr>
      <w:rFonts w:ascii="Arial" w:hAnsi="Arial"/>
    </w:rPr>
  </w:style>
  <w:style w:type="paragraph" w:customStyle="1" w:styleId="CERTitle">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instructions">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Revision">
    <w:name w:val="Revision"/>
    <w:hidden/>
    <w:uiPriority w:val="99"/>
    <w:rsid w:val="00FC3BBE"/>
    <w:pPr>
      <w:spacing w:after="0" w:line="240" w:lineRule="auto"/>
    </w:pPr>
    <w:rPr>
      <w:rFonts w:ascii="Times" w:eastAsia="Calibri" w:hAnsi="Times" w:cs="Times New Roman"/>
      <w:sz w:val="24"/>
      <w:szCs w:val="20"/>
    </w:rPr>
  </w:style>
  <w:style w:type="character" w:styleId="PageNumber0">
    <w:name w:val="page number"/>
    <w:basedOn w:val="DefaultParagraphFont"/>
    <w:uiPriority w:val="99"/>
    <w:rsid w:val="00FC3BBE"/>
    <w:rPr>
      <w:rFonts w:cs="Times New Roman"/>
    </w:rPr>
  </w:style>
  <w:style w:type="paragraph" w:styleId="TOC3">
    <w:name w:val="toc 3"/>
    <w:basedOn w:val="Normal"/>
    <w:next w:val="Normal"/>
    <w:autoRedefine/>
    <w:uiPriority w:val="39"/>
    <w:rsid w:val="00FC3BBE"/>
    <w:pPr>
      <w:spacing w:after="100"/>
      <w:ind w:left="480"/>
    </w:pPr>
  </w:style>
  <w:style w:type="paragraph" w:customStyle="1" w:styleId="TableFigureTitleEPC">
    <w:name w:val="Table/Figure Title EPC"/>
    <w:uiPriority w:val="99"/>
    <w:rsid w:val="00FC3BBE"/>
    <w:pPr>
      <w:keepNext/>
      <w:spacing w:after="0" w:line="240" w:lineRule="auto"/>
    </w:pPr>
    <w:rPr>
      <w:rFonts w:ascii="Arial" w:eastAsia="Calibri" w:hAnsi="Arial" w:cs="Arial"/>
      <w:b/>
      <w:sz w:val="18"/>
      <w:szCs w:val="20"/>
    </w:rPr>
  </w:style>
  <w:style w:type="character" w:customStyle="1" w:styleId="citationjournal">
    <w:name w:val="citation journal"/>
    <w:basedOn w:val="DefaultParagraphFont"/>
    <w:uiPriority w:val="99"/>
    <w:rsid w:val="00FC3BBE"/>
    <w:rPr>
      <w:rFonts w:cs="Times New Roman"/>
    </w:rPr>
  </w:style>
  <w:style w:type="character" w:styleId="FollowedHyperlink">
    <w:name w:val="FollowedHyperlink"/>
    <w:basedOn w:val="DefaultParagraphFont"/>
    <w:uiPriority w:val="99"/>
    <w:rsid w:val="00FC3BBE"/>
    <w:rPr>
      <w:rFonts w:cs="Times New Roman"/>
      <w:color w:val="800080"/>
      <w:u w:val="single"/>
    </w:rPr>
  </w:style>
  <w:style w:type="character" w:customStyle="1" w:styleId="CharChar2">
    <w:name w:val="Char Char2"/>
    <w:basedOn w:val="DefaultParagraphFont"/>
    <w:semiHidden/>
    <w:rsid w:val="00FC3BBE"/>
    <w:rPr>
      <w:rFonts w:cs="Times New Roman"/>
    </w:rPr>
  </w:style>
  <w:style w:type="paragraph" w:customStyle="1" w:styleId="ta">
    <w:name w:val="ta"/>
    <w:basedOn w:val="Normal"/>
    <w:uiPriority w:val="99"/>
    <w:rsid w:val="00FC3BBE"/>
    <w:rPr>
      <w:rFonts w:ascii="Times New Roman" w:hAnsi="Times New Roman"/>
      <w:szCs w:val="24"/>
    </w:rPr>
  </w:style>
  <w:style w:type="character" w:customStyle="1" w:styleId="Heading2Char1">
    <w:name w:val="Heading 2 Char1"/>
    <w:uiPriority w:val="99"/>
    <w:locked/>
    <w:rsid w:val="00FC3BBE"/>
    <w:rPr>
      <w:rFonts w:ascii="Arial" w:hAnsi="Arial"/>
      <w:b/>
      <w:sz w:val="20"/>
    </w:rPr>
  </w:style>
  <w:style w:type="paragraph" w:customStyle="1" w:styleId="TableFigureEPC">
    <w:name w:val="Table/Figure EPC"/>
    <w:basedOn w:val="Normal"/>
    <w:rsid w:val="00FC3BBE"/>
    <w:pPr>
      <w:jc w:val="center"/>
    </w:pPr>
    <w:rPr>
      <w:rFonts w:ascii="Arial" w:hAnsi="Arial" w:cs="Arial"/>
      <w:sz w:val="18"/>
      <w:szCs w:val="24"/>
    </w:rPr>
  </w:style>
  <w:style w:type="character" w:customStyle="1" w:styleId="indent">
    <w:name w:val="indent"/>
    <w:basedOn w:val="DefaultParagraphFont"/>
    <w:uiPriority w:val="99"/>
    <w:rsid w:val="00FC3BBE"/>
    <w:rPr>
      <w:rFonts w:cs="Times New Roman"/>
    </w:rPr>
  </w:style>
  <w:style w:type="paragraph" w:customStyle="1" w:styleId="Task">
    <w:name w:val="Task"/>
    <w:basedOn w:val="Normal"/>
    <w:link w:val="TaskChar"/>
    <w:uiPriority w:val="99"/>
    <w:rsid w:val="00FC3BBE"/>
    <w:pPr>
      <w:widowControl w:val="0"/>
      <w:tabs>
        <w:tab w:val="left" w:pos="-1260"/>
      </w:tabs>
      <w:ind w:left="360"/>
    </w:pPr>
    <w:rPr>
      <w:rFonts w:ascii="Times New Roman" w:hAnsi="Times New Roman"/>
      <w:sz w:val="20"/>
    </w:rPr>
  </w:style>
  <w:style w:type="character" w:customStyle="1" w:styleId="TaskChar">
    <w:name w:val="Task Char"/>
    <w:link w:val="Task"/>
    <w:uiPriority w:val="99"/>
    <w:locked/>
    <w:rsid w:val="00FC3BBE"/>
    <w:rPr>
      <w:rFonts w:ascii="Times New Roman" w:eastAsia="Calibri" w:hAnsi="Times New Roman" w:cs="Times New Roman"/>
      <w:sz w:val="20"/>
      <w:szCs w:val="20"/>
    </w:rPr>
  </w:style>
  <w:style w:type="paragraph" w:styleId="EndnoteText">
    <w:name w:val="endnote text"/>
    <w:basedOn w:val="Normal"/>
    <w:link w:val="EndnoteTextChar"/>
    <w:uiPriority w:val="99"/>
    <w:rsid w:val="00FC3BBE"/>
    <w:rPr>
      <w:rFonts w:ascii="Times New Roman" w:eastAsia="SimSun" w:hAnsi="Times New Roman"/>
      <w:sz w:val="20"/>
      <w:lang w:eastAsia="zh-CN"/>
    </w:rPr>
  </w:style>
  <w:style w:type="character" w:customStyle="1" w:styleId="EndnoteTextChar">
    <w:name w:val="Endnote Text Char"/>
    <w:basedOn w:val="DefaultParagraphFont"/>
    <w:link w:val="EndnoteText"/>
    <w:uiPriority w:val="99"/>
    <w:rsid w:val="00FC3BBE"/>
    <w:rPr>
      <w:rFonts w:ascii="Times New Roman" w:eastAsia="SimSun" w:hAnsi="Times New Roman" w:cs="Times New Roman"/>
      <w:sz w:val="20"/>
      <w:szCs w:val="20"/>
      <w:lang w:eastAsia="zh-CN"/>
    </w:rPr>
  </w:style>
  <w:style w:type="character" w:styleId="EndnoteReference">
    <w:name w:val="endnote reference"/>
    <w:basedOn w:val="DefaultParagraphFont"/>
    <w:uiPriority w:val="99"/>
    <w:rsid w:val="00FC3BBE"/>
    <w:rPr>
      <w:rFonts w:cs="Times New Roman"/>
      <w:vertAlign w:val="superscript"/>
    </w:rPr>
  </w:style>
  <w:style w:type="paragraph" w:styleId="FootnoteText">
    <w:name w:val="footnote text"/>
    <w:basedOn w:val="Normal"/>
    <w:link w:val="FootnoteTextChar"/>
    <w:uiPriority w:val="99"/>
    <w:rsid w:val="00FC3BBE"/>
    <w:pPr>
      <w:tabs>
        <w:tab w:val="left" w:pos="360"/>
      </w:tabs>
    </w:pPr>
    <w:rPr>
      <w:rFonts w:ascii="Times New Roman" w:hAnsi="Times New Roman"/>
      <w:sz w:val="20"/>
    </w:rPr>
  </w:style>
  <w:style w:type="character" w:customStyle="1" w:styleId="FootnoteTextChar">
    <w:name w:val="Footnote Text Char"/>
    <w:basedOn w:val="DefaultParagraphFont"/>
    <w:link w:val="FootnoteText"/>
    <w:uiPriority w:val="99"/>
    <w:rsid w:val="00FC3BBE"/>
    <w:rPr>
      <w:rFonts w:ascii="Times New Roman" w:eastAsia="Calibri" w:hAnsi="Times New Roman" w:cs="Times New Roman"/>
      <w:sz w:val="20"/>
      <w:szCs w:val="20"/>
    </w:rPr>
  </w:style>
  <w:style w:type="character" w:styleId="FootnoteReference">
    <w:name w:val="footnote reference"/>
    <w:basedOn w:val="DefaultParagraphFont"/>
    <w:uiPriority w:val="99"/>
    <w:rsid w:val="00FC3BBE"/>
    <w:rPr>
      <w:rFonts w:cs="Times New Roman"/>
      <w:vertAlign w:val="superscript"/>
    </w:rPr>
  </w:style>
  <w:style w:type="table" w:styleId="TableList3">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bullet 2"/>
    <w:basedOn w:val="Normal"/>
    <w:uiPriority w:val="99"/>
    <w:rsid w:val="00CB43E9"/>
    <w:pPr>
      <w:numPr>
        <w:numId w:val="5"/>
      </w:numPr>
      <w:spacing w:before="60"/>
    </w:pPr>
    <w:rPr>
      <w:rFonts w:ascii="Arial" w:hAnsi="Arial" w:cs="Arial"/>
      <w:color w:val="000000"/>
      <w:sz w:val="20"/>
    </w:rPr>
  </w:style>
  <w:style w:type="paragraph" w:customStyle="1" w:styleId="Boxtextbold">
    <w:name w:val="Box text bold"/>
    <w:basedOn w:val="Boxtext"/>
    <w:uiPriority w:val="99"/>
    <w:rsid w:val="00FC3BBE"/>
    <w:rPr>
      <w:b/>
    </w:rPr>
  </w:style>
  <w:style w:type="paragraph" w:customStyle="1" w:styleId="Title2">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CERexecsumcitation">
    <w:name w:val="CER exec sum citation"/>
    <w:basedOn w:val="Normal"/>
    <w:uiPriority w:val="99"/>
    <w:rsid w:val="00CB43E9"/>
    <w:pPr>
      <w:tabs>
        <w:tab w:val="left" w:pos="360"/>
      </w:tabs>
      <w:spacing w:before="60"/>
    </w:pPr>
    <w:rPr>
      <w:rFonts w:ascii="Arial" w:hAnsi="Arial" w:cs="Arial"/>
      <w:color w:val="000000"/>
      <w:sz w:val="20"/>
    </w:rPr>
  </w:style>
  <w:style w:type="paragraph" w:customStyle="1" w:styleId="TextprovidedbyAHRQOCKT">
    <w:name w:val="Text provided by AHRQ OCKT"/>
    <w:basedOn w:val="Normal"/>
    <w:uiPriority w:val="99"/>
    <w:rsid w:val="00CB43E9"/>
    <w:pPr>
      <w:tabs>
        <w:tab w:val="left" w:pos="360"/>
      </w:tabs>
      <w:spacing w:before="60"/>
    </w:pPr>
    <w:rPr>
      <w:rFonts w:ascii="Arial" w:hAnsi="Arial" w:cs="Arial"/>
      <w:color w:val="000080"/>
      <w:sz w:val="20"/>
    </w:rPr>
  </w:style>
  <w:style w:type="character" w:styleId="Strong">
    <w:name w:val="Strong"/>
    <w:basedOn w:val="DefaultParagraphFont"/>
    <w:uiPriority w:val="22"/>
    <w:qFormat/>
    <w:rsid w:val="00FC3BBE"/>
    <w:rPr>
      <w:rFonts w:cs="Times New Roman"/>
      <w:b/>
      <w:bCs/>
    </w:rPr>
  </w:style>
  <w:style w:type="character" w:customStyle="1" w:styleId="style21">
    <w:name w:val="style21"/>
    <w:basedOn w:val="DefaultParagraphFont"/>
    <w:uiPriority w:val="99"/>
    <w:rsid w:val="00FC3BBE"/>
    <w:rPr>
      <w:rFonts w:cs="Times New Roman"/>
      <w:color w:val="000000"/>
    </w:rPr>
  </w:style>
  <w:style w:type="paragraph" w:customStyle="1" w:styleId="style22">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FC3BBE"/>
    <w:pPr>
      <w:tabs>
        <w:tab w:val="left" w:pos="360"/>
      </w:tabs>
    </w:pPr>
    <w:rPr>
      <w:rFonts w:ascii="Tahoma" w:hAnsi="Tahoma" w:cs="Tahoma"/>
      <w:sz w:val="16"/>
      <w:szCs w:val="16"/>
    </w:rPr>
  </w:style>
  <w:style w:type="character" w:customStyle="1" w:styleId="DocumentMapChar">
    <w:name w:val="Document Map Char"/>
    <w:basedOn w:val="DefaultParagraphFont"/>
    <w:link w:val="DocumentMap"/>
    <w:uiPriority w:val="99"/>
    <w:rsid w:val="00FC3BBE"/>
    <w:rPr>
      <w:rFonts w:ascii="Tahoma" w:eastAsia="Calibri" w:hAnsi="Tahoma" w:cs="Tahoma"/>
      <w:sz w:val="16"/>
      <w:szCs w:val="16"/>
    </w:rPr>
  </w:style>
  <w:style w:type="character" w:customStyle="1" w:styleId="CharChar8">
    <w:name w:val="Char Char8"/>
    <w:basedOn w:val="DefaultParagraphFont"/>
    <w:uiPriority w:val="99"/>
    <w:rsid w:val="00FC3BBE"/>
    <w:rPr>
      <w:rFonts w:ascii="Arial" w:hAnsi="Arial" w:cs="Times New Roman"/>
      <w:b/>
      <w:sz w:val="20"/>
      <w:szCs w:val="20"/>
    </w:rPr>
  </w:style>
  <w:style w:type="character" w:customStyle="1" w:styleId="CharChar7">
    <w:name w:val="Char Char7"/>
    <w:basedOn w:val="DefaultParagraphFont"/>
    <w:uiPriority w:val="99"/>
    <w:rsid w:val="00FC3BBE"/>
    <w:rPr>
      <w:rFonts w:ascii="Arial" w:hAnsi="Arial" w:cs="Arial"/>
      <w:b/>
      <w:bCs/>
      <w:sz w:val="20"/>
      <w:szCs w:val="20"/>
    </w:rPr>
  </w:style>
  <w:style w:type="character" w:customStyle="1" w:styleId="CharChar6">
    <w:name w:val="Char Char6"/>
    <w:basedOn w:val="DefaultParagraphFont"/>
    <w:uiPriority w:val="99"/>
    <w:rsid w:val="00FC3BBE"/>
    <w:rPr>
      <w:rFonts w:ascii="Arial" w:hAnsi="Arial" w:cs="Times New Roman"/>
      <w:b/>
      <w:sz w:val="20"/>
      <w:szCs w:val="20"/>
    </w:rPr>
  </w:style>
  <w:style w:type="character" w:customStyle="1" w:styleId="CharChar5">
    <w:name w:val="Char Char5"/>
    <w:basedOn w:val="DefaultParagraphFont"/>
    <w:uiPriority w:val="99"/>
    <w:rsid w:val="00FC3BBE"/>
    <w:rPr>
      <w:rFonts w:ascii="Times New Roman" w:hAnsi="Times New Roman" w:cs="Arial"/>
      <w:b/>
      <w:sz w:val="28"/>
      <w:szCs w:val="28"/>
    </w:rPr>
  </w:style>
  <w:style w:type="paragraph" w:styleId="Title">
    <w:name w:val="Title"/>
    <w:basedOn w:val="Normal"/>
    <w:link w:val="TitleChar"/>
    <w:uiPriority w:val="99"/>
    <w:qFormat/>
    <w:rsid w:val="00FC3BBE"/>
    <w:pPr>
      <w:jc w:val="center"/>
      <w:outlineLvl w:val="0"/>
    </w:pPr>
    <w:rPr>
      <w:b/>
      <w:sz w:val="40"/>
    </w:rPr>
  </w:style>
  <w:style w:type="character" w:customStyle="1" w:styleId="TitleChar">
    <w:name w:val="Title Char"/>
    <w:basedOn w:val="DefaultParagraphFont"/>
    <w:link w:val="Title"/>
    <w:uiPriority w:val="99"/>
    <w:rsid w:val="00FC3BBE"/>
    <w:rPr>
      <w:rFonts w:ascii="Times" w:eastAsia="Calibri" w:hAnsi="Times" w:cs="Times New Roman"/>
      <w:b/>
      <w:sz w:val="40"/>
      <w:szCs w:val="20"/>
    </w:rPr>
  </w:style>
  <w:style w:type="paragraph" w:customStyle="1" w:styleId="TitlePageHeader">
    <w:name w:val="Title Page Header"/>
    <w:basedOn w:val="Normal"/>
    <w:next w:val="Normal"/>
    <w:uiPriority w:val="99"/>
    <w:rsid w:val="00FC3BBE"/>
    <w:rPr>
      <w:b/>
      <w:i/>
      <w:sz w:val="32"/>
    </w:rPr>
  </w:style>
  <w:style w:type="character" w:customStyle="1" w:styleId="TitlePageBold">
    <w:name w:val="Title Page Bold"/>
    <w:basedOn w:val="DefaultParagraphFont"/>
    <w:rsid w:val="00FC3BBE"/>
    <w:rPr>
      <w:rFonts w:cs="Times New Roman"/>
      <w:b/>
      <w:bCs/>
    </w:rPr>
  </w:style>
  <w:style w:type="paragraph" w:customStyle="1" w:styleId="Preface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
    <w:name w:val="Reference/Bibliography Heading"/>
    <w:basedOn w:val="Normal"/>
    <w:link w:val="ReferenceBibliographyHeadingChar"/>
    <w:uiPriority w:val="99"/>
    <w:rsid w:val="00FC3BBE"/>
    <w:rPr>
      <w:rFonts w:ascii="Times New Roman" w:hAnsi="Times New Roman" w:cs="Arial"/>
      <w:b/>
      <w:szCs w:val="36"/>
    </w:rPr>
  </w:style>
  <w:style w:type="character" w:customStyle="1" w:styleId="ReferenceBibliographyHeadingChar">
    <w:name w:val="Reference/Bibliography Heading Char"/>
    <w:basedOn w:val="DefaultParagraphFont"/>
    <w:link w:val="ReferenceBibliographyHeading"/>
    <w:uiPriority w:val="99"/>
    <w:locked/>
    <w:rsid w:val="00FC3BBE"/>
    <w:rPr>
      <w:rFonts w:ascii="Times New Roman" w:eastAsia="Calibri" w:hAnsi="Times New Roman" w:cs="Arial"/>
      <w:b/>
      <w:sz w:val="24"/>
      <w:szCs w:val="36"/>
    </w:rPr>
  </w:style>
  <w:style w:type="paragraph" w:customStyle="1" w:styleId="CitationHeading">
    <w:name w:val="Citation Heading"/>
    <w:basedOn w:val="Normal"/>
    <w:next w:val="BodyText0"/>
    <w:uiPriority w:val="99"/>
    <w:rsid w:val="00FC3BBE"/>
    <w:rPr>
      <w:rFonts w:ascii="Times New Roman" w:hAnsi="Times New Roman"/>
      <w:b/>
    </w:rPr>
  </w:style>
  <w:style w:type="paragraph" w:styleId="BodyText0">
    <w:name w:val="Body Text"/>
    <w:basedOn w:val="Normal"/>
    <w:link w:val="BodyTextChar0"/>
    <w:uiPriority w:val="99"/>
    <w:rsid w:val="00FC3BBE"/>
    <w:pPr>
      <w:tabs>
        <w:tab w:val="left" w:pos="360"/>
      </w:tabs>
      <w:spacing w:after="120"/>
    </w:pPr>
    <w:rPr>
      <w:rFonts w:ascii="Times New Roman" w:hAnsi="Times New Roman"/>
      <w:szCs w:val="24"/>
    </w:rPr>
  </w:style>
  <w:style w:type="character" w:customStyle="1" w:styleId="BodyTextChar0">
    <w:name w:val="Body Text Char"/>
    <w:basedOn w:val="DefaultParagraphFont"/>
    <w:link w:val="BodyText0"/>
    <w:uiPriority w:val="99"/>
    <w:rsid w:val="00FC3BBE"/>
    <w:rPr>
      <w:rFonts w:ascii="Times New Roman" w:eastAsia="Calibri" w:hAnsi="Times New Roman" w:cs="Times New Roman"/>
      <w:sz w:val="24"/>
      <w:szCs w:val="24"/>
    </w:rPr>
  </w:style>
  <w:style w:type="character" w:styleId="Emphasis">
    <w:name w:val="Emphasis"/>
    <w:basedOn w:val="DefaultParagraphFont"/>
    <w:uiPriority w:val="99"/>
    <w:qFormat/>
    <w:rsid w:val="00FC3BBE"/>
    <w:rPr>
      <w:rFonts w:cs="Times New Roman"/>
      <w:i/>
      <w:iCs/>
    </w:rPr>
  </w:style>
  <w:style w:type="paragraph" w:styleId="TOC5">
    <w:name w:val="toc 5"/>
    <w:basedOn w:val="Normal"/>
    <w:next w:val="Normal"/>
    <w:autoRedefine/>
    <w:uiPriority w:val="39"/>
    <w:rsid w:val="00FC3BBE"/>
    <w:pPr>
      <w:ind w:left="960"/>
    </w:pPr>
    <w:rPr>
      <w:rFonts w:ascii="Times New Roman" w:hAnsi="Times New Roman"/>
      <w:szCs w:val="24"/>
    </w:rPr>
  </w:style>
  <w:style w:type="paragraph" w:styleId="TableofFigures">
    <w:name w:val="table of figures"/>
    <w:basedOn w:val="Normal"/>
    <w:next w:val="Normal"/>
    <w:uiPriority w:val="99"/>
    <w:rsid w:val="00FC3BBE"/>
    <w:rPr>
      <w:rFonts w:ascii="Times New Roman" w:hAnsi="Times New Roman"/>
      <w:szCs w:val="24"/>
    </w:rPr>
  </w:style>
  <w:style w:type="character" w:customStyle="1" w:styleId="st">
    <w:name w:val="st"/>
    <w:basedOn w:val="DefaultParagraphFont"/>
    <w:rsid w:val="00FC3BBE"/>
    <w:rPr>
      <w:rFonts w:cs="Times New Roman"/>
    </w:rPr>
  </w:style>
  <w:style w:type="character" w:customStyle="1" w:styleId="CharChar61">
    <w:name w:val="Char Char61"/>
    <w:basedOn w:val="DefaultParagraphFont"/>
    <w:uiPriority w:val="99"/>
    <w:locked/>
    <w:rsid w:val="00FC3BBE"/>
    <w:rPr>
      <w:rFonts w:ascii="Calibri" w:hAnsi="Calibri" w:cs="Times New Roman"/>
      <w:lang w:val="en-US" w:eastAsia="en-US" w:bidi="ar-SA"/>
    </w:rPr>
  </w:style>
  <w:style w:type="character" w:customStyle="1" w:styleId="ssens">
    <w:name w:val="ssens"/>
    <w:basedOn w:val="DefaultParagraphFont"/>
    <w:uiPriority w:val="99"/>
    <w:rsid w:val="00FC3BBE"/>
    <w:rPr>
      <w:rFonts w:cs="Times New Roman"/>
    </w:rPr>
  </w:style>
  <w:style w:type="paragraph" w:styleId="PlainText">
    <w:name w:val="Plain Text"/>
    <w:basedOn w:val="Normal"/>
    <w:link w:val="PlainTextChar"/>
    <w:uiPriority w:val="99"/>
    <w:semiHidden/>
    <w:rsid w:val="00FC3BBE"/>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FC3BBE"/>
    <w:rPr>
      <w:rFonts w:ascii="Consolas" w:eastAsia="Times New Roman" w:hAnsi="Consolas" w:cs="Times New Roman"/>
      <w:sz w:val="21"/>
      <w:szCs w:val="21"/>
    </w:rPr>
  </w:style>
  <w:style w:type="character" w:customStyle="1" w:styleId="cit-source">
    <w:name w:val="cit-source"/>
    <w:basedOn w:val="DefaultParagraphFont"/>
    <w:uiPriority w:val="99"/>
    <w:rsid w:val="00FC3BBE"/>
    <w:rPr>
      <w:rFonts w:cs="Times New Roman"/>
    </w:rPr>
  </w:style>
  <w:style w:type="character" w:customStyle="1" w:styleId="cit-vol">
    <w:name w:val="cit-vol"/>
    <w:basedOn w:val="DefaultParagraphFont"/>
    <w:uiPriority w:val="99"/>
    <w:rsid w:val="00FC3BBE"/>
    <w:rPr>
      <w:rFonts w:cs="Times New Roman"/>
    </w:rPr>
  </w:style>
  <w:style w:type="character" w:customStyle="1" w:styleId="cit-fpage">
    <w:name w:val="cit-fpage"/>
    <w:basedOn w:val="DefaultParagraphFont"/>
    <w:uiPriority w:val="99"/>
    <w:rsid w:val="00FC3BBE"/>
    <w:rPr>
      <w:rFonts w:cs="Times New Roman"/>
    </w:rPr>
  </w:style>
  <w:style w:type="character" w:customStyle="1" w:styleId="cit-pub-date">
    <w:name w:val="cit-pub-date"/>
    <w:basedOn w:val="DefaultParagraphFont"/>
    <w:uiPriority w:val="99"/>
    <w:rsid w:val="00FC3BBE"/>
    <w:rPr>
      <w:rFonts w:cs="Times New Roman"/>
    </w:rPr>
  </w:style>
  <w:style w:type="character" w:styleId="HTMLCite">
    <w:name w:val="HTML Cite"/>
    <w:basedOn w:val="DefaultParagraphFont"/>
    <w:uiPriority w:val="99"/>
    <w:rsid w:val="00FC3BBE"/>
    <w:rPr>
      <w:rFonts w:cs="Times New Roman"/>
      <w:i/>
      <w:iCs/>
    </w:rPr>
  </w:style>
  <w:style w:type="character" w:customStyle="1" w:styleId="slug-pub-date">
    <w:name w:val="slug-pub-date"/>
    <w:basedOn w:val="DefaultParagraphFont"/>
    <w:uiPriority w:val="99"/>
    <w:rsid w:val="00FC3BBE"/>
    <w:rPr>
      <w:rFonts w:cs="Times New Roman"/>
    </w:rPr>
  </w:style>
  <w:style w:type="character" w:customStyle="1" w:styleId="slug-vol">
    <w:name w:val="slug-vol"/>
    <w:basedOn w:val="DefaultParagraphFont"/>
    <w:uiPriority w:val="99"/>
    <w:rsid w:val="00FC3BBE"/>
    <w:rPr>
      <w:rFonts w:cs="Times New Roman"/>
    </w:rPr>
  </w:style>
  <w:style w:type="character" w:customStyle="1" w:styleId="slug-issue">
    <w:name w:val="slug-issue"/>
    <w:basedOn w:val="DefaultParagraphFont"/>
    <w:uiPriority w:val="99"/>
    <w:rsid w:val="00FC3BBE"/>
    <w:rPr>
      <w:rFonts w:cs="Times New Roman"/>
    </w:rPr>
  </w:style>
  <w:style w:type="character" w:customStyle="1" w:styleId="slug-pages">
    <w:name w:val="slug-pages"/>
    <w:basedOn w:val="DefaultParagraphFont"/>
    <w:uiPriority w:val="99"/>
    <w:rsid w:val="00FC3BBE"/>
    <w:rPr>
      <w:rFonts w:cs="Times New Roman"/>
    </w:rPr>
  </w:style>
  <w:style w:type="character" w:customStyle="1" w:styleId="slug-doi">
    <w:name w:val="slug-doi"/>
    <w:basedOn w:val="DefaultParagraphFont"/>
    <w:uiPriority w:val="99"/>
    <w:rsid w:val="00FC3BBE"/>
    <w:rPr>
      <w:rFonts w:cs="Times New Roman"/>
    </w:rPr>
  </w:style>
  <w:style w:type="character" w:customStyle="1" w:styleId="slug-doi-value">
    <w:name w:val="slug-doi-value"/>
    <w:basedOn w:val="DefaultParagraphFont"/>
    <w:uiPriority w:val="99"/>
    <w:rsid w:val="00FC3BBE"/>
    <w:rPr>
      <w:rFonts w:cs="Times New Roman"/>
    </w:rPr>
  </w:style>
  <w:style w:type="character" w:customStyle="1" w:styleId="name">
    <w:name w:val="name"/>
    <w:basedOn w:val="DefaultParagraphFont"/>
    <w:uiPriority w:val="99"/>
    <w:rsid w:val="00FC3BBE"/>
    <w:rPr>
      <w:rFonts w:cs="Times New Roman"/>
    </w:rPr>
  </w:style>
  <w:style w:type="character" w:customStyle="1" w:styleId="contrib-degrees">
    <w:name w:val="contrib-degrees"/>
    <w:basedOn w:val="DefaultParagraphFont"/>
    <w:uiPriority w:val="99"/>
    <w:rsid w:val="00FC3BBE"/>
    <w:rPr>
      <w:rFonts w:cs="Times New Roman"/>
    </w:rPr>
  </w:style>
  <w:style w:type="paragraph" w:customStyle="1" w:styleId="Bullet-1">
    <w:name w:val="Bullet-1"/>
    <w:basedOn w:val="NoSpacing"/>
    <w:qFormat/>
    <w:rsid w:val="00FC3BBE"/>
    <w:pPr>
      <w:numPr>
        <w:numId w:val="13"/>
      </w:numPr>
      <w:spacing w:before="60" w:after="60"/>
      <w:ind w:left="1080"/>
      <w:outlineLvl w:val="1"/>
    </w:pPr>
    <w:rPr>
      <w:rFonts w:ascii="Arial" w:eastAsia="Times New Roman" w:hAnsi="Arial"/>
      <w:sz w:val="22"/>
      <w:szCs w:val="24"/>
    </w:rPr>
  </w:style>
  <w:style w:type="paragraph" w:styleId="NoSpacing">
    <w:name w:val="No Spacing"/>
    <w:qFormat/>
    <w:rsid w:val="00FC3BBE"/>
    <w:pPr>
      <w:spacing w:after="0" w:line="240" w:lineRule="auto"/>
    </w:pPr>
    <w:rPr>
      <w:rFonts w:ascii="Times" w:eastAsia="Calibri" w:hAnsi="Times" w:cs="Times New Roman"/>
      <w:sz w:val="24"/>
      <w:szCs w:val="20"/>
    </w:rPr>
  </w:style>
  <w:style w:type="paragraph" w:customStyle="1" w:styleId="Bullet-2">
    <w:name w:val="Bullet-2"/>
    <w:basedOn w:val="NoSpacing"/>
    <w:qFormat/>
    <w:rsid w:val="00FC3BBE"/>
    <w:pPr>
      <w:numPr>
        <w:ilvl w:val="2"/>
        <w:numId w:val="14"/>
      </w:numPr>
    </w:pPr>
    <w:rPr>
      <w:rFonts w:ascii="Arial" w:eastAsia="Times New Roman" w:hAnsi="Arial" w:cs="Arial"/>
      <w:sz w:val="20"/>
    </w:rPr>
  </w:style>
  <w:style w:type="paragraph" w:customStyle="1" w:styleId="Bullet-3">
    <w:name w:val="Bullet-3"/>
    <w:basedOn w:val="Bullet-2"/>
    <w:qFormat/>
    <w:rsid w:val="00FC3BBE"/>
    <w:pPr>
      <w:numPr>
        <w:ilvl w:val="3"/>
        <w:numId w:val="15"/>
      </w:numPr>
      <w:ind w:left="720" w:hanging="319"/>
    </w:pPr>
  </w:style>
  <w:style w:type="paragraph" w:customStyle="1" w:styleId="k">
    <w:name w:val="k"/>
    <w:basedOn w:val="Normal"/>
    <w:rsid w:val="00FC3BBE"/>
    <w:pPr>
      <w:tabs>
        <w:tab w:val="left" w:pos="717"/>
      </w:tabs>
      <w:ind w:left="360" w:hanging="360"/>
    </w:pPr>
    <w:rPr>
      <w:rFonts w:ascii="Arial" w:eastAsia="Times New Roman" w:hAnsi="Arial"/>
      <w:b/>
      <w:bCs/>
      <w:sz w:val="32"/>
      <w:szCs w:val="24"/>
    </w:rPr>
  </w:style>
  <w:style w:type="paragraph" w:customStyle="1" w:styleId="TableTitleEPC">
    <w:name w:val="Table Title EPC"/>
    <w:next w:val="Normal"/>
    <w:rsid w:val="00FC3BBE"/>
    <w:pPr>
      <w:keepNext/>
      <w:spacing w:after="0" w:line="240" w:lineRule="auto"/>
    </w:pPr>
    <w:rPr>
      <w:rFonts w:ascii="Arial" w:eastAsia="Times New Roman" w:hAnsi="Arial" w:cs="Arial"/>
      <w:b/>
      <w:sz w:val="18"/>
      <w:szCs w:val="20"/>
    </w:rPr>
  </w:style>
  <w:style w:type="paragraph" w:customStyle="1" w:styleId="FigureTitleEPC">
    <w:name w:val="Figure Title EPC"/>
    <w:basedOn w:val="TableTitleEPC"/>
    <w:next w:val="Normal"/>
    <w:rsid w:val="00FC3BBE"/>
  </w:style>
  <w:style w:type="paragraph" w:customStyle="1" w:styleId="ColorfulShading-Accent11">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ColorfulList-Accent11">
    <w:name w:val="Colorful List - Accent 11"/>
    <w:basedOn w:val="Normal"/>
    <w:uiPriority w:val="34"/>
    <w:qFormat/>
    <w:rsid w:val="00FC3BBE"/>
    <w:pPr>
      <w:ind w:left="720"/>
      <w:contextualSpacing/>
    </w:pPr>
    <w:rPr>
      <w:rFonts w:eastAsia="Times New Roman"/>
    </w:rPr>
  </w:style>
  <w:style w:type="paragraph" w:styleId="TOC4">
    <w:name w:val="toc 4"/>
    <w:basedOn w:val="Normal"/>
    <w:next w:val="Normal"/>
    <w:autoRedefine/>
    <w:uiPriority w:val="39"/>
    <w:unhideWhenUsed/>
    <w:rsid w:val="00FC3BBE"/>
    <w:pPr>
      <w:spacing w:after="100"/>
      <w:ind w:left="720"/>
    </w:pPr>
    <w:rPr>
      <w:rFonts w:eastAsia="Times New Roman"/>
    </w:rPr>
  </w:style>
  <w:style w:type="paragraph" w:styleId="TOC6">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Table">
    <w:name w:val="Table"/>
    <w:basedOn w:val="TableTitle"/>
    <w:rsid w:val="00FC3BBE"/>
    <w:rPr>
      <w:rFonts w:cs="Arial"/>
      <w:b w:val="0"/>
      <w:color w:val="auto"/>
      <w:szCs w:val="20"/>
    </w:rPr>
  </w:style>
  <w:style w:type="paragraph" w:styleId="NoteHeading">
    <w:name w:val="Note Heading"/>
    <w:basedOn w:val="Normal"/>
    <w:next w:val="Normal"/>
    <w:link w:val="NoteHeadingChar"/>
    <w:uiPriority w:val="99"/>
    <w:unhideWhenUsed/>
    <w:rsid w:val="00FC3BBE"/>
    <w:rPr>
      <w:rFonts w:eastAsia="Times New Roman"/>
    </w:rPr>
  </w:style>
  <w:style w:type="character" w:customStyle="1" w:styleId="NoteHeadingChar">
    <w:name w:val="Note Heading Char"/>
    <w:basedOn w:val="DefaultParagraphFont"/>
    <w:link w:val="NoteHeading"/>
    <w:uiPriority w:val="99"/>
    <w:rsid w:val="00FC3BBE"/>
    <w:rPr>
      <w:rFonts w:ascii="Times" w:eastAsia="Times New Roman" w:hAnsi="Times" w:cs="Times New Roman"/>
      <w:sz w:val="24"/>
      <w:szCs w:val="20"/>
    </w:rPr>
  </w:style>
  <w:style w:type="character" w:customStyle="1" w:styleId="highlight">
    <w:name w:val="highlight"/>
    <w:basedOn w:val="DefaultParagraphFont"/>
    <w:rsid w:val="00FC3BBE"/>
  </w:style>
  <w:style w:type="paragraph" w:customStyle="1" w:styleId="key">
    <w:name w:val="key"/>
    <w:basedOn w:val="Level1Heading"/>
    <w:rsid w:val="00FC3BBE"/>
    <w:rPr>
      <w:rFonts w:eastAsia="Times New Roman"/>
    </w:rPr>
  </w:style>
  <w:style w:type="table" w:customStyle="1" w:styleId="TableGrid1">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ullets2">
    <w:name w:val="text bullets 2"/>
    <w:basedOn w:val="Normal"/>
    <w:rsid w:val="00FC3BBE"/>
    <w:pPr>
      <w:widowControl w:val="0"/>
      <w:numPr>
        <w:numId w:val="24"/>
      </w:numPr>
      <w:spacing w:before="120"/>
    </w:pPr>
    <w:rPr>
      <w:rFonts w:ascii="Arial" w:eastAsia="Times New Roman" w:hAnsi="Arial"/>
      <w:b/>
      <w:szCs w:val="24"/>
    </w:rPr>
  </w:style>
  <w:style w:type="paragraph" w:customStyle="1" w:styleId="text-bullets3">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StructuredAbstractHeading">
    <w:name w:val="Structured Abstract Heading"/>
    <w:basedOn w:val="Normal"/>
    <w:autoRedefine/>
    <w:rsid w:val="00FC3BBE"/>
    <w:rPr>
      <w:rFonts w:ascii="Helvetica" w:eastAsia="Times New Roman" w:hAnsi="Helvetica"/>
      <w:b/>
      <w:color w:val="000000"/>
      <w:sz w:val="32"/>
      <w:szCs w:val="32"/>
    </w:rPr>
  </w:style>
  <w:style w:type="paragraph" w:styleId="TOCHeading">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Continue2">
    <w:name w:val="List Continue 2"/>
    <w:basedOn w:val="Normal"/>
    <w:uiPriority w:val="99"/>
    <w:unhideWhenUsed/>
    <w:rsid w:val="00FC3BBE"/>
    <w:pPr>
      <w:spacing w:after="120"/>
      <w:ind w:left="720"/>
      <w:contextualSpacing/>
    </w:pPr>
  </w:style>
  <w:style w:type="character" w:customStyle="1" w:styleId="dbname">
    <w:name w:val="dbname"/>
    <w:basedOn w:val="DefaultParagraphFont"/>
    <w:rsid w:val="00E60974"/>
  </w:style>
  <w:style w:type="character" w:customStyle="1" w:styleId="dbdate">
    <w:name w:val="dbdate"/>
    <w:basedOn w:val="DefaultParagraphFont"/>
    <w:rsid w:val="00E60974"/>
  </w:style>
  <w:style w:type="paragraph" w:styleId="Bibliography">
    <w:name w:val="Bibliography"/>
    <w:basedOn w:val="Normal"/>
    <w:next w:val="Normal"/>
    <w:uiPriority w:val="37"/>
    <w:semiHidden/>
    <w:unhideWhenUsed/>
    <w:rsid w:val="00BC1183"/>
  </w:style>
  <w:style w:type="paragraph" w:styleId="BlockText">
    <w:name w:val="Block Text"/>
    <w:basedOn w:val="Normal"/>
    <w:uiPriority w:val="99"/>
    <w:semiHidden/>
    <w:unhideWhenUsed/>
    <w:rsid w:val="00BC118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C1183"/>
    <w:pPr>
      <w:spacing w:after="120" w:line="480" w:lineRule="auto"/>
    </w:pPr>
  </w:style>
  <w:style w:type="character" w:customStyle="1" w:styleId="BodyText2Char">
    <w:name w:val="Body Text 2 Char"/>
    <w:basedOn w:val="DefaultParagraphFont"/>
    <w:link w:val="BodyText2"/>
    <w:uiPriority w:val="99"/>
    <w:semiHidden/>
    <w:rsid w:val="00BC1183"/>
    <w:rPr>
      <w:rFonts w:ascii="Times" w:eastAsia="Calibri" w:hAnsi="Times" w:cs="Times New Roman"/>
      <w:sz w:val="24"/>
      <w:szCs w:val="20"/>
    </w:rPr>
  </w:style>
  <w:style w:type="paragraph" w:styleId="BodyText3">
    <w:name w:val="Body Text 3"/>
    <w:basedOn w:val="Normal"/>
    <w:link w:val="BodyText3Char"/>
    <w:uiPriority w:val="99"/>
    <w:semiHidden/>
    <w:unhideWhenUsed/>
    <w:rsid w:val="00BC1183"/>
    <w:pPr>
      <w:spacing w:after="120"/>
    </w:pPr>
    <w:rPr>
      <w:sz w:val="16"/>
      <w:szCs w:val="16"/>
    </w:rPr>
  </w:style>
  <w:style w:type="character" w:customStyle="1" w:styleId="BodyText3Char">
    <w:name w:val="Body Text 3 Char"/>
    <w:basedOn w:val="DefaultParagraphFont"/>
    <w:link w:val="BodyText3"/>
    <w:uiPriority w:val="99"/>
    <w:semiHidden/>
    <w:rsid w:val="00BC1183"/>
    <w:rPr>
      <w:rFonts w:ascii="Times" w:eastAsia="Calibri" w:hAnsi="Times" w:cs="Times New Roman"/>
      <w:sz w:val="16"/>
      <w:szCs w:val="16"/>
    </w:rPr>
  </w:style>
  <w:style w:type="paragraph" w:styleId="BodyTextFirstIndent">
    <w:name w:val="Body Text First Indent"/>
    <w:basedOn w:val="BodyText0"/>
    <w:link w:val="BodyTextFirstIndentChar"/>
    <w:uiPriority w:val="99"/>
    <w:semiHidden/>
    <w:unhideWhenUsed/>
    <w:rsid w:val="00BC1183"/>
    <w:pPr>
      <w:tabs>
        <w:tab w:val="clear" w:pos="360"/>
      </w:tabs>
      <w:spacing w:after="0"/>
      <w:ind w:firstLine="360"/>
    </w:pPr>
    <w:rPr>
      <w:rFonts w:ascii="Times" w:hAnsi="Times"/>
      <w:szCs w:val="20"/>
    </w:rPr>
  </w:style>
  <w:style w:type="character" w:customStyle="1" w:styleId="BodyTextFirstIndentChar">
    <w:name w:val="Body Text First Indent Char"/>
    <w:basedOn w:val="BodyTextChar0"/>
    <w:link w:val="BodyTextFirstIndent"/>
    <w:uiPriority w:val="99"/>
    <w:semiHidden/>
    <w:rsid w:val="00BC1183"/>
    <w:rPr>
      <w:rFonts w:ascii="Times" w:eastAsia="Calibri" w:hAnsi="Times" w:cs="Times New Roman"/>
      <w:sz w:val="24"/>
      <w:szCs w:val="20"/>
    </w:rPr>
  </w:style>
  <w:style w:type="paragraph" w:styleId="BodyTextIndent">
    <w:name w:val="Body Text Indent"/>
    <w:basedOn w:val="Normal"/>
    <w:link w:val="BodyTextIndentChar"/>
    <w:uiPriority w:val="99"/>
    <w:semiHidden/>
    <w:unhideWhenUsed/>
    <w:rsid w:val="00BC1183"/>
    <w:pPr>
      <w:spacing w:after="120"/>
      <w:ind w:left="360"/>
    </w:pPr>
  </w:style>
  <w:style w:type="character" w:customStyle="1" w:styleId="BodyTextIndentChar">
    <w:name w:val="Body Text Indent Char"/>
    <w:basedOn w:val="DefaultParagraphFont"/>
    <w:link w:val="BodyTextIndent"/>
    <w:uiPriority w:val="99"/>
    <w:semiHidden/>
    <w:rsid w:val="00BC1183"/>
    <w:rPr>
      <w:rFonts w:ascii="Times" w:eastAsia="Calibri" w:hAnsi="Times" w:cs="Times New Roman"/>
      <w:sz w:val="24"/>
      <w:szCs w:val="20"/>
    </w:rPr>
  </w:style>
  <w:style w:type="paragraph" w:styleId="BodyTextFirstIndent2">
    <w:name w:val="Body Text First Indent 2"/>
    <w:basedOn w:val="BodyTextIndent"/>
    <w:link w:val="BodyTextFirstIndent2Char"/>
    <w:uiPriority w:val="99"/>
    <w:semiHidden/>
    <w:unhideWhenUsed/>
    <w:rsid w:val="00BC1183"/>
    <w:pPr>
      <w:spacing w:after="0"/>
      <w:ind w:firstLine="360"/>
    </w:pPr>
  </w:style>
  <w:style w:type="character" w:customStyle="1" w:styleId="BodyTextFirstIndent2Char">
    <w:name w:val="Body Text First Indent 2 Char"/>
    <w:basedOn w:val="BodyTextIndentChar"/>
    <w:link w:val="BodyTextFirstIndent2"/>
    <w:uiPriority w:val="99"/>
    <w:semiHidden/>
    <w:rsid w:val="00BC1183"/>
    <w:rPr>
      <w:rFonts w:ascii="Times" w:eastAsia="Calibri" w:hAnsi="Times" w:cs="Times New Roman"/>
      <w:sz w:val="24"/>
      <w:szCs w:val="20"/>
    </w:rPr>
  </w:style>
  <w:style w:type="paragraph" w:styleId="BodyTextIndent2">
    <w:name w:val="Body Text Indent 2"/>
    <w:basedOn w:val="Normal"/>
    <w:link w:val="BodyTextIndent2Char"/>
    <w:uiPriority w:val="99"/>
    <w:semiHidden/>
    <w:unhideWhenUsed/>
    <w:rsid w:val="00BC1183"/>
    <w:pPr>
      <w:spacing w:after="120" w:line="480" w:lineRule="auto"/>
      <w:ind w:left="360"/>
    </w:pPr>
  </w:style>
  <w:style w:type="character" w:customStyle="1" w:styleId="BodyTextIndent2Char">
    <w:name w:val="Body Text Indent 2 Char"/>
    <w:basedOn w:val="DefaultParagraphFont"/>
    <w:link w:val="BodyTextIndent2"/>
    <w:uiPriority w:val="99"/>
    <w:semiHidden/>
    <w:rsid w:val="00BC1183"/>
    <w:rPr>
      <w:rFonts w:ascii="Times" w:eastAsia="Calibri" w:hAnsi="Times" w:cs="Times New Roman"/>
      <w:sz w:val="24"/>
      <w:szCs w:val="20"/>
    </w:rPr>
  </w:style>
  <w:style w:type="paragraph" w:styleId="BodyTextIndent3">
    <w:name w:val="Body Text Indent 3"/>
    <w:basedOn w:val="Normal"/>
    <w:link w:val="BodyTextIndent3Char"/>
    <w:uiPriority w:val="99"/>
    <w:semiHidden/>
    <w:unhideWhenUsed/>
    <w:rsid w:val="00BC11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1183"/>
    <w:rPr>
      <w:rFonts w:ascii="Times" w:eastAsia="Calibri" w:hAnsi="Times" w:cs="Times New Roman"/>
      <w:sz w:val="16"/>
      <w:szCs w:val="16"/>
    </w:rPr>
  </w:style>
  <w:style w:type="paragraph" w:styleId="Caption">
    <w:name w:val="caption"/>
    <w:basedOn w:val="Normal"/>
    <w:next w:val="Normal"/>
    <w:uiPriority w:val="35"/>
    <w:semiHidden/>
    <w:unhideWhenUsed/>
    <w:qFormat/>
    <w:rsid w:val="00BC1183"/>
    <w:pPr>
      <w:spacing w:after="200"/>
    </w:pPr>
    <w:rPr>
      <w:b/>
      <w:bCs/>
      <w:color w:val="4F81BD" w:themeColor="accent1"/>
      <w:sz w:val="18"/>
      <w:szCs w:val="18"/>
    </w:rPr>
  </w:style>
  <w:style w:type="paragraph" w:styleId="Closing">
    <w:name w:val="Closing"/>
    <w:basedOn w:val="Normal"/>
    <w:link w:val="ClosingChar"/>
    <w:uiPriority w:val="99"/>
    <w:semiHidden/>
    <w:unhideWhenUsed/>
    <w:rsid w:val="00BC1183"/>
    <w:pPr>
      <w:ind w:left="4320"/>
    </w:pPr>
  </w:style>
  <w:style w:type="character" w:customStyle="1" w:styleId="ClosingChar">
    <w:name w:val="Closing Char"/>
    <w:basedOn w:val="DefaultParagraphFont"/>
    <w:link w:val="Closing"/>
    <w:uiPriority w:val="99"/>
    <w:semiHidden/>
    <w:rsid w:val="00BC1183"/>
    <w:rPr>
      <w:rFonts w:ascii="Times" w:eastAsia="Calibri" w:hAnsi="Times" w:cs="Times New Roman"/>
      <w:sz w:val="24"/>
      <w:szCs w:val="20"/>
    </w:rPr>
  </w:style>
  <w:style w:type="paragraph" w:styleId="Date">
    <w:name w:val="Date"/>
    <w:basedOn w:val="Normal"/>
    <w:next w:val="Normal"/>
    <w:link w:val="DateChar"/>
    <w:uiPriority w:val="99"/>
    <w:semiHidden/>
    <w:unhideWhenUsed/>
    <w:rsid w:val="00BC1183"/>
  </w:style>
  <w:style w:type="character" w:customStyle="1" w:styleId="DateChar">
    <w:name w:val="Date Char"/>
    <w:basedOn w:val="DefaultParagraphFont"/>
    <w:link w:val="Date"/>
    <w:uiPriority w:val="99"/>
    <w:semiHidden/>
    <w:rsid w:val="00BC1183"/>
    <w:rPr>
      <w:rFonts w:ascii="Times" w:eastAsia="Calibri" w:hAnsi="Times" w:cs="Times New Roman"/>
      <w:sz w:val="24"/>
      <w:szCs w:val="20"/>
    </w:rPr>
  </w:style>
  <w:style w:type="paragraph" w:styleId="E-mailSignature">
    <w:name w:val="E-mail Signature"/>
    <w:basedOn w:val="Normal"/>
    <w:link w:val="E-mailSignatureChar"/>
    <w:uiPriority w:val="99"/>
    <w:semiHidden/>
    <w:unhideWhenUsed/>
    <w:rsid w:val="00BC1183"/>
  </w:style>
  <w:style w:type="character" w:customStyle="1" w:styleId="E-mailSignatureChar">
    <w:name w:val="E-mail Signature Char"/>
    <w:basedOn w:val="DefaultParagraphFont"/>
    <w:link w:val="E-mailSignature"/>
    <w:uiPriority w:val="99"/>
    <w:semiHidden/>
    <w:rsid w:val="00BC1183"/>
    <w:rPr>
      <w:rFonts w:ascii="Times" w:eastAsia="Calibri" w:hAnsi="Times" w:cs="Times New Roman"/>
      <w:sz w:val="24"/>
      <w:szCs w:val="20"/>
    </w:rPr>
  </w:style>
  <w:style w:type="paragraph" w:styleId="EnvelopeAddress">
    <w:name w:val="envelope address"/>
    <w:basedOn w:val="Normal"/>
    <w:uiPriority w:val="99"/>
    <w:semiHidden/>
    <w:unhideWhenUsed/>
    <w:rsid w:val="00BC118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1183"/>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BC1183"/>
    <w:rPr>
      <w:i/>
      <w:iCs/>
    </w:rPr>
  </w:style>
  <w:style w:type="character" w:customStyle="1" w:styleId="HTMLAddressChar">
    <w:name w:val="HTML Address Char"/>
    <w:basedOn w:val="DefaultParagraphFont"/>
    <w:link w:val="HTMLAddress"/>
    <w:uiPriority w:val="99"/>
    <w:semiHidden/>
    <w:rsid w:val="00BC1183"/>
    <w:rPr>
      <w:rFonts w:ascii="Times" w:eastAsia="Calibri" w:hAnsi="Times" w:cs="Times New Roman"/>
      <w:i/>
      <w:iCs/>
      <w:sz w:val="24"/>
      <w:szCs w:val="20"/>
    </w:rPr>
  </w:style>
  <w:style w:type="paragraph" w:styleId="HTMLPreformatted">
    <w:name w:val="HTML Preformatted"/>
    <w:basedOn w:val="Normal"/>
    <w:link w:val="HTMLPreformattedChar"/>
    <w:uiPriority w:val="99"/>
    <w:semiHidden/>
    <w:unhideWhenUsed/>
    <w:rsid w:val="00BC118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C1183"/>
    <w:rPr>
      <w:rFonts w:ascii="Consolas" w:eastAsia="Calibri" w:hAnsi="Consolas" w:cs="Consolas"/>
      <w:sz w:val="20"/>
      <w:szCs w:val="20"/>
    </w:rPr>
  </w:style>
  <w:style w:type="paragraph" w:styleId="Index1">
    <w:name w:val="index 1"/>
    <w:basedOn w:val="Normal"/>
    <w:next w:val="Normal"/>
    <w:autoRedefine/>
    <w:uiPriority w:val="99"/>
    <w:semiHidden/>
    <w:unhideWhenUsed/>
    <w:rsid w:val="00BC1183"/>
    <w:pPr>
      <w:ind w:left="240" w:hanging="240"/>
    </w:pPr>
  </w:style>
  <w:style w:type="paragraph" w:styleId="Index2">
    <w:name w:val="index 2"/>
    <w:basedOn w:val="Normal"/>
    <w:next w:val="Normal"/>
    <w:autoRedefine/>
    <w:uiPriority w:val="99"/>
    <w:semiHidden/>
    <w:unhideWhenUsed/>
    <w:rsid w:val="00BC1183"/>
    <w:pPr>
      <w:ind w:left="480" w:hanging="240"/>
    </w:pPr>
  </w:style>
  <w:style w:type="paragraph" w:styleId="Index3">
    <w:name w:val="index 3"/>
    <w:basedOn w:val="Normal"/>
    <w:next w:val="Normal"/>
    <w:autoRedefine/>
    <w:uiPriority w:val="99"/>
    <w:semiHidden/>
    <w:unhideWhenUsed/>
    <w:rsid w:val="00BC1183"/>
    <w:pPr>
      <w:ind w:left="720" w:hanging="240"/>
    </w:pPr>
  </w:style>
  <w:style w:type="paragraph" w:styleId="Index4">
    <w:name w:val="index 4"/>
    <w:basedOn w:val="Normal"/>
    <w:next w:val="Normal"/>
    <w:autoRedefine/>
    <w:uiPriority w:val="99"/>
    <w:semiHidden/>
    <w:unhideWhenUsed/>
    <w:rsid w:val="00BC1183"/>
    <w:pPr>
      <w:ind w:left="960" w:hanging="240"/>
    </w:pPr>
  </w:style>
  <w:style w:type="paragraph" w:styleId="Index5">
    <w:name w:val="index 5"/>
    <w:basedOn w:val="Normal"/>
    <w:next w:val="Normal"/>
    <w:autoRedefine/>
    <w:uiPriority w:val="99"/>
    <w:semiHidden/>
    <w:unhideWhenUsed/>
    <w:rsid w:val="00BC1183"/>
    <w:pPr>
      <w:ind w:left="1200" w:hanging="240"/>
    </w:pPr>
  </w:style>
  <w:style w:type="paragraph" w:styleId="Index6">
    <w:name w:val="index 6"/>
    <w:basedOn w:val="Normal"/>
    <w:next w:val="Normal"/>
    <w:autoRedefine/>
    <w:uiPriority w:val="99"/>
    <w:semiHidden/>
    <w:unhideWhenUsed/>
    <w:rsid w:val="00BC1183"/>
    <w:pPr>
      <w:ind w:left="1440" w:hanging="240"/>
    </w:pPr>
  </w:style>
  <w:style w:type="paragraph" w:styleId="Index7">
    <w:name w:val="index 7"/>
    <w:basedOn w:val="Normal"/>
    <w:next w:val="Normal"/>
    <w:autoRedefine/>
    <w:uiPriority w:val="99"/>
    <w:semiHidden/>
    <w:unhideWhenUsed/>
    <w:rsid w:val="00BC1183"/>
    <w:pPr>
      <w:ind w:left="1680" w:hanging="240"/>
    </w:pPr>
  </w:style>
  <w:style w:type="paragraph" w:styleId="Index8">
    <w:name w:val="index 8"/>
    <w:basedOn w:val="Normal"/>
    <w:next w:val="Normal"/>
    <w:autoRedefine/>
    <w:uiPriority w:val="99"/>
    <w:semiHidden/>
    <w:unhideWhenUsed/>
    <w:rsid w:val="00BC1183"/>
    <w:pPr>
      <w:ind w:left="1920" w:hanging="240"/>
    </w:pPr>
  </w:style>
  <w:style w:type="paragraph" w:styleId="Index9">
    <w:name w:val="index 9"/>
    <w:basedOn w:val="Normal"/>
    <w:next w:val="Normal"/>
    <w:autoRedefine/>
    <w:uiPriority w:val="99"/>
    <w:semiHidden/>
    <w:unhideWhenUsed/>
    <w:rsid w:val="00BC1183"/>
    <w:pPr>
      <w:ind w:left="2160" w:hanging="240"/>
    </w:pPr>
  </w:style>
  <w:style w:type="paragraph" w:styleId="IndexHeading">
    <w:name w:val="index heading"/>
    <w:basedOn w:val="Normal"/>
    <w:next w:val="Index1"/>
    <w:uiPriority w:val="99"/>
    <w:semiHidden/>
    <w:unhideWhenUsed/>
    <w:rsid w:val="00BC11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11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1183"/>
    <w:rPr>
      <w:rFonts w:ascii="Times" w:eastAsia="Calibri" w:hAnsi="Times" w:cs="Times New Roman"/>
      <w:b/>
      <w:bCs/>
      <w:i/>
      <w:iCs/>
      <w:color w:val="4F81BD" w:themeColor="accent1"/>
      <w:sz w:val="24"/>
      <w:szCs w:val="20"/>
    </w:rPr>
  </w:style>
  <w:style w:type="paragraph" w:styleId="List">
    <w:name w:val="List"/>
    <w:basedOn w:val="Normal"/>
    <w:uiPriority w:val="99"/>
    <w:semiHidden/>
    <w:unhideWhenUsed/>
    <w:rsid w:val="00BC1183"/>
    <w:pPr>
      <w:ind w:left="360" w:hanging="360"/>
      <w:contextualSpacing/>
    </w:pPr>
  </w:style>
  <w:style w:type="paragraph" w:styleId="List2">
    <w:name w:val="List 2"/>
    <w:basedOn w:val="Normal"/>
    <w:uiPriority w:val="99"/>
    <w:semiHidden/>
    <w:unhideWhenUsed/>
    <w:rsid w:val="00BC1183"/>
    <w:pPr>
      <w:ind w:left="720" w:hanging="360"/>
      <w:contextualSpacing/>
    </w:pPr>
  </w:style>
  <w:style w:type="paragraph" w:styleId="List3">
    <w:name w:val="List 3"/>
    <w:basedOn w:val="Normal"/>
    <w:uiPriority w:val="99"/>
    <w:semiHidden/>
    <w:unhideWhenUsed/>
    <w:rsid w:val="00BC1183"/>
    <w:pPr>
      <w:ind w:left="1080" w:hanging="360"/>
      <w:contextualSpacing/>
    </w:pPr>
  </w:style>
  <w:style w:type="paragraph" w:styleId="List4">
    <w:name w:val="List 4"/>
    <w:basedOn w:val="Normal"/>
    <w:uiPriority w:val="99"/>
    <w:semiHidden/>
    <w:unhideWhenUsed/>
    <w:rsid w:val="00BC1183"/>
    <w:pPr>
      <w:ind w:left="1440" w:hanging="360"/>
      <w:contextualSpacing/>
    </w:pPr>
  </w:style>
  <w:style w:type="paragraph" w:styleId="List5">
    <w:name w:val="List 5"/>
    <w:basedOn w:val="Normal"/>
    <w:uiPriority w:val="99"/>
    <w:semiHidden/>
    <w:unhideWhenUsed/>
    <w:rsid w:val="00BC1183"/>
    <w:pPr>
      <w:ind w:left="1800" w:hanging="360"/>
      <w:contextualSpacing/>
    </w:pPr>
  </w:style>
  <w:style w:type="paragraph" w:styleId="ListBullet">
    <w:name w:val="List Bullet"/>
    <w:basedOn w:val="Normal"/>
    <w:uiPriority w:val="99"/>
    <w:semiHidden/>
    <w:unhideWhenUsed/>
    <w:rsid w:val="00BC1183"/>
    <w:pPr>
      <w:numPr>
        <w:numId w:val="25"/>
      </w:numPr>
      <w:contextualSpacing/>
    </w:pPr>
  </w:style>
  <w:style w:type="paragraph" w:styleId="ListBullet2">
    <w:name w:val="List Bullet 2"/>
    <w:basedOn w:val="Normal"/>
    <w:uiPriority w:val="99"/>
    <w:semiHidden/>
    <w:unhideWhenUsed/>
    <w:rsid w:val="00BC1183"/>
    <w:pPr>
      <w:numPr>
        <w:numId w:val="26"/>
      </w:numPr>
      <w:contextualSpacing/>
    </w:pPr>
  </w:style>
  <w:style w:type="paragraph" w:styleId="ListBullet3">
    <w:name w:val="List Bullet 3"/>
    <w:basedOn w:val="Normal"/>
    <w:uiPriority w:val="99"/>
    <w:semiHidden/>
    <w:unhideWhenUsed/>
    <w:rsid w:val="00BC1183"/>
    <w:pPr>
      <w:numPr>
        <w:numId w:val="27"/>
      </w:numPr>
      <w:contextualSpacing/>
    </w:pPr>
  </w:style>
  <w:style w:type="paragraph" w:styleId="ListBullet4">
    <w:name w:val="List Bullet 4"/>
    <w:basedOn w:val="Normal"/>
    <w:uiPriority w:val="99"/>
    <w:semiHidden/>
    <w:unhideWhenUsed/>
    <w:rsid w:val="00BC1183"/>
    <w:pPr>
      <w:numPr>
        <w:numId w:val="28"/>
      </w:numPr>
      <w:contextualSpacing/>
    </w:pPr>
  </w:style>
  <w:style w:type="paragraph" w:styleId="ListBullet5">
    <w:name w:val="List Bullet 5"/>
    <w:basedOn w:val="Normal"/>
    <w:uiPriority w:val="99"/>
    <w:semiHidden/>
    <w:unhideWhenUsed/>
    <w:rsid w:val="00BC1183"/>
    <w:pPr>
      <w:numPr>
        <w:numId w:val="29"/>
      </w:numPr>
      <w:contextualSpacing/>
    </w:pPr>
  </w:style>
  <w:style w:type="paragraph" w:styleId="ListContinue">
    <w:name w:val="List Continue"/>
    <w:basedOn w:val="Normal"/>
    <w:uiPriority w:val="99"/>
    <w:semiHidden/>
    <w:unhideWhenUsed/>
    <w:rsid w:val="00BC1183"/>
    <w:pPr>
      <w:spacing w:after="120"/>
      <w:ind w:left="360"/>
      <w:contextualSpacing/>
    </w:pPr>
  </w:style>
  <w:style w:type="paragraph" w:styleId="ListContinue3">
    <w:name w:val="List Continue 3"/>
    <w:basedOn w:val="Normal"/>
    <w:uiPriority w:val="99"/>
    <w:semiHidden/>
    <w:unhideWhenUsed/>
    <w:rsid w:val="00BC1183"/>
    <w:pPr>
      <w:spacing w:after="120"/>
      <w:ind w:left="1080"/>
      <w:contextualSpacing/>
    </w:pPr>
  </w:style>
  <w:style w:type="paragraph" w:styleId="ListContinue4">
    <w:name w:val="List Continue 4"/>
    <w:basedOn w:val="Normal"/>
    <w:uiPriority w:val="99"/>
    <w:semiHidden/>
    <w:unhideWhenUsed/>
    <w:rsid w:val="00BC1183"/>
    <w:pPr>
      <w:spacing w:after="120"/>
      <w:ind w:left="1440"/>
      <w:contextualSpacing/>
    </w:pPr>
  </w:style>
  <w:style w:type="paragraph" w:styleId="ListContinue5">
    <w:name w:val="List Continue 5"/>
    <w:basedOn w:val="Normal"/>
    <w:uiPriority w:val="99"/>
    <w:semiHidden/>
    <w:unhideWhenUsed/>
    <w:rsid w:val="00BC1183"/>
    <w:pPr>
      <w:spacing w:after="120"/>
      <w:ind w:left="1800"/>
      <w:contextualSpacing/>
    </w:pPr>
  </w:style>
  <w:style w:type="paragraph" w:styleId="ListNumber">
    <w:name w:val="List Number"/>
    <w:basedOn w:val="Normal"/>
    <w:uiPriority w:val="99"/>
    <w:semiHidden/>
    <w:unhideWhenUsed/>
    <w:rsid w:val="00BC1183"/>
    <w:pPr>
      <w:numPr>
        <w:numId w:val="30"/>
      </w:numPr>
      <w:contextualSpacing/>
    </w:pPr>
  </w:style>
  <w:style w:type="paragraph" w:styleId="ListNumber2">
    <w:name w:val="List Number 2"/>
    <w:basedOn w:val="Normal"/>
    <w:uiPriority w:val="99"/>
    <w:semiHidden/>
    <w:unhideWhenUsed/>
    <w:rsid w:val="00BC1183"/>
    <w:pPr>
      <w:numPr>
        <w:numId w:val="31"/>
      </w:numPr>
      <w:contextualSpacing/>
    </w:pPr>
  </w:style>
  <w:style w:type="paragraph" w:styleId="ListNumber3">
    <w:name w:val="List Number 3"/>
    <w:basedOn w:val="Normal"/>
    <w:uiPriority w:val="99"/>
    <w:semiHidden/>
    <w:unhideWhenUsed/>
    <w:rsid w:val="00BC1183"/>
    <w:pPr>
      <w:numPr>
        <w:numId w:val="32"/>
      </w:numPr>
      <w:contextualSpacing/>
    </w:pPr>
  </w:style>
  <w:style w:type="paragraph" w:styleId="ListNumber4">
    <w:name w:val="List Number 4"/>
    <w:basedOn w:val="Normal"/>
    <w:uiPriority w:val="99"/>
    <w:semiHidden/>
    <w:unhideWhenUsed/>
    <w:rsid w:val="00BC1183"/>
    <w:pPr>
      <w:numPr>
        <w:numId w:val="33"/>
      </w:numPr>
      <w:contextualSpacing/>
    </w:pPr>
  </w:style>
  <w:style w:type="paragraph" w:styleId="ListNumber5">
    <w:name w:val="List Number 5"/>
    <w:basedOn w:val="Normal"/>
    <w:uiPriority w:val="99"/>
    <w:semiHidden/>
    <w:unhideWhenUsed/>
    <w:rsid w:val="00BC1183"/>
    <w:pPr>
      <w:numPr>
        <w:numId w:val="34"/>
      </w:numPr>
      <w:contextualSpacing/>
    </w:pPr>
  </w:style>
  <w:style w:type="paragraph" w:styleId="MacroText">
    <w:name w:val="macro"/>
    <w:link w:val="MacroTextChar"/>
    <w:uiPriority w:val="99"/>
    <w:semiHidden/>
    <w:unhideWhenUsed/>
    <w:rsid w:val="00BC11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BC1183"/>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BC118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118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C1183"/>
    <w:pPr>
      <w:ind w:left="720"/>
    </w:pPr>
  </w:style>
  <w:style w:type="paragraph" w:styleId="Quote">
    <w:name w:val="Quote"/>
    <w:basedOn w:val="Normal"/>
    <w:next w:val="Normal"/>
    <w:link w:val="QuoteChar"/>
    <w:uiPriority w:val="29"/>
    <w:qFormat/>
    <w:rsid w:val="00BC1183"/>
    <w:rPr>
      <w:i/>
      <w:iCs/>
      <w:color w:val="000000" w:themeColor="text1"/>
    </w:rPr>
  </w:style>
  <w:style w:type="character" w:customStyle="1" w:styleId="QuoteChar">
    <w:name w:val="Quote Char"/>
    <w:basedOn w:val="DefaultParagraphFont"/>
    <w:link w:val="Quote"/>
    <w:uiPriority w:val="29"/>
    <w:rsid w:val="00BC1183"/>
    <w:rPr>
      <w:rFonts w:ascii="Times" w:eastAsia="Calibri" w:hAnsi="Times"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BC1183"/>
  </w:style>
  <w:style w:type="character" w:customStyle="1" w:styleId="SalutationChar">
    <w:name w:val="Salutation Char"/>
    <w:basedOn w:val="DefaultParagraphFont"/>
    <w:link w:val="Salutation"/>
    <w:uiPriority w:val="99"/>
    <w:semiHidden/>
    <w:rsid w:val="00BC1183"/>
    <w:rPr>
      <w:rFonts w:ascii="Times" w:eastAsia="Calibri" w:hAnsi="Times" w:cs="Times New Roman"/>
      <w:sz w:val="24"/>
      <w:szCs w:val="20"/>
    </w:rPr>
  </w:style>
  <w:style w:type="paragraph" w:styleId="Signature">
    <w:name w:val="Signature"/>
    <w:basedOn w:val="Normal"/>
    <w:link w:val="SignatureChar"/>
    <w:uiPriority w:val="99"/>
    <w:semiHidden/>
    <w:unhideWhenUsed/>
    <w:rsid w:val="00BC1183"/>
    <w:pPr>
      <w:ind w:left="4320"/>
    </w:pPr>
  </w:style>
  <w:style w:type="character" w:customStyle="1" w:styleId="SignatureChar">
    <w:name w:val="Signature Char"/>
    <w:basedOn w:val="DefaultParagraphFont"/>
    <w:link w:val="Signature"/>
    <w:uiPriority w:val="99"/>
    <w:semiHidden/>
    <w:rsid w:val="00BC1183"/>
    <w:rPr>
      <w:rFonts w:ascii="Times" w:eastAsia="Calibri" w:hAnsi="Times" w:cs="Times New Roman"/>
      <w:sz w:val="24"/>
      <w:szCs w:val="20"/>
    </w:rPr>
  </w:style>
  <w:style w:type="paragraph" w:styleId="Subtitle">
    <w:name w:val="Subtitle"/>
    <w:basedOn w:val="Normal"/>
    <w:next w:val="Normal"/>
    <w:link w:val="SubtitleChar"/>
    <w:uiPriority w:val="11"/>
    <w:qFormat/>
    <w:rsid w:val="00BC118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C118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1183"/>
    <w:pPr>
      <w:ind w:left="240" w:hanging="240"/>
    </w:pPr>
  </w:style>
  <w:style w:type="paragraph" w:styleId="TOAHeading">
    <w:name w:val="toa heading"/>
    <w:basedOn w:val="Normal"/>
    <w:next w:val="Normal"/>
    <w:uiPriority w:val="99"/>
    <w:semiHidden/>
    <w:unhideWhenUsed/>
    <w:rsid w:val="00BC1183"/>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6849">
      <w:bodyDiv w:val="1"/>
      <w:marLeft w:val="0"/>
      <w:marRight w:val="0"/>
      <w:marTop w:val="0"/>
      <w:marBottom w:val="0"/>
      <w:divBdr>
        <w:top w:val="none" w:sz="0" w:space="0" w:color="auto"/>
        <w:left w:val="none" w:sz="0" w:space="0" w:color="auto"/>
        <w:bottom w:val="none" w:sz="0" w:space="0" w:color="auto"/>
        <w:right w:val="none" w:sz="0" w:space="0" w:color="auto"/>
      </w:divBdr>
    </w:div>
    <w:div w:id="484080637">
      <w:bodyDiv w:val="1"/>
      <w:marLeft w:val="0"/>
      <w:marRight w:val="0"/>
      <w:marTop w:val="0"/>
      <w:marBottom w:val="0"/>
      <w:divBdr>
        <w:top w:val="none" w:sz="0" w:space="0" w:color="auto"/>
        <w:left w:val="none" w:sz="0" w:space="0" w:color="auto"/>
        <w:bottom w:val="none" w:sz="0" w:space="0" w:color="auto"/>
        <w:right w:val="none" w:sz="0" w:space="0" w:color="auto"/>
      </w:divBdr>
      <w:divsChild>
        <w:div w:id="190587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3A8C1-BF72-4426-9348-697EE09D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Lathrop, Stacy (NIH/NLM/NCBI) [C]</cp:lastModifiedBy>
  <cp:revision>6</cp:revision>
  <cp:lastPrinted>2013-09-19T14:49:00Z</cp:lastPrinted>
  <dcterms:created xsi:type="dcterms:W3CDTF">2013-09-27T03:34:00Z</dcterms:created>
  <dcterms:modified xsi:type="dcterms:W3CDTF">2014-08-21T17:32:00Z</dcterms:modified>
</cp:coreProperties>
</file>