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13" w:rsidRPr="0035412D" w:rsidRDefault="00936C13" w:rsidP="00936C13">
      <w:pPr>
        <w:pStyle w:val="TableTitle"/>
        <w:pageBreakBefore/>
        <w:tabs>
          <w:tab w:val="left" w:pos="900"/>
        </w:tabs>
        <w:spacing w:after="40"/>
      </w:pPr>
      <w:bookmarkStart w:id="0" w:name="_Toc345083136"/>
      <w:bookmarkStart w:id="1" w:name="_Toc351988131"/>
      <w:bookmarkStart w:id="2" w:name="_Toc354402734"/>
      <w:bookmarkStart w:id="3" w:name="_Toc354402792"/>
      <w:bookmarkStart w:id="4" w:name="_Toc354402850"/>
      <w:r w:rsidRPr="0035412D">
        <w:t xml:space="preserve">Table </w:t>
      </w:r>
      <w:r>
        <w:t>F19</w:t>
      </w:r>
      <w:r w:rsidRPr="0035412D">
        <w:t>.</w:t>
      </w:r>
      <w:r>
        <w:t xml:space="preserve"> </w:t>
      </w:r>
      <w:r w:rsidRPr="0035412D">
        <w:t>Key Question 2: criminal justice outcomes</w:t>
      </w:r>
      <w:bookmarkEnd w:id="0"/>
      <w:bookmarkEnd w:id="1"/>
      <w:bookmarkEnd w:id="2"/>
      <w:bookmarkEnd w:id="3"/>
      <w:bookmarkEnd w:id="4"/>
    </w:p>
    <w:tbl>
      <w:tblPr>
        <w:tblW w:w="13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72" w:type="dxa"/>
        </w:tblCellMar>
        <w:tblLook w:val="04A0"/>
      </w:tblPr>
      <w:tblGrid>
        <w:gridCol w:w="1745"/>
        <w:gridCol w:w="2282"/>
        <w:gridCol w:w="2199"/>
        <w:gridCol w:w="1437"/>
        <w:gridCol w:w="1354"/>
        <w:gridCol w:w="1520"/>
        <w:gridCol w:w="2841"/>
      </w:tblGrid>
      <w:tr w:rsidR="00936C13" w:rsidRPr="00F67E51" w:rsidTr="00936C13">
        <w:trPr>
          <w:cantSplit/>
          <w:trHeight w:val="20"/>
          <w:tblHeader/>
        </w:trPr>
        <w:tc>
          <w:tcPr>
            <w:tcW w:w="652" w:type="pc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936C13" w:rsidRPr="00F67E51" w:rsidRDefault="00936C13" w:rsidP="00936C13">
            <w:pPr>
              <w:pStyle w:val="TableColumnHead"/>
              <w:spacing w:before="40" w:after="40"/>
            </w:pPr>
            <w:r w:rsidRPr="00F67E51">
              <w:t>Study</w:t>
            </w:r>
          </w:p>
        </w:tc>
        <w:tc>
          <w:tcPr>
            <w:tcW w:w="853" w:type="pc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936C13" w:rsidRPr="00F67E51" w:rsidRDefault="00936C13" w:rsidP="00936C13">
            <w:pPr>
              <w:pStyle w:val="TableColumnHead"/>
              <w:spacing w:before="40" w:after="40"/>
            </w:pPr>
            <w:r w:rsidRPr="00F67E51">
              <w:t>Group</w:t>
            </w:r>
          </w:p>
        </w:tc>
        <w:tc>
          <w:tcPr>
            <w:tcW w:w="822" w:type="pc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936C13" w:rsidRPr="00F67E51" w:rsidRDefault="00936C13" w:rsidP="00936C13">
            <w:pPr>
              <w:pStyle w:val="TableColumnHead"/>
              <w:spacing w:before="40" w:after="40"/>
            </w:pPr>
            <w:r w:rsidRPr="00F67E51">
              <w:t>Outcome</w:t>
            </w:r>
          </w:p>
        </w:tc>
        <w:tc>
          <w:tcPr>
            <w:tcW w:w="537" w:type="pc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936C13" w:rsidRPr="00F67E51" w:rsidRDefault="00936C13" w:rsidP="00936C13">
            <w:pPr>
              <w:pStyle w:val="TableColumnHead"/>
              <w:spacing w:before="40" w:after="40"/>
            </w:pPr>
            <w:r w:rsidRPr="00F67E51">
              <w:t>N at Pre</w:t>
            </w:r>
            <w:r>
              <w:noBreakHyphen/>
            </w:r>
            <w:r w:rsidRPr="00F67E51">
              <w:t>treatment/</w:t>
            </w:r>
            <w:r w:rsidRPr="00F67E51">
              <w:br/>
              <w:t>Total N in Group (%)</w:t>
            </w:r>
          </w:p>
        </w:tc>
        <w:tc>
          <w:tcPr>
            <w:tcW w:w="506" w:type="pc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936C13" w:rsidRPr="00F67E51" w:rsidRDefault="00936C13" w:rsidP="00936C13">
            <w:pPr>
              <w:pStyle w:val="TableColumnHead"/>
              <w:spacing w:before="40" w:after="40"/>
            </w:pPr>
            <w:r w:rsidRPr="00F67E51">
              <w:t xml:space="preserve">N at Final </w:t>
            </w:r>
            <w:r>
              <w:t>Follow</w:t>
            </w:r>
            <w:r w:rsidRPr="00F67E51">
              <w:t>up/</w:t>
            </w:r>
            <w:r w:rsidRPr="00F67E51">
              <w:br/>
              <w:t>Total N in Group (%)</w:t>
            </w:r>
          </w:p>
        </w:tc>
        <w:tc>
          <w:tcPr>
            <w:tcW w:w="568" w:type="pc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936C13" w:rsidRPr="00F67E51" w:rsidRDefault="00936C13" w:rsidP="00936C13">
            <w:pPr>
              <w:pStyle w:val="TableColumnHead"/>
              <w:spacing w:before="40" w:after="40"/>
            </w:pPr>
            <w:r>
              <w:t>EPC-Calculated Between-Group Effect Size</w:t>
            </w:r>
            <w:r>
              <w:br/>
              <w:t>Odds Ratio (95% </w:t>
            </w:r>
            <w:r w:rsidRPr="00F67E51">
              <w:t>CI), p</w:t>
            </w:r>
            <w:r>
              <w:noBreakHyphen/>
            </w:r>
            <w:r w:rsidRPr="00F67E51">
              <w:t>Value</w:t>
            </w:r>
          </w:p>
        </w:tc>
        <w:tc>
          <w:tcPr>
            <w:tcW w:w="1062" w:type="pc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936C13" w:rsidRPr="00F67E51" w:rsidRDefault="00936C13" w:rsidP="00936C13">
            <w:pPr>
              <w:pStyle w:val="TableColumnHead"/>
              <w:spacing w:before="40" w:after="40"/>
            </w:pPr>
            <w:r>
              <w:t>Author Reported R</w:t>
            </w:r>
            <w:r w:rsidRPr="00F67E51">
              <w:t>esults</w:t>
            </w:r>
          </w:p>
        </w:tc>
      </w:tr>
      <w:tr w:rsidR="00936C13" w:rsidRPr="00F67E51" w:rsidTr="00936C13">
        <w:trPr>
          <w:cantSplit/>
          <w:trHeight w:val="20"/>
        </w:trPr>
        <w:tc>
          <w:tcPr>
            <w:tcW w:w="652" w:type="pct"/>
            <w:vMerge w:val="restart"/>
          </w:tcPr>
          <w:p w:rsidR="00936C13" w:rsidRPr="00B1631E" w:rsidRDefault="00936C13" w:rsidP="00936C13">
            <w:pPr>
              <w:pStyle w:val="TableLeftText"/>
              <w:spacing w:before="40" w:after="40"/>
            </w:pPr>
            <w:r w:rsidRPr="00B1631E">
              <w:t>Theurer and Lovell</w:t>
            </w:r>
            <w:r>
              <w:t>,</w:t>
            </w:r>
            <w:r w:rsidRPr="00B1631E">
              <w:t xml:space="preserve"> 2008</w:t>
            </w:r>
            <w:r w:rsidRPr="00C9293B">
              <w:rPr>
                <w:vertAlign w:val="superscript"/>
              </w:rPr>
              <w:t>78</w:t>
            </w:r>
          </w:p>
        </w:tc>
        <w:tc>
          <w:tcPr>
            <w:tcW w:w="853" w:type="pct"/>
          </w:tcPr>
          <w:p w:rsidR="00936C13" w:rsidRPr="00B1631E" w:rsidRDefault="00936C13" w:rsidP="00936C13">
            <w:pPr>
              <w:pStyle w:val="TableLeftText"/>
              <w:spacing w:before="40" w:after="40"/>
            </w:pPr>
            <w:r w:rsidRPr="00B1631E">
              <w:t>MIOCTP</w:t>
            </w:r>
            <w:r>
              <w:t xml:space="preserve"> (64)</w:t>
            </w:r>
          </w:p>
        </w:tc>
        <w:tc>
          <w:tcPr>
            <w:tcW w:w="822" w:type="pct"/>
            <w:vMerge w:val="restart"/>
          </w:tcPr>
          <w:p w:rsidR="00936C13" w:rsidRPr="00F67E51" w:rsidRDefault="00936C13" w:rsidP="00936C13">
            <w:pPr>
              <w:pStyle w:val="TableLeftText"/>
              <w:spacing w:before="40" w:after="40"/>
            </w:pPr>
            <w:r>
              <w:t>New felony</w:t>
            </w:r>
          </w:p>
        </w:tc>
        <w:tc>
          <w:tcPr>
            <w:tcW w:w="537" w:type="pct"/>
          </w:tcPr>
          <w:p w:rsidR="00936C13" w:rsidRPr="00F67E51" w:rsidRDefault="00936C13" w:rsidP="00936C13">
            <w:pPr>
              <w:pStyle w:val="TableLeftText"/>
              <w:spacing w:before="40" w:after="40"/>
            </w:pPr>
            <w:r>
              <w:t>NA</w:t>
            </w:r>
          </w:p>
        </w:tc>
        <w:tc>
          <w:tcPr>
            <w:tcW w:w="506" w:type="pct"/>
          </w:tcPr>
          <w:p w:rsidR="00936C13" w:rsidRPr="00F67E51" w:rsidRDefault="00936C13" w:rsidP="00936C13">
            <w:pPr>
              <w:pStyle w:val="TableLeftText"/>
              <w:spacing w:before="40" w:after="40"/>
            </w:pPr>
            <w:r>
              <w:t>15/64 (23%)</w:t>
            </w:r>
          </w:p>
        </w:tc>
        <w:tc>
          <w:tcPr>
            <w:tcW w:w="568" w:type="pct"/>
            <w:vMerge w:val="restart"/>
          </w:tcPr>
          <w:p w:rsidR="00936C13" w:rsidRPr="00F67E51" w:rsidRDefault="00936C13" w:rsidP="00936C13">
            <w:pPr>
              <w:pStyle w:val="TableLeftText"/>
              <w:spacing w:before="40" w:after="40"/>
            </w:pPr>
            <w:r>
              <w:t>OR 0.42 (95% CI 0.20 to 0.90) p=0.03</w:t>
            </w:r>
          </w:p>
        </w:tc>
        <w:tc>
          <w:tcPr>
            <w:tcW w:w="1062" w:type="pct"/>
            <w:vMerge w:val="restart"/>
          </w:tcPr>
          <w:p w:rsidR="00936C13" w:rsidRPr="00F67E51" w:rsidRDefault="00936C13" w:rsidP="00936C13">
            <w:pPr>
              <w:pStyle w:val="TableLeftText"/>
              <w:spacing w:before="40" w:after="40"/>
            </w:pPr>
            <w:r>
              <w:t>McNemar Test:, chi-square=5.5, p=0.01, OR 0.3, 3.4</w:t>
            </w:r>
          </w:p>
        </w:tc>
      </w:tr>
      <w:tr w:rsidR="00936C13" w:rsidRPr="00F67E51" w:rsidTr="00936C13">
        <w:trPr>
          <w:cantSplit/>
          <w:trHeight w:val="20"/>
        </w:trPr>
        <w:tc>
          <w:tcPr>
            <w:tcW w:w="652" w:type="pct"/>
            <w:vMerge/>
          </w:tcPr>
          <w:p w:rsidR="00936C13" w:rsidRPr="00F67E51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853" w:type="pct"/>
          </w:tcPr>
          <w:p w:rsidR="00936C13" w:rsidRPr="00F67E51" w:rsidRDefault="00936C13" w:rsidP="00936C13">
            <w:pPr>
              <w:pStyle w:val="TableLeftText"/>
              <w:spacing w:before="40" w:after="40"/>
            </w:pPr>
            <w:r w:rsidRPr="00B1631E">
              <w:t xml:space="preserve">Residential </w:t>
            </w:r>
            <w:r>
              <w:t>mental health p</w:t>
            </w:r>
            <w:r w:rsidRPr="00B1631E">
              <w:t>rogram residency while in prison; TAU</w:t>
            </w:r>
            <w:r>
              <w:t> </w:t>
            </w:r>
            <w:r w:rsidRPr="00B1631E">
              <w:t>upon release</w:t>
            </w:r>
            <w:r>
              <w:t xml:space="preserve"> (64)</w:t>
            </w:r>
          </w:p>
        </w:tc>
        <w:tc>
          <w:tcPr>
            <w:tcW w:w="822" w:type="pct"/>
            <w:vMerge/>
          </w:tcPr>
          <w:p w:rsidR="00936C13" w:rsidRPr="00F67E51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537" w:type="pct"/>
          </w:tcPr>
          <w:p w:rsidR="00936C13" w:rsidRPr="00F67E51" w:rsidRDefault="00936C13" w:rsidP="00936C13">
            <w:pPr>
              <w:pStyle w:val="TableLeftText"/>
              <w:spacing w:before="40" w:after="40"/>
            </w:pPr>
            <w:r>
              <w:t>NA</w:t>
            </w:r>
          </w:p>
        </w:tc>
        <w:tc>
          <w:tcPr>
            <w:tcW w:w="506" w:type="pct"/>
          </w:tcPr>
          <w:p w:rsidR="00936C13" w:rsidRPr="00F67E51" w:rsidRDefault="00936C13" w:rsidP="00936C13">
            <w:pPr>
              <w:pStyle w:val="TableLeftText"/>
              <w:spacing w:before="40" w:after="40"/>
            </w:pPr>
            <w:r>
              <w:t>27/64 (42%)</w:t>
            </w:r>
          </w:p>
        </w:tc>
        <w:tc>
          <w:tcPr>
            <w:tcW w:w="568" w:type="pct"/>
            <w:vMerge/>
          </w:tcPr>
          <w:p w:rsidR="00936C13" w:rsidRPr="00F67E51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1062" w:type="pct"/>
            <w:vMerge/>
          </w:tcPr>
          <w:p w:rsidR="00936C13" w:rsidRPr="00F67E51" w:rsidRDefault="00936C13" w:rsidP="00936C13">
            <w:pPr>
              <w:pStyle w:val="TableLeftText"/>
              <w:spacing w:before="40" w:after="40"/>
            </w:pPr>
          </w:p>
        </w:tc>
      </w:tr>
      <w:tr w:rsidR="00936C13" w:rsidRPr="00F67E51" w:rsidTr="00936C13">
        <w:trPr>
          <w:cantSplit/>
          <w:trHeight w:val="20"/>
        </w:trPr>
        <w:tc>
          <w:tcPr>
            <w:tcW w:w="652" w:type="pct"/>
            <w:vMerge/>
          </w:tcPr>
          <w:p w:rsidR="00936C13" w:rsidRPr="00F67E51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853" w:type="pct"/>
          </w:tcPr>
          <w:p w:rsidR="00936C13" w:rsidRPr="00B1631E" w:rsidRDefault="00936C13" w:rsidP="00936C13">
            <w:pPr>
              <w:pStyle w:val="TableLeftText"/>
              <w:spacing w:before="40" w:after="40"/>
            </w:pPr>
            <w:r w:rsidRPr="00B1631E">
              <w:t>MIOCTP</w:t>
            </w:r>
            <w:r>
              <w:t xml:space="preserve"> (64)</w:t>
            </w:r>
          </w:p>
        </w:tc>
        <w:tc>
          <w:tcPr>
            <w:tcW w:w="822" w:type="pct"/>
            <w:vMerge w:val="restart"/>
          </w:tcPr>
          <w:p w:rsidR="00936C13" w:rsidRPr="00F67E51" w:rsidRDefault="00936C13" w:rsidP="00936C13">
            <w:pPr>
              <w:pStyle w:val="TableLeftText"/>
              <w:spacing w:before="40" w:after="40"/>
            </w:pPr>
            <w:r>
              <w:t>Any new offense</w:t>
            </w:r>
          </w:p>
        </w:tc>
        <w:tc>
          <w:tcPr>
            <w:tcW w:w="537" w:type="pct"/>
          </w:tcPr>
          <w:p w:rsidR="00936C13" w:rsidRPr="00F67E51" w:rsidRDefault="00936C13" w:rsidP="00936C13">
            <w:pPr>
              <w:pStyle w:val="TableLeftText"/>
              <w:spacing w:before="40" w:after="40"/>
            </w:pPr>
            <w:r>
              <w:t>NA</w:t>
            </w:r>
          </w:p>
        </w:tc>
        <w:tc>
          <w:tcPr>
            <w:tcW w:w="506" w:type="pct"/>
          </w:tcPr>
          <w:p w:rsidR="00936C13" w:rsidRPr="00F67E51" w:rsidRDefault="00936C13" w:rsidP="00936C13">
            <w:pPr>
              <w:pStyle w:val="TableLeftText"/>
              <w:spacing w:before="40" w:after="40"/>
            </w:pPr>
            <w:r>
              <w:t>25/64 (39%)</w:t>
            </w:r>
          </w:p>
        </w:tc>
        <w:tc>
          <w:tcPr>
            <w:tcW w:w="568" w:type="pct"/>
            <w:vMerge w:val="restart"/>
          </w:tcPr>
          <w:p w:rsidR="00936C13" w:rsidRPr="00F67E51" w:rsidRDefault="00936C13" w:rsidP="00936C13">
            <w:pPr>
              <w:pStyle w:val="TableLeftText"/>
              <w:spacing w:before="40" w:after="40"/>
            </w:pPr>
            <w:r>
              <w:t>OR: 0.41 (0.20 to 0.84) p=0.01</w:t>
            </w:r>
          </w:p>
        </w:tc>
        <w:tc>
          <w:tcPr>
            <w:tcW w:w="1062" w:type="pct"/>
            <w:vMerge w:val="restart"/>
          </w:tcPr>
          <w:p w:rsidR="00936C13" w:rsidRPr="00F67E51" w:rsidRDefault="00936C13" w:rsidP="00936C13">
            <w:pPr>
              <w:pStyle w:val="TableLeftText"/>
              <w:spacing w:before="40" w:after="40"/>
            </w:pPr>
            <w:r>
              <w:t>McNemar Test:, p=0.003, OR 0.22, 4.5</w:t>
            </w:r>
          </w:p>
        </w:tc>
      </w:tr>
      <w:tr w:rsidR="00936C13" w:rsidRPr="00F67E51" w:rsidTr="00936C13">
        <w:trPr>
          <w:cantSplit/>
          <w:trHeight w:val="20"/>
        </w:trPr>
        <w:tc>
          <w:tcPr>
            <w:tcW w:w="652" w:type="pct"/>
            <w:vMerge/>
            <w:tcBorders>
              <w:bottom w:val="single" w:sz="4" w:space="0" w:color="auto"/>
            </w:tcBorders>
          </w:tcPr>
          <w:p w:rsidR="00936C13" w:rsidRPr="00F67E51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853" w:type="pct"/>
          </w:tcPr>
          <w:p w:rsidR="00936C13" w:rsidRPr="00F67E51" w:rsidRDefault="00936C13" w:rsidP="00936C13">
            <w:pPr>
              <w:pStyle w:val="TableLeftText"/>
              <w:spacing w:before="40" w:after="40"/>
            </w:pPr>
            <w:r w:rsidRPr="00B1631E">
              <w:t xml:space="preserve">Residential </w:t>
            </w:r>
            <w:r>
              <w:t xml:space="preserve">mental health </w:t>
            </w:r>
            <w:r w:rsidRPr="00B1631E">
              <w:t>program residency while in prison; TAU</w:t>
            </w:r>
            <w:r>
              <w:t> </w:t>
            </w:r>
            <w:r w:rsidRPr="00B1631E">
              <w:t>upon release</w:t>
            </w:r>
            <w:r>
              <w:t xml:space="preserve"> (64)</w:t>
            </w:r>
          </w:p>
        </w:tc>
        <w:tc>
          <w:tcPr>
            <w:tcW w:w="822" w:type="pct"/>
            <w:vMerge/>
          </w:tcPr>
          <w:p w:rsidR="00936C13" w:rsidRPr="00F67E51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537" w:type="pct"/>
          </w:tcPr>
          <w:p w:rsidR="00936C13" w:rsidRPr="00F67E51" w:rsidRDefault="00936C13" w:rsidP="00936C13">
            <w:pPr>
              <w:pStyle w:val="TableLeftText"/>
              <w:spacing w:before="40" w:after="40"/>
            </w:pPr>
            <w:r>
              <w:t>NA</w:t>
            </w:r>
          </w:p>
        </w:tc>
        <w:tc>
          <w:tcPr>
            <w:tcW w:w="506" w:type="pct"/>
          </w:tcPr>
          <w:p w:rsidR="00936C13" w:rsidRPr="00F67E51" w:rsidRDefault="00936C13" w:rsidP="00936C13">
            <w:pPr>
              <w:pStyle w:val="TableLeftText"/>
              <w:spacing w:before="40" w:after="40"/>
            </w:pPr>
            <w:r>
              <w:t>39/64 (61%)</w:t>
            </w:r>
          </w:p>
        </w:tc>
        <w:tc>
          <w:tcPr>
            <w:tcW w:w="568" w:type="pct"/>
            <w:vMerge/>
          </w:tcPr>
          <w:p w:rsidR="00936C13" w:rsidRPr="00F67E51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1062" w:type="pct"/>
            <w:vMerge/>
          </w:tcPr>
          <w:p w:rsidR="00936C13" w:rsidRPr="00F67E51" w:rsidRDefault="00936C13" w:rsidP="00936C13">
            <w:pPr>
              <w:pStyle w:val="TableLeftText"/>
              <w:spacing w:before="40" w:after="40"/>
            </w:pPr>
          </w:p>
        </w:tc>
      </w:tr>
    </w:tbl>
    <w:p w:rsidR="009D0E49" w:rsidRDefault="009D0E49">
      <w:r>
        <w:br w:type="page"/>
      </w:r>
    </w:p>
    <w:tbl>
      <w:tblPr>
        <w:tblW w:w="13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72" w:type="dxa"/>
        </w:tblCellMar>
        <w:tblLook w:val="04A0"/>
      </w:tblPr>
      <w:tblGrid>
        <w:gridCol w:w="1745"/>
        <w:gridCol w:w="2282"/>
        <w:gridCol w:w="2199"/>
        <w:gridCol w:w="1437"/>
        <w:gridCol w:w="1354"/>
        <w:gridCol w:w="1520"/>
        <w:gridCol w:w="2841"/>
      </w:tblGrid>
      <w:tr w:rsidR="009D0E49" w:rsidRPr="00F67E51" w:rsidTr="002C41D9"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7E9D" w:rsidRDefault="009D0E49" w:rsidP="006A7E9D">
            <w:pPr>
              <w:pStyle w:val="TableTitle"/>
              <w:pageBreakBefore/>
              <w:tabs>
                <w:tab w:val="left" w:pos="900"/>
              </w:tabs>
              <w:spacing w:after="40"/>
              <w:rPr>
                <w:rFonts w:eastAsia="Times New Roman"/>
              </w:rPr>
            </w:pPr>
            <w:r w:rsidRPr="0035412D">
              <w:lastRenderedPageBreak/>
              <w:t xml:space="preserve">Table </w:t>
            </w:r>
            <w:r>
              <w:t>F19</w:t>
            </w:r>
            <w:r w:rsidRPr="0035412D">
              <w:t>.</w:t>
            </w:r>
            <w:r>
              <w:t xml:space="preserve"> </w:t>
            </w:r>
            <w:r w:rsidRPr="0035412D">
              <w:t>Key Question 2: criminal justice outcomes</w:t>
            </w:r>
            <w:r>
              <w:t xml:space="preserve"> (continued)</w:t>
            </w:r>
          </w:p>
        </w:tc>
      </w:tr>
      <w:tr w:rsidR="009D0E49" w:rsidRPr="00F67E51" w:rsidTr="002C41D9">
        <w:trPr>
          <w:cantSplit/>
          <w:trHeight w:val="20"/>
          <w:tblHeader/>
        </w:trPr>
        <w:tc>
          <w:tcPr>
            <w:tcW w:w="652" w:type="pct"/>
            <w:tcBorders>
              <w:bottom w:val="nil"/>
            </w:tcBorders>
            <w:vAlign w:val="center"/>
          </w:tcPr>
          <w:p w:rsidR="006A7E9D" w:rsidRPr="006A7E9D" w:rsidRDefault="006A7E9D" w:rsidP="006A7E9D">
            <w:pPr>
              <w:pStyle w:val="TableLeftText"/>
              <w:spacing w:before="40" w:after="40"/>
              <w:jc w:val="center"/>
              <w:rPr>
                <w:b/>
              </w:rPr>
            </w:pPr>
            <w:r w:rsidRPr="006A7E9D">
              <w:rPr>
                <w:b/>
              </w:rPr>
              <w:t>Study</w:t>
            </w:r>
          </w:p>
        </w:tc>
        <w:tc>
          <w:tcPr>
            <w:tcW w:w="853" w:type="pct"/>
            <w:vAlign w:val="center"/>
          </w:tcPr>
          <w:p w:rsidR="006A7E9D" w:rsidRPr="006A7E9D" w:rsidRDefault="006A7E9D" w:rsidP="006A7E9D">
            <w:pPr>
              <w:pStyle w:val="TableLeftText"/>
              <w:spacing w:before="40" w:after="40"/>
              <w:jc w:val="center"/>
              <w:rPr>
                <w:b/>
              </w:rPr>
            </w:pPr>
            <w:r w:rsidRPr="006A7E9D">
              <w:rPr>
                <w:b/>
              </w:rPr>
              <w:t>Group</w:t>
            </w:r>
          </w:p>
        </w:tc>
        <w:tc>
          <w:tcPr>
            <w:tcW w:w="822" w:type="pct"/>
            <w:vAlign w:val="center"/>
          </w:tcPr>
          <w:p w:rsidR="006A7E9D" w:rsidRPr="006A7E9D" w:rsidRDefault="006A7E9D" w:rsidP="006A7E9D">
            <w:pPr>
              <w:pStyle w:val="TableLeftText"/>
              <w:spacing w:before="40" w:after="40"/>
              <w:jc w:val="center"/>
              <w:rPr>
                <w:b/>
              </w:rPr>
            </w:pPr>
            <w:r w:rsidRPr="006A7E9D">
              <w:rPr>
                <w:b/>
              </w:rPr>
              <w:t>Outcome</w:t>
            </w:r>
          </w:p>
        </w:tc>
        <w:tc>
          <w:tcPr>
            <w:tcW w:w="537" w:type="pct"/>
            <w:vAlign w:val="center"/>
          </w:tcPr>
          <w:p w:rsidR="006A7E9D" w:rsidRPr="006A7E9D" w:rsidRDefault="006A7E9D" w:rsidP="006A7E9D">
            <w:pPr>
              <w:pStyle w:val="TableLeftText"/>
              <w:spacing w:before="40" w:after="40"/>
              <w:jc w:val="center"/>
              <w:rPr>
                <w:b/>
              </w:rPr>
            </w:pPr>
            <w:r w:rsidRPr="006A7E9D">
              <w:rPr>
                <w:b/>
              </w:rPr>
              <w:t>N at Pre</w:t>
            </w:r>
            <w:r w:rsidRPr="006A7E9D">
              <w:rPr>
                <w:b/>
              </w:rPr>
              <w:noBreakHyphen/>
              <w:t>treatment/</w:t>
            </w:r>
            <w:r w:rsidRPr="006A7E9D">
              <w:rPr>
                <w:b/>
              </w:rPr>
              <w:br/>
              <w:t>Total N in Group (%)</w:t>
            </w:r>
          </w:p>
        </w:tc>
        <w:tc>
          <w:tcPr>
            <w:tcW w:w="506" w:type="pct"/>
            <w:vAlign w:val="center"/>
          </w:tcPr>
          <w:p w:rsidR="006A7E9D" w:rsidRPr="006A7E9D" w:rsidRDefault="006A7E9D" w:rsidP="006A7E9D">
            <w:pPr>
              <w:pStyle w:val="TableLeftText"/>
              <w:spacing w:before="40" w:after="40"/>
              <w:jc w:val="center"/>
              <w:rPr>
                <w:b/>
              </w:rPr>
            </w:pPr>
            <w:r w:rsidRPr="006A7E9D">
              <w:rPr>
                <w:b/>
              </w:rPr>
              <w:t>N at Final Followup/</w:t>
            </w:r>
            <w:r w:rsidRPr="006A7E9D">
              <w:rPr>
                <w:b/>
              </w:rPr>
              <w:br/>
              <w:t>Total N in Group (%)</w:t>
            </w:r>
          </w:p>
        </w:tc>
        <w:tc>
          <w:tcPr>
            <w:tcW w:w="568" w:type="pct"/>
            <w:vAlign w:val="center"/>
            <w:hideMark/>
          </w:tcPr>
          <w:p w:rsidR="006A7E9D" w:rsidRPr="006A7E9D" w:rsidRDefault="006A7E9D" w:rsidP="006A7E9D">
            <w:pPr>
              <w:pStyle w:val="TableLeftText"/>
              <w:spacing w:before="40" w:after="40"/>
              <w:jc w:val="center"/>
              <w:rPr>
                <w:b/>
              </w:rPr>
            </w:pPr>
            <w:r w:rsidRPr="006A7E9D">
              <w:rPr>
                <w:b/>
              </w:rPr>
              <w:t>EPC-Calculated Between-Group Effect Size</w:t>
            </w:r>
            <w:r w:rsidRPr="006A7E9D">
              <w:rPr>
                <w:b/>
              </w:rPr>
              <w:br/>
              <w:t>Odds Ratio (95% CI), p</w:t>
            </w:r>
            <w:r w:rsidRPr="006A7E9D">
              <w:rPr>
                <w:b/>
              </w:rPr>
              <w:noBreakHyphen/>
              <w:t>Value</w:t>
            </w:r>
          </w:p>
        </w:tc>
        <w:tc>
          <w:tcPr>
            <w:tcW w:w="1062" w:type="pct"/>
            <w:vAlign w:val="center"/>
          </w:tcPr>
          <w:p w:rsidR="006A7E9D" w:rsidRPr="006A7E9D" w:rsidRDefault="006A7E9D" w:rsidP="006A7E9D">
            <w:pPr>
              <w:pStyle w:val="TableLeftText"/>
              <w:spacing w:before="40" w:after="40"/>
              <w:jc w:val="center"/>
              <w:rPr>
                <w:b/>
              </w:rPr>
            </w:pPr>
            <w:r w:rsidRPr="006A7E9D">
              <w:rPr>
                <w:b/>
              </w:rPr>
              <w:t>Author Reported Results</w:t>
            </w:r>
          </w:p>
        </w:tc>
      </w:tr>
      <w:tr w:rsidR="009D0E49" w:rsidRPr="00F67E51" w:rsidTr="00936C13">
        <w:trPr>
          <w:cantSplit/>
          <w:trHeight w:val="20"/>
        </w:trPr>
        <w:tc>
          <w:tcPr>
            <w:tcW w:w="652" w:type="pct"/>
            <w:tcBorders>
              <w:bottom w:val="nil"/>
            </w:tcBorders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Chandler and Spicer</w:t>
            </w:r>
            <w:r>
              <w:t>,</w:t>
            </w:r>
            <w:r w:rsidRPr="00F67E51">
              <w:t xml:space="preserve"> 2006</w:t>
            </w:r>
            <w:r w:rsidRPr="00C9293B">
              <w:rPr>
                <w:vertAlign w:val="superscript"/>
              </w:rPr>
              <w:t>81</w:t>
            </w:r>
            <w:r w:rsidRPr="00F67E51">
              <w:t xml:space="preserve"> </w:t>
            </w:r>
          </w:p>
        </w:tc>
        <w:tc>
          <w:tcPr>
            <w:tcW w:w="853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Jail followed by high</w:t>
            </w:r>
            <w:r>
              <w:t>-</w:t>
            </w:r>
            <w:r w:rsidRPr="00F67E51">
              <w:t>fidelity IDDT (103)</w:t>
            </w:r>
          </w:p>
        </w:tc>
        <w:tc>
          <w:tcPr>
            <w:tcW w:w="822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 xml:space="preserve">Time to first rearrest and percent rearrested </w:t>
            </w:r>
          </w:p>
        </w:tc>
        <w:tc>
          <w:tcPr>
            <w:tcW w:w="537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>
              <w:t>NA</w:t>
            </w:r>
          </w:p>
        </w:tc>
        <w:tc>
          <w:tcPr>
            <w:tcW w:w="506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>
              <w:t>Data presented in survival graph form.</w:t>
            </w:r>
          </w:p>
        </w:tc>
        <w:tc>
          <w:tcPr>
            <w:tcW w:w="568" w:type="pct"/>
            <w:vMerge w:val="restart"/>
            <w:hideMark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>
              <w:t>Could not be calculated.</w:t>
            </w:r>
          </w:p>
        </w:tc>
        <w:tc>
          <w:tcPr>
            <w:tcW w:w="1062" w:type="pct"/>
            <w:vMerge w:val="restar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RR: 0.94, (95% CI 0.67 to 1.35) p</w:t>
            </w:r>
            <w:r>
              <w:t>=</w:t>
            </w:r>
            <w:r w:rsidRPr="00F67E51">
              <w:t>0.75</w:t>
            </w:r>
          </w:p>
        </w:tc>
      </w:tr>
      <w:tr w:rsidR="009D0E49" w:rsidRPr="00F67E51" w:rsidTr="00936C13">
        <w:trPr>
          <w:cantSplit/>
          <w:trHeight w:val="20"/>
        </w:trPr>
        <w:tc>
          <w:tcPr>
            <w:tcW w:w="652" w:type="pct"/>
            <w:tcBorders>
              <w:top w:val="nil"/>
              <w:bottom w:val="nil"/>
            </w:tcBorders>
          </w:tcPr>
          <w:p w:rsidR="009D0E49" w:rsidRPr="00F67E51" w:rsidRDefault="009D0E49" w:rsidP="00936C13">
            <w:pPr>
              <w:pStyle w:val="TableLeftText"/>
              <w:spacing w:before="40" w:after="40"/>
            </w:pPr>
          </w:p>
        </w:tc>
        <w:tc>
          <w:tcPr>
            <w:tcW w:w="853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Jail followed by TAU (79)</w:t>
            </w:r>
          </w:p>
        </w:tc>
        <w:tc>
          <w:tcPr>
            <w:tcW w:w="822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 xml:space="preserve">Time to first rearrest and percent rearrested </w:t>
            </w:r>
          </w:p>
        </w:tc>
        <w:tc>
          <w:tcPr>
            <w:tcW w:w="537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>
              <w:t>NA</w:t>
            </w:r>
          </w:p>
        </w:tc>
        <w:tc>
          <w:tcPr>
            <w:tcW w:w="506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>
              <w:t>Data presented in survival graph form.</w:t>
            </w:r>
          </w:p>
        </w:tc>
        <w:tc>
          <w:tcPr>
            <w:tcW w:w="568" w:type="pct"/>
            <w:vMerge/>
          </w:tcPr>
          <w:p w:rsidR="009D0E49" w:rsidRPr="00F67E51" w:rsidRDefault="009D0E49" w:rsidP="00936C13">
            <w:pPr>
              <w:pStyle w:val="TableLeftText"/>
              <w:spacing w:before="40" w:after="40"/>
            </w:pPr>
          </w:p>
        </w:tc>
        <w:tc>
          <w:tcPr>
            <w:tcW w:w="1062" w:type="pct"/>
            <w:vMerge/>
          </w:tcPr>
          <w:p w:rsidR="009D0E49" w:rsidRPr="00F67E51" w:rsidRDefault="009D0E49" w:rsidP="00936C13">
            <w:pPr>
              <w:pStyle w:val="TableLeftText"/>
              <w:spacing w:before="40" w:after="40"/>
            </w:pPr>
          </w:p>
        </w:tc>
      </w:tr>
      <w:tr w:rsidR="009D0E49" w:rsidRPr="00F67E51" w:rsidTr="00936C13">
        <w:trPr>
          <w:cantSplit/>
          <w:trHeight w:val="20"/>
        </w:trPr>
        <w:tc>
          <w:tcPr>
            <w:tcW w:w="652" w:type="pct"/>
            <w:tcBorders>
              <w:top w:val="nil"/>
              <w:bottom w:val="nil"/>
            </w:tcBorders>
          </w:tcPr>
          <w:p w:rsidR="009D0E49" w:rsidRPr="00F67E51" w:rsidRDefault="009D0E49" w:rsidP="00936C13">
            <w:pPr>
              <w:pStyle w:val="TableLeftText"/>
              <w:spacing w:before="40" w:after="40"/>
            </w:pPr>
          </w:p>
        </w:tc>
        <w:tc>
          <w:tcPr>
            <w:tcW w:w="853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Jail followed by high</w:t>
            </w:r>
            <w:r>
              <w:t>-</w:t>
            </w:r>
            <w:r w:rsidRPr="00F67E51">
              <w:t>fidelity IDDT (103)</w:t>
            </w:r>
          </w:p>
        </w:tc>
        <w:tc>
          <w:tcPr>
            <w:tcW w:w="822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Total arrests</w:t>
            </w:r>
            <w:r>
              <w:t xml:space="preserve"> at 20 months</w:t>
            </w:r>
          </w:p>
        </w:tc>
        <w:tc>
          <w:tcPr>
            <w:tcW w:w="537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>
              <w:t>NA</w:t>
            </w:r>
          </w:p>
        </w:tc>
        <w:tc>
          <w:tcPr>
            <w:tcW w:w="506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>
              <w:t>Data presented in graph form.</w:t>
            </w:r>
          </w:p>
        </w:tc>
        <w:tc>
          <w:tcPr>
            <w:tcW w:w="568" w:type="pct"/>
            <w:vMerge w:val="restar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>
              <w:t>Could not be calculated.</w:t>
            </w:r>
          </w:p>
        </w:tc>
        <w:tc>
          <w:tcPr>
            <w:tcW w:w="1062" w:type="pct"/>
            <w:vMerge w:val="restar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>
              <w:t>IDDT participants had a nonsignificant lower sum of arrests than did control participants (</w:t>
            </w:r>
            <w:r w:rsidRPr="00F67E51">
              <w:t>z</w:t>
            </w:r>
            <w:r>
              <w:t>=</w:t>
            </w:r>
            <w:r w:rsidRPr="00F67E51">
              <w:t>1.131, p&lt;0.189</w:t>
            </w:r>
            <w:r>
              <w:t>)</w:t>
            </w:r>
          </w:p>
        </w:tc>
      </w:tr>
      <w:tr w:rsidR="009D0E49" w:rsidRPr="00F67E51" w:rsidTr="00936C13">
        <w:trPr>
          <w:cantSplit/>
          <w:trHeight w:val="20"/>
        </w:trPr>
        <w:tc>
          <w:tcPr>
            <w:tcW w:w="652" w:type="pct"/>
            <w:tcBorders>
              <w:top w:val="nil"/>
              <w:bottom w:val="nil"/>
            </w:tcBorders>
          </w:tcPr>
          <w:p w:rsidR="009D0E49" w:rsidRPr="00F67E51" w:rsidRDefault="009D0E49" w:rsidP="00936C13">
            <w:pPr>
              <w:pStyle w:val="TableLeftText"/>
              <w:spacing w:before="40" w:after="40"/>
            </w:pPr>
          </w:p>
        </w:tc>
        <w:tc>
          <w:tcPr>
            <w:tcW w:w="853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Jail followed by TAU (79)</w:t>
            </w:r>
          </w:p>
        </w:tc>
        <w:tc>
          <w:tcPr>
            <w:tcW w:w="822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Total arrests</w:t>
            </w:r>
            <w:r>
              <w:t xml:space="preserve"> at 20 months</w:t>
            </w:r>
          </w:p>
        </w:tc>
        <w:tc>
          <w:tcPr>
            <w:tcW w:w="537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>
              <w:t>NA</w:t>
            </w:r>
          </w:p>
        </w:tc>
        <w:tc>
          <w:tcPr>
            <w:tcW w:w="506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>
              <w:t>Data presented in graph form.</w:t>
            </w:r>
          </w:p>
        </w:tc>
        <w:tc>
          <w:tcPr>
            <w:tcW w:w="568" w:type="pct"/>
            <w:vMerge/>
          </w:tcPr>
          <w:p w:rsidR="009D0E49" w:rsidRPr="00F67E51" w:rsidRDefault="009D0E49" w:rsidP="00936C13">
            <w:pPr>
              <w:pStyle w:val="TableLeftText"/>
              <w:spacing w:before="40" w:after="40"/>
            </w:pPr>
          </w:p>
        </w:tc>
        <w:tc>
          <w:tcPr>
            <w:tcW w:w="1062" w:type="pct"/>
            <w:vMerge/>
          </w:tcPr>
          <w:p w:rsidR="009D0E49" w:rsidRPr="00F67E51" w:rsidRDefault="009D0E49" w:rsidP="00936C13">
            <w:pPr>
              <w:pStyle w:val="TableLeftText"/>
              <w:spacing w:before="40" w:after="40"/>
            </w:pPr>
          </w:p>
        </w:tc>
      </w:tr>
      <w:tr w:rsidR="009D0E49" w:rsidRPr="00F67E51" w:rsidTr="00936C13">
        <w:trPr>
          <w:cantSplit/>
          <w:trHeight w:val="20"/>
        </w:trPr>
        <w:tc>
          <w:tcPr>
            <w:tcW w:w="652" w:type="pct"/>
            <w:tcBorders>
              <w:top w:val="nil"/>
              <w:bottom w:val="nil"/>
            </w:tcBorders>
          </w:tcPr>
          <w:p w:rsidR="009D0E49" w:rsidRPr="00F67E51" w:rsidRDefault="009D0E49" w:rsidP="00936C13">
            <w:pPr>
              <w:pStyle w:val="TableLeftText"/>
              <w:spacing w:before="40" w:after="40"/>
            </w:pPr>
          </w:p>
        </w:tc>
        <w:tc>
          <w:tcPr>
            <w:tcW w:w="853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Jail followed by high</w:t>
            </w:r>
            <w:r>
              <w:t>-</w:t>
            </w:r>
            <w:r w:rsidRPr="00F67E51">
              <w:t>fidelity IDDT (103)</w:t>
            </w:r>
          </w:p>
        </w:tc>
        <w:tc>
          <w:tcPr>
            <w:tcW w:w="822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Arrests (per person year)</w:t>
            </w:r>
          </w:p>
        </w:tc>
        <w:tc>
          <w:tcPr>
            <w:tcW w:w="537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 xml:space="preserve">2.89 </w:t>
            </w:r>
          </w:p>
        </w:tc>
        <w:tc>
          <w:tcPr>
            <w:tcW w:w="506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2.21</w:t>
            </w:r>
          </w:p>
        </w:tc>
        <w:tc>
          <w:tcPr>
            <w:tcW w:w="568" w:type="pct"/>
            <w:vMerge w:val="restar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>
              <w:t>Could not be calculated.</w:t>
            </w:r>
          </w:p>
        </w:tc>
        <w:tc>
          <w:tcPr>
            <w:tcW w:w="1062" w:type="pct"/>
            <w:vMerge w:val="restar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>
              <w:t xml:space="preserve">IDDT: </w:t>
            </w:r>
            <w:r w:rsidRPr="00F67E51">
              <w:t>Sign rank test of difference</w:t>
            </w:r>
            <w:r>
              <w:t xml:space="preserve"> within group</w:t>
            </w:r>
            <w:r w:rsidRPr="00F67E51">
              <w:t>: -0.68, p&lt;0.01</w:t>
            </w:r>
          </w:p>
          <w:p w:rsidR="009D0E49" w:rsidRDefault="009D0E49" w:rsidP="00936C13">
            <w:pPr>
              <w:pStyle w:val="TableLeftText"/>
              <w:spacing w:before="40" w:after="40"/>
            </w:pPr>
            <w:r>
              <w:t xml:space="preserve">TAU: </w:t>
            </w:r>
            <w:r w:rsidRPr="00F67E51">
              <w:t>Sign rank test of difference</w:t>
            </w:r>
            <w:r>
              <w:t xml:space="preserve"> within group</w:t>
            </w:r>
            <w:r w:rsidRPr="00F67E51">
              <w:t>: -0.23, p≥0.05</w:t>
            </w:r>
          </w:p>
          <w:p w:rsidR="009D0E49" w:rsidRPr="00F67E51" w:rsidRDefault="009D0E49" w:rsidP="00936C13">
            <w:pPr>
              <w:pStyle w:val="TableLeftText"/>
              <w:spacing w:before="40" w:after="40"/>
            </w:pPr>
            <w:r>
              <w:t>Nonsignificant difference between groups</w:t>
            </w:r>
          </w:p>
        </w:tc>
      </w:tr>
      <w:tr w:rsidR="009D0E49" w:rsidRPr="00F67E51" w:rsidTr="00936C13">
        <w:trPr>
          <w:cantSplit/>
          <w:trHeight w:val="20"/>
        </w:trPr>
        <w:tc>
          <w:tcPr>
            <w:tcW w:w="652" w:type="pct"/>
            <w:tcBorders>
              <w:top w:val="nil"/>
              <w:bottom w:val="single" w:sz="4" w:space="0" w:color="auto"/>
            </w:tcBorders>
          </w:tcPr>
          <w:p w:rsidR="009D0E49" w:rsidRPr="00F67E51" w:rsidRDefault="009D0E49" w:rsidP="00936C13">
            <w:pPr>
              <w:pStyle w:val="TableLeftText"/>
              <w:spacing w:before="40" w:after="40"/>
            </w:pPr>
          </w:p>
        </w:tc>
        <w:tc>
          <w:tcPr>
            <w:tcW w:w="853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Jail followed by TAU (79)</w:t>
            </w:r>
          </w:p>
        </w:tc>
        <w:tc>
          <w:tcPr>
            <w:tcW w:w="822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Arrests (per person year)</w:t>
            </w:r>
          </w:p>
        </w:tc>
        <w:tc>
          <w:tcPr>
            <w:tcW w:w="537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2.84</w:t>
            </w:r>
          </w:p>
        </w:tc>
        <w:tc>
          <w:tcPr>
            <w:tcW w:w="506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2.61</w:t>
            </w:r>
          </w:p>
        </w:tc>
        <w:tc>
          <w:tcPr>
            <w:tcW w:w="568" w:type="pct"/>
            <w:vMerge/>
          </w:tcPr>
          <w:p w:rsidR="009D0E49" w:rsidRPr="00F67E51" w:rsidRDefault="009D0E49" w:rsidP="00936C13">
            <w:pPr>
              <w:pStyle w:val="TableLeftText"/>
              <w:spacing w:before="40" w:after="40"/>
            </w:pPr>
          </w:p>
        </w:tc>
        <w:tc>
          <w:tcPr>
            <w:tcW w:w="1062" w:type="pct"/>
            <w:vMerge/>
          </w:tcPr>
          <w:p w:rsidR="009D0E49" w:rsidRPr="00F67E51" w:rsidRDefault="009D0E49" w:rsidP="00936C13">
            <w:pPr>
              <w:pStyle w:val="TableLeftText"/>
              <w:spacing w:before="40" w:after="40"/>
            </w:pPr>
          </w:p>
        </w:tc>
      </w:tr>
      <w:tr w:rsidR="009D0E49" w:rsidRPr="00F67E51" w:rsidTr="00936C13">
        <w:trPr>
          <w:cantSplit/>
          <w:trHeight w:val="20"/>
        </w:trPr>
        <w:tc>
          <w:tcPr>
            <w:tcW w:w="652" w:type="pct"/>
            <w:tcBorders>
              <w:top w:val="single" w:sz="4" w:space="0" w:color="auto"/>
              <w:bottom w:val="nil"/>
            </w:tcBorders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 xml:space="preserve">Chandler and Spicer </w:t>
            </w:r>
            <w:r>
              <w:t xml:space="preserve">, </w:t>
            </w:r>
            <w:r w:rsidRPr="00F67E51">
              <w:t>2006</w:t>
            </w:r>
            <w:r w:rsidRPr="00C9293B">
              <w:rPr>
                <w:vertAlign w:val="superscript"/>
              </w:rPr>
              <w:t>81</w:t>
            </w:r>
            <w:r>
              <w:t xml:space="preserve"> (continued)</w:t>
            </w:r>
          </w:p>
        </w:tc>
        <w:tc>
          <w:tcPr>
            <w:tcW w:w="853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Jail followed by high</w:t>
            </w:r>
            <w:r>
              <w:t>-</w:t>
            </w:r>
            <w:r w:rsidRPr="00F67E51">
              <w:t xml:space="preserve"> fidelity IDDT (103)</w:t>
            </w:r>
          </w:p>
        </w:tc>
        <w:tc>
          <w:tcPr>
            <w:tcW w:w="822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Any conviction (per</w:t>
            </w:r>
            <w:r>
              <w:t> </w:t>
            </w:r>
            <w:r w:rsidRPr="00F67E51">
              <w:t>person years)</w:t>
            </w:r>
          </w:p>
        </w:tc>
        <w:tc>
          <w:tcPr>
            <w:tcW w:w="537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0.69</w:t>
            </w:r>
          </w:p>
        </w:tc>
        <w:tc>
          <w:tcPr>
            <w:tcW w:w="506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0.59</w:t>
            </w:r>
          </w:p>
        </w:tc>
        <w:tc>
          <w:tcPr>
            <w:tcW w:w="568" w:type="pct"/>
            <w:vMerge w:val="restar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>
              <w:t>Could not be calculated.</w:t>
            </w:r>
          </w:p>
        </w:tc>
        <w:tc>
          <w:tcPr>
            <w:tcW w:w="1062" w:type="pct"/>
            <w:vMerge w:val="restart"/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 xml:space="preserve">IDDT: </w:t>
            </w:r>
            <w:r w:rsidRPr="00F67E51">
              <w:t>Sign rank test of difference</w:t>
            </w:r>
            <w:r>
              <w:t xml:space="preserve"> within group</w:t>
            </w:r>
            <w:r w:rsidRPr="00F67E51">
              <w:t>: -0.10, p&lt;0.05</w:t>
            </w:r>
          </w:p>
          <w:p w:rsidR="009D0E49" w:rsidRPr="00F67E51" w:rsidRDefault="009D0E49" w:rsidP="00936C13">
            <w:pPr>
              <w:pStyle w:val="TableLeftText"/>
              <w:spacing w:before="40" w:after="40"/>
            </w:pPr>
            <w:r>
              <w:t>Nonsignificant difference between groups</w:t>
            </w:r>
          </w:p>
          <w:p w:rsidR="009D0E49" w:rsidRPr="00F67E51" w:rsidRDefault="009D0E49" w:rsidP="00936C13">
            <w:pPr>
              <w:pStyle w:val="TableLeftText"/>
              <w:spacing w:before="90" w:after="40"/>
            </w:pPr>
            <w:r>
              <w:t xml:space="preserve">TAU: </w:t>
            </w:r>
            <w:r w:rsidRPr="00F67E51">
              <w:t>Sign rank test of difference</w:t>
            </w:r>
            <w:r>
              <w:t xml:space="preserve"> within group</w:t>
            </w:r>
            <w:r w:rsidRPr="00F67E51">
              <w:t>:0.12, p≥0.05</w:t>
            </w:r>
          </w:p>
        </w:tc>
      </w:tr>
      <w:tr w:rsidR="009D0E49" w:rsidRPr="00F67E51" w:rsidTr="00936C13">
        <w:trPr>
          <w:cantSplit/>
          <w:trHeight w:val="20"/>
        </w:trPr>
        <w:tc>
          <w:tcPr>
            <w:tcW w:w="652" w:type="pct"/>
            <w:tcBorders>
              <w:top w:val="nil"/>
              <w:bottom w:val="nil"/>
            </w:tcBorders>
          </w:tcPr>
          <w:p w:rsidR="009D0E49" w:rsidRPr="00F67E51" w:rsidRDefault="009D0E49" w:rsidP="00936C13">
            <w:pPr>
              <w:pStyle w:val="TableLeftText"/>
              <w:spacing w:before="40" w:after="40"/>
            </w:pPr>
          </w:p>
        </w:tc>
        <w:tc>
          <w:tcPr>
            <w:tcW w:w="853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Jail followed by TAU (79)</w:t>
            </w:r>
          </w:p>
        </w:tc>
        <w:tc>
          <w:tcPr>
            <w:tcW w:w="822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Any conviction (per</w:t>
            </w:r>
            <w:r>
              <w:t> </w:t>
            </w:r>
            <w:r w:rsidRPr="00F67E51">
              <w:t>person years)</w:t>
            </w:r>
          </w:p>
        </w:tc>
        <w:tc>
          <w:tcPr>
            <w:tcW w:w="537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0.61</w:t>
            </w:r>
          </w:p>
        </w:tc>
        <w:tc>
          <w:tcPr>
            <w:tcW w:w="506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0.73</w:t>
            </w:r>
          </w:p>
        </w:tc>
        <w:tc>
          <w:tcPr>
            <w:tcW w:w="568" w:type="pct"/>
            <w:vMerge/>
          </w:tcPr>
          <w:p w:rsidR="009D0E49" w:rsidRPr="00F67E51" w:rsidRDefault="009D0E49" w:rsidP="00936C13">
            <w:pPr>
              <w:pStyle w:val="TableLeftText"/>
              <w:spacing w:before="40" w:after="40"/>
            </w:pPr>
          </w:p>
        </w:tc>
        <w:tc>
          <w:tcPr>
            <w:tcW w:w="1062" w:type="pct"/>
            <w:vMerge/>
          </w:tcPr>
          <w:p w:rsidR="009D0E49" w:rsidRPr="00F67E51" w:rsidRDefault="009D0E49" w:rsidP="00936C13">
            <w:pPr>
              <w:pStyle w:val="TableLeftText"/>
              <w:spacing w:before="40" w:after="40"/>
            </w:pPr>
          </w:p>
        </w:tc>
      </w:tr>
      <w:tr w:rsidR="009D0E49" w:rsidRPr="00F67E51" w:rsidTr="00936C13">
        <w:trPr>
          <w:cantSplit/>
          <w:trHeight w:val="20"/>
        </w:trPr>
        <w:tc>
          <w:tcPr>
            <w:tcW w:w="652" w:type="pct"/>
            <w:tcBorders>
              <w:top w:val="nil"/>
              <w:bottom w:val="nil"/>
            </w:tcBorders>
          </w:tcPr>
          <w:p w:rsidR="009D0E49" w:rsidRPr="00F67E51" w:rsidRDefault="009D0E49" w:rsidP="00936C13">
            <w:pPr>
              <w:pStyle w:val="TableLeftText"/>
              <w:spacing w:before="40" w:after="40"/>
            </w:pPr>
          </w:p>
        </w:tc>
        <w:tc>
          <w:tcPr>
            <w:tcW w:w="853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Jail followed by high</w:t>
            </w:r>
            <w:r>
              <w:t>-</w:t>
            </w:r>
            <w:r w:rsidRPr="00F67E51">
              <w:t xml:space="preserve"> fidelity IDDT (103)</w:t>
            </w:r>
          </w:p>
        </w:tc>
        <w:tc>
          <w:tcPr>
            <w:tcW w:w="822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>
              <w:t>Felony conviction (per </w:t>
            </w:r>
            <w:r w:rsidRPr="00F67E51">
              <w:t>person years)</w:t>
            </w:r>
          </w:p>
        </w:tc>
        <w:tc>
          <w:tcPr>
            <w:tcW w:w="537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0.29</w:t>
            </w:r>
          </w:p>
        </w:tc>
        <w:tc>
          <w:tcPr>
            <w:tcW w:w="506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0.31</w:t>
            </w:r>
          </w:p>
        </w:tc>
        <w:tc>
          <w:tcPr>
            <w:tcW w:w="568" w:type="pct"/>
            <w:vMerge w:val="restar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>
              <w:t>Could not be calculated.</w:t>
            </w:r>
          </w:p>
        </w:tc>
        <w:tc>
          <w:tcPr>
            <w:tcW w:w="1062" w:type="pct"/>
            <w:vMerge w:val="restar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>
              <w:t xml:space="preserve">IDDT: </w:t>
            </w:r>
            <w:r w:rsidRPr="00F67E51">
              <w:t>Sign rank test of difference</w:t>
            </w:r>
            <w:r>
              <w:t xml:space="preserve"> within group</w:t>
            </w:r>
            <w:r w:rsidRPr="00F67E51">
              <w:t>: 0.02, p≥0.05</w:t>
            </w:r>
          </w:p>
          <w:p w:rsidR="009D0E49" w:rsidRDefault="009D0E49" w:rsidP="00936C13">
            <w:pPr>
              <w:pStyle w:val="TableLeftText"/>
              <w:spacing w:before="90" w:after="40"/>
            </w:pPr>
            <w:r>
              <w:lastRenderedPageBreak/>
              <w:t xml:space="preserve">TAU: </w:t>
            </w:r>
            <w:r w:rsidRPr="00F67E51">
              <w:t>Sign rank test of difference</w:t>
            </w:r>
            <w:r>
              <w:t xml:space="preserve"> within group</w:t>
            </w:r>
            <w:r w:rsidRPr="00F67E51">
              <w:t>: 0.03, p≥0.05</w:t>
            </w:r>
          </w:p>
          <w:p w:rsidR="009D0E49" w:rsidRPr="00F67E51" w:rsidRDefault="009D0E49" w:rsidP="00936C13">
            <w:pPr>
              <w:pStyle w:val="TableLeftText"/>
              <w:spacing w:before="90" w:after="40"/>
            </w:pPr>
            <w:r>
              <w:t>Nonsignificant difference between groups</w:t>
            </w:r>
          </w:p>
        </w:tc>
      </w:tr>
      <w:tr w:rsidR="009D0E49" w:rsidRPr="00F67E51" w:rsidTr="002C41D9">
        <w:trPr>
          <w:cantSplit/>
          <w:trHeight w:val="20"/>
        </w:trPr>
        <w:tc>
          <w:tcPr>
            <w:tcW w:w="652" w:type="pct"/>
            <w:vMerge w:val="restart"/>
            <w:tcBorders>
              <w:top w:val="single" w:sz="4" w:space="0" w:color="auto"/>
            </w:tcBorders>
          </w:tcPr>
          <w:p w:rsidR="009D0E49" w:rsidRPr="00F67E51" w:rsidRDefault="009D0E49" w:rsidP="00936C13">
            <w:pPr>
              <w:pStyle w:val="TableLeftText"/>
              <w:spacing w:before="40" w:after="40"/>
            </w:pPr>
          </w:p>
        </w:tc>
        <w:tc>
          <w:tcPr>
            <w:tcW w:w="853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Jail followed by TAU (79)</w:t>
            </w:r>
          </w:p>
        </w:tc>
        <w:tc>
          <w:tcPr>
            <w:tcW w:w="822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Felony conviction (per person years)</w:t>
            </w:r>
          </w:p>
        </w:tc>
        <w:tc>
          <w:tcPr>
            <w:tcW w:w="537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0.25</w:t>
            </w:r>
          </w:p>
        </w:tc>
        <w:tc>
          <w:tcPr>
            <w:tcW w:w="506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0.28</w:t>
            </w:r>
          </w:p>
        </w:tc>
        <w:tc>
          <w:tcPr>
            <w:tcW w:w="568" w:type="pct"/>
            <w:vMerge/>
          </w:tcPr>
          <w:p w:rsidR="009D0E49" w:rsidRPr="00F67E51" w:rsidRDefault="009D0E49" w:rsidP="00936C13">
            <w:pPr>
              <w:pStyle w:val="TableLeftText"/>
              <w:spacing w:before="40" w:after="40"/>
            </w:pPr>
          </w:p>
        </w:tc>
        <w:tc>
          <w:tcPr>
            <w:tcW w:w="1062" w:type="pct"/>
            <w:vMerge/>
          </w:tcPr>
          <w:p w:rsidR="009D0E49" w:rsidRPr="00F67E51" w:rsidRDefault="009D0E49" w:rsidP="00936C13">
            <w:pPr>
              <w:pStyle w:val="TableLeftText"/>
              <w:spacing w:before="40" w:after="40"/>
            </w:pPr>
          </w:p>
        </w:tc>
      </w:tr>
      <w:tr w:rsidR="009D0E49" w:rsidRPr="00F67E51" w:rsidTr="00936C13">
        <w:trPr>
          <w:cantSplit/>
          <w:trHeight w:val="20"/>
        </w:trPr>
        <w:tc>
          <w:tcPr>
            <w:tcW w:w="652" w:type="pct"/>
            <w:vMerge/>
          </w:tcPr>
          <w:p w:rsidR="009D0E49" w:rsidRPr="00F67E51" w:rsidRDefault="009D0E49" w:rsidP="00936C13">
            <w:pPr>
              <w:pStyle w:val="TableLeftText"/>
              <w:spacing w:before="40" w:after="40"/>
            </w:pPr>
          </w:p>
        </w:tc>
        <w:tc>
          <w:tcPr>
            <w:tcW w:w="853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Jail followed by high</w:t>
            </w:r>
            <w:r>
              <w:t>-</w:t>
            </w:r>
            <w:r w:rsidRPr="00F67E51">
              <w:t>fidelity IDDT (103)</w:t>
            </w:r>
          </w:p>
        </w:tc>
        <w:tc>
          <w:tcPr>
            <w:tcW w:w="822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Jail days (per person years)</w:t>
            </w:r>
          </w:p>
        </w:tc>
        <w:tc>
          <w:tcPr>
            <w:tcW w:w="537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96.74</w:t>
            </w:r>
          </w:p>
        </w:tc>
        <w:tc>
          <w:tcPr>
            <w:tcW w:w="506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60.71</w:t>
            </w:r>
          </w:p>
        </w:tc>
        <w:tc>
          <w:tcPr>
            <w:tcW w:w="568" w:type="pct"/>
            <w:vMerge w:val="restar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>
              <w:t>Could not be calculated.</w:t>
            </w:r>
          </w:p>
        </w:tc>
        <w:tc>
          <w:tcPr>
            <w:tcW w:w="1062" w:type="pct"/>
            <w:vMerge w:val="restar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>
              <w:t xml:space="preserve">IDDT: </w:t>
            </w:r>
            <w:r w:rsidRPr="00F67E51">
              <w:t>Sign rank test of difference</w:t>
            </w:r>
            <w:r>
              <w:t xml:space="preserve"> within group</w:t>
            </w:r>
            <w:r w:rsidRPr="00F67E51">
              <w:t>: -36.03, p&lt;0.01</w:t>
            </w:r>
          </w:p>
          <w:p w:rsidR="009D0E49" w:rsidRDefault="009D0E49" w:rsidP="00936C13">
            <w:pPr>
              <w:pStyle w:val="TableLeftText"/>
              <w:spacing w:before="90" w:after="40"/>
            </w:pPr>
            <w:r>
              <w:t xml:space="preserve">TAU: </w:t>
            </w:r>
            <w:r w:rsidRPr="00F67E51">
              <w:t>Sign rank test of difference</w:t>
            </w:r>
            <w:r>
              <w:t xml:space="preserve"> within group</w:t>
            </w:r>
            <w:r w:rsidRPr="00F67E51">
              <w:t>: -20.05, p&lt;0.01</w:t>
            </w:r>
          </w:p>
          <w:p w:rsidR="009D0E49" w:rsidRPr="00F67E51" w:rsidRDefault="009D0E49" w:rsidP="00936C13">
            <w:pPr>
              <w:pStyle w:val="TableLeftText"/>
              <w:spacing w:before="90" w:after="40"/>
            </w:pPr>
            <w:r>
              <w:t xml:space="preserve">Nonsignificant between group difference </w:t>
            </w:r>
          </w:p>
        </w:tc>
      </w:tr>
      <w:tr w:rsidR="009D0E49" w:rsidRPr="00F67E51" w:rsidTr="00936C13">
        <w:trPr>
          <w:cantSplit/>
          <w:trHeight w:val="20"/>
        </w:trPr>
        <w:tc>
          <w:tcPr>
            <w:tcW w:w="652" w:type="pct"/>
            <w:vMerge/>
          </w:tcPr>
          <w:p w:rsidR="009D0E49" w:rsidRPr="00F67E51" w:rsidRDefault="009D0E49" w:rsidP="00936C13">
            <w:pPr>
              <w:pStyle w:val="TableLeftText"/>
              <w:spacing w:before="40" w:after="40"/>
            </w:pPr>
          </w:p>
        </w:tc>
        <w:tc>
          <w:tcPr>
            <w:tcW w:w="853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Jail followed by TAU (79)</w:t>
            </w:r>
          </w:p>
        </w:tc>
        <w:tc>
          <w:tcPr>
            <w:tcW w:w="822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Jail days (per person years)</w:t>
            </w:r>
          </w:p>
        </w:tc>
        <w:tc>
          <w:tcPr>
            <w:tcW w:w="537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79.43</w:t>
            </w:r>
          </w:p>
        </w:tc>
        <w:tc>
          <w:tcPr>
            <w:tcW w:w="506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59.39</w:t>
            </w:r>
          </w:p>
        </w:tc>
        <w:tc>
          <w:tcPr>
            <w:tcW w:w="568" w:type="pct"/>
            <w:vMerge/>
          </w:tcPr>
          <w:p w:rsidR="009D0E49" w:rsidRPr="00F67E51" w:rsidRDefault="009D0E49" w:rsidP="00936C13">
            <w:pPr>
              <w:pStyle w:val="TableLeftText"/>
              <w:spacing w:before="40" w:after="40"/>
            </w:pPr>
          </w:p>
        </w:tc>
        <w:tc>
          <w:tcPr>
            <w:tcW w:w="1062" w:type="pct"/>
            <w:vMerge/>
          </w:tcPr>
          <w:p w:rsidR="009D0E49" w:rsidRPr="00F67E51" w:rsidRDefault="009D0E49" w:rsidP="00936C13">
            <w:pPr>
              <w:pStyle w:val="TableLeftText"/>
              <w:spacing w:before="40" w:after="40"/>
            </w:pPr>
          </w:p>
        </w:tc>
      </w:tr>
      <w:tr w:rsidR="009D0E49" w:rsidRPr="00F67E51" w:rsidTr="00936C13">
        <w:trPr>
          <w:cantSplit/>
          <w:trHeight w:val="20"/>
        </w:trPr>
        <w:tc>
          <w:tcPr>
            <w:tcW w:w="652" w:type="pct"/>
            <w:vMerge/>
          </w:tcPr>
          <w:p w:rsidR="009D0E49" w:rsidRPr="00F67E51" w:rsidRDefault="009D0E49" w:rsidP="00936C13">
            <w:pPr>
              <w:pStyle w:val="TableLeftText"/>
              <w:spacing w:before="40" w:after="40"/>
            </w:pPr>
          </w:p>
        </w:tc>
        <w:tc>
          <w:tcPr>
            <w:tcW w:w="853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Jail followed by high</w:t>
            </w:r>
            <w:r>
              <w:t>-</w:t>
            </w:r>
            <w:r w:rsidRPr="00F67E51">
              <w:t>fidelity IDDT (103)</w:t>
            </w:r>
          </w:p>
        </w:tc>
        <w:tc>
          <w:tcPr>
            <w:tcW w:w="822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Mean incarceration</w:t>
            </w:r>
            <w:r>
              <w:t xml:space="preserve">s </w:t>
            </w:r>
          </w:p>
        </w:tc>
        <w:tc>
          <w:tcPr>
            <w:tcW w:w="537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>
              <w:t>NA</w:t>
            </w:r>
          </w:p>
        </w:tc>
        <w:tc>
          <w:tcPr>
            <w:tcW w:w="506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>
              <w:t xml:space="preserve">Mean: </w:t>
            </w:r>
            <w:r w:rsidRPr="00F67E51">
              <w:t>2.2</w:t>
            </w:r>
            <w:r>
              <w:t xml:space="preserve"> (NR)</w:t>
            </w:r>
          </w:p>
        </w:tc>
        <w:tc>
          <w:tcPr>
            <w:tcW w:w="568" w:type="pct"/>
            <w:vMerge w:val="restar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>
              <w:t>Could not be calculated.</w:t>
            </w:r>
          </w:p>
        </w:tc>
        <w:tc>
          <w:tcPr>
            <w:tcW w:w="1062" w:type="pct"/>
            <w:vMerge w:val="restar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Author statistics: z</w:t>
            </w:r>
            <w:r>
              <w:t>=</w:t>
            </w:r>
            <w:r w:rsidRPr="00F67E51">
              <w:t>1.97, p&lt;0.049</w:t>
            </w:r>
          </w:p>
        </w:tc>
      </w:tr>
      <w:tr w:rsidR="009D0E49" w:rsidRPr="00F67E51" w:rsidTr="00936C13">
        <w:trPr>
          <w:cantSplit/>
          <w:trHeight w:val="20"/>
        </w:trPr>
        <w:tc>
          <w:tcPr>
            <w:tcW w:w="652" w:type="pct"/>
            <w:vMerge/>
          </w:tcPr>
          <w:p w:rsidR="009D0E49" w:rsidRPr="00F67E51" w:rsidRDefault="009D0E49" w:rsidP="00936C13">
            <w:pPr>
              <w:pStyle w:val="TableLeftText"/>
              <w:spacing w:before="40" w:after="40"/>
            </w:pPr>
          </w:p>
        </w:tc>
        <w:tc>
          <w:tcPr>
            <w:tcW w:w="853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Jail followed by TAU (79)</w:t>
            </w:r>
          </w:p>
        </w:tc>
        <w:tc>
          <w:tcPr>
            <w:tcW w:w="822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Mean incarceration</w:t>
            </w:r>
            <w:r>
              <w:t xml:space="preserve">s </w:t>
            </w:r>
          </w:p>
        </w:tc>
        <w:tc>
          <w:tcPr>
            <w:tcW w:w="537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>
              <w:t>NA</w:t>
            </w:r>
          </w:p>
        </w:tc>
        <w:tc>
          <w:tcPr>
            <w:tcW w:w="506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>
              <w:t xml:space="preserve">Mean: </w:t>
            </w:r>
            <w:r w:rsidRPr="00F67E51">
              <w:t>2.8</w:t>
            </w:r>
            <w:r>
              <w:t xml:space="preserve"> (NR)</w:t>
            </w:r>
          </w:p>
        </w:tc>
        <w:tc>
          <w:tcPr>
            <w:tcW w:w="568" w:type="pct"/>
            <w:vMerge/>
          </w:tcPr>
          <w:p w:rsidR="009D0E49" w:rsidRPr="00F67E51" w:rsidRDefault="009D0E49" w:rsidP="00936C13">
            <w:pPr>
              <w:pStyle w:val="TableLeftText"/>
              <w:spacing w:before="40" w:after="40"/>
            </w:pPr>
          </w:p>
        </w:tc>
        <w:tc>
          <w:tcPr>
            <w:tcW w:w="1062" w:type="pct"/>
            <w:vMerge/>
          </w:tcPr>
          <w:p w:rsidR="009D0E49" w:rsidRPr="00F67E51" w:rsidRDefault="009D0E49" w:rsidP="00936C13">
            <w:pPr>
              <w:pStyle w:val="TableLeftText"/>
              <w:spacing w:before="40" w:after="40"/>
            </w:pPr>
          </w:p>
        </w:tc>
      </w:tr>
      <w:tr w:rsidR="009D0E49" w:rsidRPr="00F67E51" w:rsidTr="00936C13">
        <w:trPr>
          <w:cantSplit/>
          <w:trHeight w:val="20"/>
        </w:trPr>
        <w:tc>
          <w:tcPr>
            <w:tcW w:w="652" w:type="pct"/>
            <w:vMerge/>
          </w:tcPr>
          <w:p w:rsidR="009D0E49" w:rsidRPr="00F67E51" w:rsidRDefault="009D0E49" w:rsidP="00936C13">
            <w:pPr>
              <w:pStyle w:val="TableLeftText"/>
              <w:spacing w:before="40" w:after="40"/>
            </w:pPr>
          </w:p>
        </w:tc>
        <w:tc>
          <w:tcPr>
            <w:tcW w:w="853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Jail followed by high</w:t>
            </w:r>
            <w:r>
              <w:t>-</w:t>
            </w:r>
            <w:r w:rsidRPr="00F67E51">
              <w:t xml:space="preserve"> fidelity IDDT (103)</w:t>
            </w:r>
          </w:p>
        </w:tc>
        <w:tc>
          <w:tcPr>
            <w:tcW w:w="822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Mean jail stay (days)</w:t>
            </w:r>
            <w:r>
              <w:t xml:space="preserve"> </w:t>
            </w:r>
          </w:p>
        </w:tc>
        <w:tc>
          <w:tcPr>
            <w:tcW w:w="537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>
              <w:t>NA</w:t>
            </w:r>
          </w:p>
        </w:tc>
        <w:tc>
          <w:tcPr>
            <w:tcW w:w="506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>
              <w:t xml:space="preserve">Mean: </w:t>
            </w:r>
            <w:r w:rsidRPr="00F67E51">
              <w:t>59.4</w:t>
            </w:r>
            <w:r>
              <w:t xml:space="preserve"> (NR)</w:t>
            </w:r>
          </w:p>
        </w:tc>
        <w:tc>
          <w:tcPr>
            <w:tcW w:w="568" w:type="pct"/>
            <w:vMerge w:val="restar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>
              <w:t>Could not be calculated.</w:t>
            </w:r>
          </w:p>
        </w:tc>
        <w:tc>
          <w:tcPr>
            <w:tcW w:w="1062" w:type="pct"/>
            <w:vMerge w:val="restar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Author statistics: z</w:t>
            </w:r>
            <w:r>
              <w:t>=</w:t>
            </w:r>
            <w:r w:rsidRPr="00F67E51">
              <w:t>1.97, p&lt;0.051</w:t>
            </w:r>
          </w:p>
        </w:tc>
      </w:tr>
      <w:tr w:rsidR="009D0E49" w:rsidRPr="00F67E51" w:rsidTr="00936C13">
        <w:trPr>
          <w:cantSplit/>
          <w:trHeight w:val="20"/>
        </w:trPr>
        <w:tc>
          <w:tcPr>
            <w:tcW w:w="652" w:type="pct"/>
            <w:vMerge/>
          </w:tcPr>
          <w:p w:rsidR="009D0E49" w:rsidRPr="00F67E51" w:rsidRDefault="009D0E49" w:rsidP="00936C13">
            <w:pPr>
              <w:pStyle w:val="TableLeftText"/>
              <w:spacing w:before="40" w:after="40"/>
            </w:pPr>
          </w:p>
        </w:tc>
        <w:tc>
          <w:tcPr>
            <w:tcW w:w="853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Jail followed by TAU (79)</w:t>
            </w:r>
          </w:p>
        </w:tc>
        <w:tc>
          <w:tcPr>
            <w:tcW w:w="822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Mean jail stay (days)</w:t>
            </w:r>
          </w:p>
        </w:tc>
        <w:tc>
          <w:tcPr>
            <w:tcW w:w="537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>
              <w:t>NA</w:t>
            </w:r>
          </w:p>
        </w:tc>
        <w:tc>
          <w:tcPr>
            <w:tcW w:w="506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>
              <w:t xml:space="preserve">Mean: </w:t>
            </w:r>
            <w:r w:rsidRPr="00F67E51">
              <w:t>43.3</w:t>
            </w:r>
            <w:r>
              <w:t xml:space="preserve"> (NR)</w:t>
            </w:r>
          </w:p>
        </w:tc>
        <w:tc>
          <w:tcPr>
            <w:tcW w:w="568" w:type="pct"/>
            <w:vMerge/>
          </w:tcPr>
          <w:p w:rsidR="009D0E49" w:rsidRPr="00F67E51" w:rsidRDefault="009D0E49" w:rsidP="00936C13">
            <w:pPr>
              <w:pStyle w:val="TableLeftText"/>
              <w:spacing w:before="40" w:after="40"/>
            </w:pPr>
          </w:p>
        </w:tc>
        <w:tc>
          <w:tcPr>
            <w:tcW w:w="1062" w:type="pct"/>
            <w:vMerge/>
          </w:tcPr>
          <w:p w:rsidR="009D0E49" w:rsidRPr="00F67E51" w:rsidRDefault="009D0E49" w:rsidP="00936C13">
            <w:pPr>
              <w:pStyle w:val="TableLeftText"/>
              <w:spacing w:before="40" w:after="40"/>
            </w:pPr>
          </w:p>
        </w:tc>
      </w:tr>
      <w:tr w:rsidR="009D0E49" w:rsidRPr="00F67E51" w:rsidTr="00936C13">
        <w:trPr>
          <w:cantSplit/>
          <w:trHeight w:val="20"/>
        </w:trPr>
        <w:tc>
          <w:tcPr>
            <w:tcW w:w="652" w:type="pct"/>
            <w:vMerge w:val="restart"/>
          </w:tcPr>
          <w:p w:rsidR="009D0E49" w:rsidRPr="00F67E51" w:rsidRDefault="009D0E49" w:rsidP="00936C13">
            <w:pPr>
              <w:pStyle w:val="TableLeftText"/>
              <w:keepNext/>
              <w:keepLines/>
              <w:spacing w:before="40" w:after="40"/>
            </w:pPr>
            <w:r w:rsidRPr="00F67E51">
              <w:t>Solomon and Draine</w:t>
            </w:r>
            <w:r>
              <w:t>,</w:t>
            </w:r>
            <w:r w:rsidRPr="00F67E51">
              <w:t xml:space="preserve"> </w:t>
            </w:r>
            <w:r>
              <w:t>1995</w:t>
            </w:r>
            <w:r w:rsidRPr="00C9293B">
              <w:rPr>
                <w:vertAlign w:val="superscript"/>
              </w:rPr>
              <w:t>83</w:t>
            </w:r>
          </w:p>
        </w:tc>
        <w:tc>
          <w:tcPr>
            <w:tcW w:w="853" w:type="pct"/>
          </w:tcPr>
          <w:p w:rsidR="009D0E49" w:rsidRPr="00F67E51" w:rsidRDefault="009D0E49" w:rsidP="00936C13">
            <w:pPr>
              <w:pStyle w:val="TableLeftText"/>
              <w:keepNext/>
              <w:keepLines/>
              <w:spacing w:before="40" w:after="40"/>
            </w:pPr>
            <w:r w:rsidRPr="00F67E51">
              <w:t>ACT</w:t>
            </w:r>
            <w:r>
              <w:t xml:space="preserve"> (37)</w:t>
            </w:r>
          </w:p>
        </w:tc>
        <w:tc>
          <w:tcPr>
            <w:tcW w:w="822" w:type="pct"/>
          </w:tcPr>
          <w:p w:rsidR="009D0E49" w:rsidRPr="00F67E51" w:rsidRDefault="009D0E49" w:rsidP="00936C13">
            <w:pPr>
              <w:pStyle w:val="TableLeftText"/>
              <w:keepNext/>
              <w:keepLines/>
              <w:spacing w:before="40" w:after="40"/>
            </w:pPr>
            <w:r>
              <w:t xml:space="preserve">Return to jai within one year </w:t>
            </w:r>
          </w:p>
        </w:tc>
        <w:tc>
          <w:tcPr>
            <w:tcW w:w="537" w:type="pct"/>
          </w:tcPr>
          <w:p w:rsidR="009D0E49" w:rsidRPr="00F67E51" w:rsidRDefault="009D0E49" w:rsidP="00936C13">
            <w:pPr>
              <w:pStyle w:val="TableLeftText"/>
              <w:keepNext/>
              <w:keepLines/>
              <w:spacing w:before="40" w:after="40"/>
            </w:pPr>
            <w:r w:rsidRPr="00F67E51">
              <w:t>NA</w:t>
            </w:r>
          </w:p>
        </w:tc>
        <w:tc>
          <w:tcPr>
            <w:tcW w:w="506" w:type="pct"/>
          </w:tcPr>
          <w:p w:rsidR="009D0E49" w:rsidRPr="00F67E51" w:rsidRDefault="009D0E49" w:rsidP="00936C13">
            <w:pPr>
              <w:pStyle w:val="TableLeftText"/>
              <w:keepNext/>
              <w:keepLines/>
              <w:spacing w:before="40" w:after="40"/>
            </w:pPr>
            <w:r>
              <w:t>22</w:t>
            </w:r>
            <w:r w:rsidRPr="00F67E51">
              <w:t xml:space="preserve"> (60.0%)</w:t>
            </w:r>
          </w:p>
        </w:tc>
        <w:tc>
          <w:tcPr>
            <w:tcW w:w="568" w:type="pct"/>
            <w:vMerge w:val="restart"/>
          </w:tcPr>
          <w:p w:rsidR="009D0E49" w:rsidRDefault="009D0E49" w:rsidP="00936C13">
            <w:pPr>
              <w:pStyle w:val="TableLeftText"/>
              <w:keepNext/>
              <w:keepLines/>
              <w:spacing w:before="40" w:after="40"/>
            </w:pPr>
            <w:r>
              <w:t>Forensic ICM vs. ACT: 0.46 (0.18 to 1.17) p=0.10</w:t>
            </w:r>
          </w:p>
          <w:p w:rsidR="009D0E49" w:rsidRPr="00F67E51" w:rsidRDefault="009D0E49" w:rsidP="00936C13">
            <w:pPr>
              <w:pStyle w:val="TableLeftText"/>
              <w:keepNext/>
              <w:keepLines/>
              <w:spacing w:before="90" w:after="40"/>
            </w:pPr>
            <w:r>
              <w:t>Forensic ICM vs. TAU: 1.17 (0.39 to 3.51) p=0.78</w:t>
            </w:r>
          </w:p>
        </w:tc>
        <w:tc>
          <w:tcPr>
            <w:tcW w:w="1062" w:type="pct"/>
            <w:vMerge w:val="restart"/>
          </w:tcPr>
          <w:p w:rsidR="009D0E49" w:rsidRPr="00F67E51" w:rsidRDefault="009D0E49" w:rsidP="00936C13">
            <w:pPr>
              <w:pStyle w:val="TableLeftText"/>
              <w:keepNext/>
              <w:keepLines/>
              <w:spacing w:before="40" w:after="40"/>
            </w:pPr>
            <w:r>
              <w:t>No statistically significant difference</w:t>
            </w:r>
          </w:p>
        </w:tc>
      </w:tr>
      <w:tr w:rsidR="009D0E49" w:rsidRPr="00F67E51" w:rsidTr="00936C13">
        <w:trPr>
          <w:cantSplit/>
          <w:trHeight w:val="20"/>
        </w:trPr>
        <w:tc>
          <w:tcPr>
            <w:tcW w:w="652" w:type="pct"/>
            <w:vMerge/>
          </w:tcPr>
          <w:p w:rsidR="009D0E49" w:rsidRPr="00F67E51" w:rsidRDefault="009D0E49" w:rsidP="00936C13">
            <w:pPr>
              <w:pStyle w:val="TableLeftText"/>
              <w:keepNext/>
              <w:keepLines/>
              <w:spacing w:before="40" w:after="40"/>
            </w:pPr>
          </w:p>
        </w:tc>
        <w:tc>
          <w:tcPr>
            <w:tcW w:w="853" w:type="pct"/>
          </w:tcPr>
          <w:p w:rsidR="009D0E49" w:rsidRPr="00F67E51" w:rsidRDefault="009D0E49" w:rsidP="00936C13">
            <w:pPr>
              <w:pStyle w:val="TableLeftText"/>
              <w:keepNext/>
              <w:keepLines/>
              <w:spacing w:before="40" w:after="40"/>
            </w:pPr>
            <w:r w:rsidRPr="00F67E51">
              <w:t xml:space="preserve">Forensic </w:t>
            </w:r>
            <w:r>
              <w:t>ICM (35)</w:t>
            </w:r>
          </w:p>
        </w:tc>
        <w:tc>
          <w:tcPr>
            <w:tcW w:w="822" w:type="pct"/>
          </w:tcPr>
          <w:p w:rsidR="009D0E49" w:rsidRPr="00F67E51" w:rsidRDefault="009D0E49" w:rsidP="00936C13">
            <w:pPr>
              <w:pStyle w:val="TableLeftText"/>
              <w:keepNext/>
              <w:keepLines/>
              <w:spacing w:before="40" w:after="40"/>
            </w:pPr>
            <w:r w:rsidRPr="00F67E51">
              <w:t>Return to jail</w:t>
            </w:r>
            <w:r>
              <w:t xml:space="preserve"> within one year</w:t>
            </w:r>
          </w:p>
        </w:tc>
        <w:tc>
          <w:tcPr>
            <w:tcW w:w="537" w:type="pct"/>
          </w:tcPr>
          <w:p w:rsidR="009D0E49" w:rsidRPr="00F67E51" w:rsidRDefault="009D0E49" w:rsidP="00936C13">
            <w:pPr>
              <w:pStyle w:val="TableLeftText"/>
              <w:keepNext/>
              <w:keepLines/>
              <w:spacing w:before="40" w:after="40"/>
            </w:pPr>
            <w:r w:rsidRPr="00F67E51">
              <w:t>NA</w:t>
            </w:r>
          </w:p>
        </w:tc>
        <w:tc>
          <w:tcPr>
            <w:tcW w:w="506" w:type="pct"/>
          </w:tcPr>
          <w:p w:rsidR="009D0E49" w:rsidRPr="00F67E51" w:rsidRDefault="009D0E49" w:rsidP="00936C13">
            <w:pPr>
              <w:pStyle w:val="TableLeftText"/>
              <w:keepNext/>
              <w:keepLines/>
              <w:spacing w:before="40" w:after="40"/>
            </w:pPr>
            <w:r>
              <w:t>14</w:t>
            </w:r>
            <w:r w:rsidRPr="00F67E51">
              <w:t xml:space="preserve"> (40.0%)</w:t>
            </w:r>
          </w:p>
        </w:tc>
        <w:tc>
          <w:tcPr>
            <w:tcW w:w="568" w:type="pct"/>
            <w:vMerge/>
          </w:tcPr>
          <w:p w:rsidR="009D0E49" w:rsidRPr="00F67E51" w:rsidRDefault="009D0E49" w:rsidP="00936C13">
            <w:pPr>
              <w:pStyle w:val="TableLeftText"/>
              <w:keepNext/>
              <w:keepLines/>
              <w:spacing w:before="40" w:after="40"/>
            </w:pPr>
          </w:p>
        </w:tc>
        <w:tc>
          <w:tcPr>
            <w:tcW w:w="1062" w:type="pct"/>
            <w:vMerge/>
          </w:tcPr>
          <w:p w:rsidR="009D0E49" w:rsidRPr="00F67E51" w:rsidRDefault="009D0E49" w:rsidP="00936C13">
            <w:pPr>
              <w:pStyle w:val="TableLeftText"/>
              <w:keepNext/>
              <w:keepLines/>
              <w:spacing w:before="40" w:after="40"/>
            </w:pPr>
          </w:p>
        </w:tc>
      </w:tr>
      <w:tr w:rsidR="009D0E49" w:rsidRPr="00F67E51" w:rsidTr="00936C13">
        <w:trPr>
          <w:cantSplit/>
          <w:trHeight w:val="20"/>
        </w:trPr>
        <w:tc>
          <w:tcPr>
            <w:tcW w:w="652" w:type="pct"/>
            <w:vMerge/>
          </w:tcPr>
          <w:p w:rsidR="009D0E49" w:rsidRPr="00F67E51" w:rsidRDefault="009D0E49" w:rsidP="00936C13">
            <w:pPr>
              <w:pStyle w:val="TableLeftText"/>
              <w:spacing w:before="40" w:after="40"/>
            </w:pPr>
          </w:p>
        </w:tc>
        <w:tc>
          <w:tcPr>
            <w:tcW w:w="853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TAU</w:t>
            </w:r>
            <w:r>
              <w:t xml:space="preserve"> (22)</w:t>
            </w:r>
          </w:p>
        </w:tc>
        <w:tc>
          <w:tcPr>
            <w:tcW w:w="822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Return to jail</w:t>
            </w:r>
            <w:r>
              <w:t xml:space="preserve"> within one year</w:t>
            </w:r>
          </w:p>
        </w:tc>
        <w:tc>
          <w:tcPr>
            <w:tcW w:w="537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NA</w:t>
            </w:r>
          </w:p>
        </w:tc>
        <w:tc>
          <w:tcPr>
            <w:tcW w:w="506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>
              <w:t xml:space="preserve">8 </w:t>
            </w:r>
            <w:r w:rsidRPr="00F67E51">
              <w:t>(36.0%)</w:t>
            </w:r>
          </w:p>
        </w:tc>
        <w:tc>
          <w:tcPr>
            <w:tcW w:w="568" w:type="pct"/>
            <w:vMerge/>
          </w:tcPr>
          <w:p w:rsidR="009D0E49" w:rsidRPr="00F67E51" w:rsidRDefault="009D0E49" w:rsidP="00936C13">
            <w:pPr>
              <w:pStyle w:val="TableLeftText"/>
              <w:spacing w:before="40" w:after="40"/>
            </w:pPr>
          </w:p>
        </w:tc>
        <w:tc>
          <w:tcPr>
            <w:tcW w:w="1062" w:type="pct"/>
            <w:vMerge/>
          </w:tcPr>
          <w:p w:rsidR="009D0E49" w:rsidRPr="00F67E51" w:rsidRDefault="009D0E49" w:rsidP="00936C13">
            <w:pPr>
              <w:pStyle w:val="TableLeftText"/>
              <w:spacing w:before="40" w:after="40"/>
            </w:pPr>
          </w:p>
        </w:tc>
      </w:tr>
      <w:tr w:rsidR="009D0E49" w:rsidRPr="00F67E51" w:rsidTr="00936C13">
        <w:trPr>
          <w:cantSplit/>
          <w:trHeight w:val="20"/>
        </w:trPr>
        <w:tc>
          <w:tcPr>
            <w:tcW w:w="652" w:type="pct"/>
            <w:vMerge w:val="restart"/>
          </w:tcPr>
          <w:p w:rsidR="009D0E49" w:rsidRPr="000A08C8" w:rsidRDefault="009D0E49" w:rsidP="00936C13">
            <w:pPr>
              <w:pStyle w:val="TableLeftText"/>
              <w:keepNext/>
              <w:spacing w:before="40" w:after="40"/>
            </w:pPr>
            <w:r>
              <w:t>Coid et al., 2007</w:t>
            </w:r>
            <w:r w:rsidRPr="00C9293B">
              <w:rPr>
                <w:vertAlign w:val="superscript"/>
              </w:rPr>
              <w:t>80</w:t>
            </w:r>
          </w:p>
        </w:tc>
        <w:tc>
          <w:tcPr>
            <w:tcW w:w="853" w:type="pct"/>
          </w:tcPr>
          <w:p w:rsidR="009D0E49" w:rsidRPr="00BC7189" w:rsidRDefault="009D0E49" w:rsidP="00936C13">
            <w:pPr>
              <w:pStyle w:val="TableLeftText"/>
              <w:spacing w:before="40" w:after="40"/>
            </w:pPr>
            <w:r>
              <w:t>Forensic specialist psychiatric services (409)</w:t>
            </w:r>
          </w:p>
        </w:tc>
        <w:tc>
          <w:tcPr>
            <w:tcW w:w="822" w:type="pct"/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>Any re-offense</w:t>
            </w:r>
          </w:p>
        </w:tc>
        <w:tc>
          <w:tcPr>
            <w:tcW w:w="537" w:type="pct"/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>NA</w:t>
            </w:r>
          </w:p>
        </w:tc>
        <w:tc>
          <w:tcPr>
            <w:tcW w:w="506" w:type="pct"/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>477/2078</w:t>
            </w:r>
          </w:p>
        </w:tc>
        <w:tc>
          <w:tcPr>
            <w:tcW w:w="568" w:type="pct"/>
            <w:vMerge w:val="restart"/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>OR: 0.79 (0.70 to 0.90) p&lt;0.000</w:t>
            </w:r>
          </w:p>
        </w:tc>
        <w:tc>
          <w:tcPr>
            <w:tcW w:w="1062" w:type="pct"/>
            <w:vMerge w:val="restart"/>
          </w:tcPr>
          <w:p w:rsidR="009D0E49" w:rsidRDefault="009D0E49" w:rsidP="00936C13">
            <w:pPr>
              <w:pStyle w:val="TableLeftText"/>
              <w:spacing w:before="40" w:after="40"/>
            </w:pPr>
            <w:r>
              <w:t xml:space="preserve">Regression analysis, with potential confounders adjusted for, Incidence Rate Ratio 1.16 (95% CI, 0.94 to 1.43) </w:t>
            </w:r>
          </w:p>
        </w:tc>
      </w:tr>
      <w:tr w:rsidR="009D0E49" w:rsidRPr="00F67E51" w:rsidTr="00936C13">
        <w:trPr>
          <w:cantSplit/>
          <w:trHeight w:val="20"/>
        </w:trPr>
        <w:tc>
          <w:tcPr>
            <w:tcW w:w="652" w:type="pct"/>
            <w:vMerge/>
            <w:tcBorders>
              <w:bottom w:val="single" w:sz="4" w:space="0" w:color="auto"/>
            </w:tcBorders>
          </w:tcPr>
          <w:p w:rsidR="009D0E49" w:rsidRPr="00F67E51" w:rsidRDefault="009D0E49" w:rsidP="00936C13">
            <w:pPr>
              <w:pStyle w:val="TableLeftText"/>
              <w:spacing w:before="40" w:after="40"/>
            </w:pPr>
          </w:p>
        </w:tc>
        <w:tc>
          <w:tcPr>
            <w:tcW w:w="853" w:type="pct"/>
            <w:tcBorders>
              <w:bottom w:val="single" w:sz="4" w:space="0" w:color="auto"/>
            </w:tcBorders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>
              <w:t>General adult psychiatric services (652)</w:t>
            </w:r>
          </w:p>
        </w:tc>
        <w:tc>
          <w:tcPr>
            <w:tcW w:w="822" w:type="pct"/>
            <w:tcBorders>
              <w:bottom w:val="single" w:sz="4" w:space="0" w:color="auto"/>
            </w:tcBorders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>
              <w:t>Any re-offense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>
              <w:t>NA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>
              <w:t>845/3086</w:t>
            </w:r>
          </w:p>
        </w:tc>
        <w:tc>
          <w:tcPr>
            <w:tcW w:w="568" w:type="pct"/>
            <w:vMerge/>
            <w:tcBorders>
              <w:bottom w:val="single" w:sz="4" w:space="0" w:color="auto"/>
            </w:tcBorders>
          </w:tcPr>
          <w:p w:rsidR="009D0E49" w:rsidRPr="00F67E51" w:rsidRDefault="009D0E49" w:rsidP="00936C13">
            <w:pPr>
              <w:pStyle w:val="TableLeftText"/>
              <w:spacing w:before="40" w:after="40"/>
            </w:pPr>
          </w:p>
        </w:tc>
        <w:tc>
          <w:tcPr>
            <w:tcW w:w="1062" w:type="pct"/>
            <w:vMerge/>
            <w:tcBorders>
              <w:bottom w:val="single" w:sz="4" w:space="0" w:color="auto"/>
            </w:tcBorders>
          </w:tcPr>
          <w:p w:rsidR="009D0E49" w:rsidRPr="00F67E51" w:rsidRDefault="009D0E49" w:rsidP="00936C13">
            <w:pPr>
              <w:pStyle w:val="TableLeftText"/>
              <w:spacing w:before="40" w:after="40"/>
            </w:pPr>
          </w:p>
        </w:tc>
      </w:tr>
      <w:tr w:rsidR="009D0E49" w:rsidRPr="00F67E51" w:rsidTr="00936C13">
        <w:trPr>
          <w:cantSplit/>
          <w:trHeight w:val="20"/>
        </w:trPr>
        <w:tc>
          <w:tcPr>
            <w:tcW w:w="652" w:type="pct"/>
            <w:vMerge w:val="restar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lastRenderedPageBreak/>
              <w:t>Van</w:t>
            </w:r>
            <w:r>
              <w:t xml:space="preserve"> Stelle and Moberg, 2004</w:t>
            </w:r>
            <w:r w:rsidRPr="00C9293B">
              <w:rPr>
                <w:vertAlign w:val="superscript"/>
              </w:rPr>
              <w:t>82</w:t>
            </w:r>
          </w:p>
        </w:tc>
        <w:tc>
          <w:tcPr>
            <w:tcW w:w="853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MICA therapeutic community in prison and in community following release from prison: (103)</w:t>
            </w:r>
          </w:p>
        </w:tc>
        <w:tc>
          <w:tcPr>
            <w:tcW w:w="822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Arrest within 3 months</w:t>
            </w:r>
          </w:p>
        </w:tc>
        <w:tc>
          <w:tcPr>
            <w:tcW w:w="537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NA</w:t>
            </w:r>
          </w:p>
        </w:tc>
        <w:tc>
          <w:tcPr>
            <w:tcW w:w="506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>
              <w:t>29/103 (28%)</w:t>
            </w:r>
          </w:p>
        </w:tc>
        <w:tc>
          <w:tcPr>
            <w:tcW w:w="568" w:type="pct"/>
            <w:vMerge w:val="restar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>
              <w:t>OR: 0.63 (0.32 to 1.27) p=0.20</w:t>
            </w:r>
          </w:p>
        </w:tc>
        <w:tc>
          <w:tcPr>
            <w:tcW w:w="1062" w:type="pct"/>
            <w:vMerge w:val="restar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>
              <w:t>Not significant.</w:t>
            </w:r>
          </w:p>
        </w:tc>
      </w:tr>
      <w:tr w:rsidR="009D0E49" w:rsidRPr="00F67E51" w:rsidTr="00936C13">
        <w:trPr>
          <w:cantSplit/>
          <w:trHeight w:val="20"/>
        </w:trPr>
        <w:tc>
          <w:tcPr>
            <w:tcW w:w="652" w:type="pct"/>
            <w:vMerge/>
          </w:tcPr>
          <w:p w:rsidR="009D0E49" w:rsidRPr="00F67E51" w:rsidRDefault="009D0E49" w:rsidP="00936C13">
            <w:pPr>
              <w:pStyle w:val="TableLeftText"/>
              <w:spacing w:before="40" w:after="40"/>
            </w:pPr>
          </w:p>
        </w:tc>
        <w:tc>
          <w:tcPr>
            <w:tcW w:w="853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TAU (55)</w:t>
            </w:r>
          </w:p>
        </w:tc>
        <w:tc>
          <w:tcPr>
            <w:tcW w:w="822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Arrest within 3 months</w:t>
            </w:r>
          </w:p>
        </w:tc>
        <w:tc>
          <w:tcPr>
            <w:tcW w:w="537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NA</w:t>
            </w:r>
          </w:p>
        </w:tc>
        <w:tc>
          <w:tcPr>
            <w:tcW w:w="506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>
              <w:t>21/55 (38%)</w:t>
            </w:r>
          </w:p>
        </w:tc>
        <w:tc>
          <w:tcPr>
            <w:tcW w:w="568" w:type="pct"/>
            <w:vMerge/>
          </w:tcPr>
          <w:p w:rsidR="009D0E49" w:rsidRPr="00F67E51" w:rsidRDefault="009D0E49" w:rsidP="00936C13">
            <w:pPr>
              <w:pStyle w:val="TableLeftText"/>
              <w:spacing w:before="40" w:after="40"/>
            </w:pPr>
          </w:p>
        </w:tc>
        <w:tc>
          <w:tcPr>
            <w:tcW w:w="1062" w:type="pct"/>
            <w:vMerge/>
          </w:tcPr>
          <w:p w:rsidR="009D0E49" w:rsidRPr="00F67E51" w:rsidRDefault="009D0E49" w:rsidP="00936C13">
            <w:pPr>
              <w:pStyle w:val="TableLeftText"/>
              <w:spacing w:before="40" w:after="40"/>
            </w:pPr>
          </w:p>
        </w:tc>
      </w:tr>
      <w:tr w:rsidR="009D0E49" w:rsidRPr="00F67E51" w:rsidTr="00936C13">
        <w:trPr>
          <w:cantSplit/>
          <w:trHeight w:val="908"/>
        </w:trPr>
        <w:tc>
          <w:tcPr>
            <w:tcW w:w="652" w:type="pct"/>
            <w:vMerge/>
          </w:tcPr>
          <w:p w:rsidR="009D0E49" w:rsidRPr="00F67E51" w:rsidRDefault="009D0E49" w:rsidP="00936C13">
            <w:pPr>
              <w:pStyle w:val="TableLeftText"/>
              <w:spacing w:before="40" w:after="40"/>
            </w:pPr>
          </w:p>
        </w:tc>
        <w:tc>
          <w:tcPr>
            <w:tcW w:w="853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MICA therapeutic community in prison and in community following release from prison: (103)</w:t>
            </w:r>
          </w:p>
        </w:tc>
        <w:tc>
          <w:tcPr>
            <w:tcW w:w="822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Returned to prison within 3 months of release</w:t>
            </w:r>
          </w:p>
        </w:tc>
        <w:tc>
          <w:tcPr>
            <w:tcW w:w="537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NA</w:t>
            </w:r>
          </w:p>
        </w:tc>
        <w:tc>
          <w:tcPr>
            <w:tcW w:w="506" w:type="pc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>
              <w:t>21/103 (22%)</w:t>
            </w:r>
          </w:p>
        </w:tc>
        <w:tc>
          <w:tcPr>
            <w:tcW w:w="568" w:type="pct"/>
            <w:vMerge w:val="restar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>
              <w:t>OR: 0.49 (0.37 to 0.88) p=0.01</w:t>
            </w:r>
          </w:p>
        </w:tc>
        <w:tc>
          <w:tcPr>
            <w:tcW w:w="1062" w:type="pct"/>
            <w:vMerge w:val="restart"/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>
              <w:t>Chi-square or one-way ANOVA significant at p&lt;0.05.</w:t>
            </w:r>
          </w:p>
        </w:tc>
      </w:tr>
      <w:tr w:rsidR="009D0E49" w:rsidRPr="00F67E51" w:rsidTr="00936C13">
        <w:trPr>
          <w:cantSplit/>
          <w:trHeight w:val="584"/>
        </w:trPr>
        <w:tc>
          <w:tcPr>
            <w:tcW w:w="652" w:type="pct"/>
            <w:vMerge/>
            <w:tcBorders>
              <w:bottom w:val="single" w:sz="12" w:space="0" w:color="auto"/>
            </w:tcBorders>
          </w:tcPr>
          <w:p w:rsidR="009D0E49" w:rsidRPr="00F67E51" w:rsidRDefault="009D0E49" w:rsidP="00936C13">
            <w:pPr>
              <w:pStyle w:val="TableLeftText"/>
              <w:spacing w:before="40" w:after="40"/>
            </w:pPr>
          </w:p>
        </w:tc>
        <w:tc>
          <w:tcPr>
            <w:tcW w:w="853" w:type="pct"/>
            <w:tcBorders>
              <w:bottom w:val="single" w:sz="12" w:space="0" w:color="auto"/>
            </w:tcBorders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TAU (55)</w:t>
            </w:r>
          </w:p>
        </w:tc>
        <w:tc>
          <w:tcPr>
            <w:tcW w:w="822" w:type="pct"/>
            <w:tcBorders>
              <w:bottom w:val="single" w:sz="12" w:space="0" w:color="auto"/>
            </w:tcBorders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Returned to prison within 3 months of release</w:t>
            </w:r>
          </w:p>
        </w:tc>
        <w:tc>
          <w:tcPr>
            <w:tcW w:w="537" w:type="pct"/>
            <w:tcBorders>
              <w:bottom w:val="single" w:sz="12" w:space="0" w:color="auto"/>
            </w:tcBorders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 w:rsidRPr="00F67E51">
              <w:t>NA</w:t>
            </w:r>
          </w:p>
        </w:tc>
        <w:tc>
          <w:tcPr>
            <w:tcW w:w="506" w:type="pct"/>
            <w:tcBorders>
              <w:bottom w:val="single" w:sz="12" w:space="0" w:color="auto"/>
            </w:tcBorders>
          </w:tcPr>
          <w:p w:rsidR="009D0E49" w:rsidRPr="00F67E51" w:rsidRDefault="009D0E49" w:rsidP="00936C13">
            <w:pPr>
              <w:pStyle w:val="TableLeftText"/>
              <w:spacing w:before="40" w:after="40"/>
            </w:pPr>
            <w:r>
              <w:t>19/55 (34%)</w:t>
            </w:r>
          </w:p>
        </w:tc>
        <w:tc>
          <w:tcPr>
            <w:tcW w:w="568" w:type="pct"/>
            <w:vMerge/>
            <w:tcBorders>
              <w:bottom w:val="single" w:sz="12" w:space="0" w:color="auto"/>
            </w:tcBorders>
          </w:tcPr>
          <w:p w:rsidR="009D0E49" w:rsidRPr="00F67E51" w:rsidRDefault="009D0E49" w:rsidP="00936C13">
            <w:pPr>
              <w:pStyle w:val="TableLeftText"/>
              <w:spacing w:before="40" w:after="40"/>
            </w:pPr>
          </w:p>
        </w:tc>
        <w:tc>
          <w:tcPr>
            <w:tcW w:w="1062" w:type="pct"/>
            <w:vMerge/>
            <w:tcBorders>
              <w:bottom w:val="single" w:sz="12" w:space="0" w:color="auto"/>
            </w:tcBorders>
          </w:tcPr>
          <w:p w:rsidR="009D0E49" w:rsidRPr="00F67E51" w:rsidRDefault="009D0E49" w:rsidP="00936C13">
            <w:pPr>
              <w:pStyle w:val="TableLeftText"/>
              <w:spacing w:before="40" w:after="40"/>
            </w:pPr>
          </w:p>
        </w:tc>
      </w:tr>
    </w:tbl>
    <w:p w:rsidR="00C9293B" w:rsidRDefault="00936C13" w:rsidP="00284B9E">
      <w:pPr>
        <w:pStyle w:val="TableNote"/>
        <w:tabs>
          <w:tab w:val="left" w:pos="540"/>
        </w:tabs>
        <w:spacing w:before="60" w:after="0"/>
      </w:pPr>
      <w:bookmarkStart w:id="5" w:name="_Ref326325217"/>
      <w:bookmarkStart w:id="6" w:name="_Ref325109984"/>
      <w:r w:rsidRPr="001B6DED">
        <w:t>ACT</w:t>
      </w:r>
      <w:r>
        <w:t>=Assertive community t</w:t>
      </w:r>
      <w:r w:rsidRPr="001B6DED">
        <w:t>reatment</w:t>
      </w:r>
      <w:r>
        <w:t xml:space="preserve">; ANOVA=analysis of variance; CI=confidence interval; ICM=intensive case management; IDDT=integrated dual diagnosis treatment; MICA=mentally ill chemical abuser; </w:t>
      </w:r>
      <w:r w:rsidRPr="001B6DED">
        <w:t>MIOCTP</w:t>
      </w:r>
      <w:r>
        <w:t>=</w:t>
      </w:r>
      <w:r w:rsidRPr="001B6DED">
        <w:t>Mentally Ill Offender Community Transition Program</w:t>
      </w:r>
      <w:r>
        <w:t>; N=number; NA=not applicable; NR=not reported; OR=odds ratio; RR=relative risk; TAU=t</w:t>
      </w:r>
      <w:r w:rsidRPr="006D53AC">
        <w:t>reatment as usual</w:t>
      </w:r>
      <w:bookmarkEnd w:id="5"/>
      <w:bookmarkEnd w:id="6"/>
    </w:p>
    <w:sectPr w:rsidR="00C9293B" w:rsidSect="002B69E2">
      <w:footerReference w:type="default" r:id="rId11"/>
      <w:footerReference w:type="first" r:id="rId12"/>
      <w:pgSz w:w="15840" w:h="12240" w:orient="landscape" w:code="1"/>
      <w:pgMar w:top="1440" w:right="1296" w:bottom="1440" w:left="1296" w:header="720" w:footer="720" w:gutter="0"/>
      <w:pgNumType w:start="3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837" w:rsidRDefault="007E1837">
      <w:r>
        <w:separator/>
      </w:r>
    </w:p>
  </w:endnote>
  <w:endnote w:type="continuationSeparator" w:id="0">
    <w:p w:rsidR="007E1837" w:rsidRDefault="007E1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Times New Roman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280" w:rsidRDefault="002B69E2">
    <w:pPr>
      <w:pStyle w:val="PageNumber"/>
    </w:pPr>
    <w:r>
      <w:t>F</w:t>
    </w:r>
    <w:r w:rsidR="00782280">
      <w:t>-</w:t>
    </w:r>
    <w:fldSimple w:instr=" PAGE   \* MERGEFORMAT ">
      <w:r w:rsidR="00FE6C15">
        <w:rPr>
          <w:noProof/>
        </w:rPr>
        <w:t>39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280" w:rsidRDefault="00782280" w:rsidP="00E41648">
    <w:pPr>
      <w:pStyle w:val="PageNumber"/>
    </w:pPr>
    <w:r>
      <w:t>I-</w:t>
    </w:r>
    <w:fldSimple w:instr=" PAGE   \* MERGEFORMAT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837" w:rsidRDefault="007E1837">
      <w:r>
        <w:separator/>
      </w:r>
    </w:p>
  </w:footnote>
  <w:footnote w:type="continuationSeparator" w:id="0">
    <w:p w:rsidR="007E1837" w:rsidRDefault="007E18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4AC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18637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61262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BE6B1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2A0ED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1E9E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CCC83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6C8D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12E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45A5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47BFA"/>
    <w:multiLevelType w:val="hybridMultilevel"/>
    <w:tmpl w:val="EC60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F047A5"/>
    <w:multiLevelType w:val="hybridMultilevel"/>
    <w:tmpl w:val="993C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A66DDF"/>
    <w:multiLevelType w:val="hybridMultilevel"/>
    <w:tmpl w:val="ECA89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651D5D"/>
    <w:multiLevelType w:val="hybridMultilevel"/>
    <w:tmpl w:val="573C186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3C0C535B"/>
    <w:multiLevelType w:val="hybridMultilevel"/>
    <w:tmpl w:val="20EC58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EF50CAA"/>
    <w:multiLevelType w:val="hybridMultilevel"/>
    <w:tmpl w:val="1B667C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6F6083"/>
    <w:multiLevelType w:val="hybridMultilevel"/>
    <w:tmpl w:val="DEDADBBA"/>
    <w:lvl w:ilvl="0" w:tplc="188AC66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2042C"/>
    <w:multiLevelType w:val="hybridMultilevel"/>
    <w:tmpl w:val="92D8F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090205"/>
    <w:multiLevelType w:val="hybridMultilevel"/>
    <w:tmpl w:val="50007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83A5B"/>
    <w:multiLevelType w:val="hybridMultilevel"/>
    <w:tmpl w:val="08D0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CB3EDF"/>
    <w:multiLevelType w:val="hybridMultilevel"/>
    <w:tmpl w:val="6BA8A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997069"/>
    <w:multiLevelType w:val="hybridMultilevel"/>
    <w:tmpl w:val="CCB26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5022E85"/>
    <w:multiLevelType w:val="hybridMultilevel"/>
    <w:tmpl w:val="D87CB9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6C66B07"/>
    <w:multiLevelType w:val="hybridMultilevel"/>
    <w:tmpl w:val="50DA1A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79C5D2B"/>
    <w:multiLevelType w:val="hybridMultilevel"/>
    <w:tmpl w:val="1436DF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BD35A7"/>
    <w:multiLevelType w:val="hybridMultilevel"/>
    <w:tmpl w:val="F2043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271BDA"/>
    <w:multiLevelType w:val="hybridMultilevel"/>
    <w:tmpl w:val="269A2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17"/>
  </w:num>
  <w:num w:numId="5">
    <w:abstractNumId w:val="12"/>
  </w:num>
  <w:num w:numId="6">
    <w:abstractNumId w:val="11"/>
  </w:num>
  <w:num w:numId="7">
    <w:abstractNumId w:val="15"/>
  </w:num>
  <w:num w:numId="8">
    <w:abstractNumId w:val="26"/>
  </w:num>
  <w:num w:numId="9">
    <w:abstractNumId w:val="24"/>
  </w:num>
  <w:num w:numId="10">
    <w:abstractNumId w:val="21"/>
  </w:num>
  <w:num w:numId="11">
    <w:abstractNumId w:val="20"/>
  </w:num>
  <w:num w:numId="12">
    <w:abstractNumId w:val="28"/>
  </w:num>
  <w:num w:numId="13">
    <w:abstractNumId w:val="23"/>
  </w:num>
  <w:num w:numId="14">
    <w:abstractNumId w:val="27"/>
  </w:num>
  <w:num w:numId="15">
    <w:abstractNumId w:val="25"/>
  </w:num>
  <w:num w:numId="16">
    <w:abstractNumId w:val="16"/>
  </w:num>
  <w:num w:numId="17">
    <w:abstractNumId w:val="10"/>
  </w:num>
  <w:num w:numId="18">
    <w:abstractNumId w:val="2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attachedTemplate r:id="rId1"/>
  <w:stylePaneFormatFilter w:val="1028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16_Final_1-4-2013&lt;/item&gt;&lt;/Libraries&gt;&lt;/Databases&gt;"/>
  </w:docVars>
  <w:rsids>
    <w:rsidRoot w:val="0035575D"/>
    <w:rsid w:val="00000F4C"/>
    <w:rsid w:val="0000141B"/>
    <w:rsid w:val="00001A05"/>
    <w:rsid w:val="00003916"/>
    <w:rsid w:val="00004F0D"/>
    <w:rsid w:val="0000509D"/>
    <w:rsid w:val="000052BF"/>
    <w:rsid w:val="0000581E"/>
    <w:rsid w:val="00005932"/>
    <w:rsid w:val="00006D1D"/>
    <w:rsid w:val="0001024B"/>
    <w:rsid w:val="000105F4"/>
    <w:rsid w:val="000125E9"/>
    <w:rsid w:val="000131F6"/>
    <w:rsid w:val="00013637"/>
    <w:rsid w:val="00013B51"/>
    <w:rsid w:val="00013B53"/>
    <w:rsid w:val="00015481"/>
    <w:rsid w:val="00015C5E"/>
    <w:rsid w:val="000164C7"/>
    <w:rsid w:val="00016519"/>
    <w:rsid w:val="000170E1"/>
    <w:rsid w:val="00017915"/>
    <w:rsid w:val="00021168"/>
    <w:rsid w:val="000220F1"/>
    <w:rsid w:val="00022215"/>
    <w:rsid w:val="0002294F"/>
    <w:rsid w:val="000234F7"/>
    <w:rsid w:val="0002350C"/>
    <w:rsid w:val="000244FD"/>
    <w:rsid w:val="00024662"/>
    <w:rsid w:val="000248F0"/>
    <w:rsid w:val="00024DCA"/>
    <w:rsid w:val="00025803"/>
    <w:rsid w:val="000258DD"/>
    <w:rsid w:val="00026A3D"/>
    <w:rsid w:val="000275EF"/>
    <w:rsid w:val="000306BE"/>
    <w:rsid w:val="0003084F"/>
    <w:rsid w:val="00030D5E"/>
    <w:rsid w:val="000312D6"/>
    <w:rsid w:val="00031A35"/>
    <w:rsid w:val="00031EB8"/>
    <w:rsid w:val="00032985"/>
    <w:rsid w:val="000335B2"/>
    <w:rsid w:val="00033C5A"/>
    <w:rsid w:val="000346AB"/>
    <w:rsid w:val="00034DFF"/>
    <w:rsid w:val="000360A7"/>
    <w:rsid w:val="0003644F"/>
    <w:rsid w:val="000365E6"/>
    <w:rsid w:val="00036906"/>
    <w:rsid w:val="000369A2"/>
    <w:rsid w:val="00037471"/>
    <w:rsid w:val="000379F0"/>
    <w:rsid w:val="00040542"/>
    <w:rsid w:val="00040ABE"/>
    <w:rsid w:val="00042AB0"/>
    <w:rsid w:val="000430C7"/>
    <w:rsid w:val="0004326C"/>
    <w:rsid w:val="000435F8"/>
    <w:rsid w:val="00043756"/>
    <w:rsid w:val="000439D2"/>
    <w:rsid w:val="00044BE5"/>
    <w:rsid w:val="00044CCA"/>
    <w:rsid w:val="00050B3C"/>
    <w:rsid w:val="00051228"/>
    <w:rsid w:val="00052741"/>
    <w:rsid w:val="00052B86"/>
    <w:rsid w:val="00053AFF"/>
    <w:rsid w:val="00055D39"/>
    <w:rsid w:val="00056004"/>
    <w:rsid w:val="000578DF"/>
    <w:rsid w:val="000600AA"/>
    <w:rsid w:val="00060586"/>
    <w:rsid w:val="00061A95"/>
    <w:rsid w:val="00061F9C"/>
    <w:rsid w:val="00062900"/>
    <w:rsid w:val="00065C33"/>
    <w:rsid w:val="000667D8"/>
    <w:rsid w:val="00066959"/>
    <w:rsid w:val="00066C0E"/>
    <w:rsid w:val="000671BA"/>
    <w:rsid w:val="00067228"/>
    <w:rsid w:val="000673BB"/>
    <w:rsid w:val="00067A17"/>
    <w:rsid w:val="00067B0C"/>
    <w:rsid w:val="00067FB0"/>
    <w:rsid w:val="00070112"/>
    <w:rsid w:val="00071281"/>
    <w:rsid w:val="000719A9"/>
    <w:rsid w:val="0007598F"/>
    <w:rsid w:val="000770D9"/>
    <w:rsid w:val="0007750C"/>
    <w:rsid w:val="00077981"/>
    <w:rsid w:val="00077A39"/>
    <w:rsid w:val="00077C12"/>
    <w:rsid w:val="00080B49"/>
    <w:rsid w:val="00080BDA"/>
    <w:rsid w:val="00080C83"/>
    <w:rsid w:val="00080D51"/>
    <w:rsid w:val="000814F6"/>
    <w:rsid w:val="0008180B"/>
    <w:rsid w:val="00081848"/>
    <w:rsid w:val="000822C3"/>
    <w:rsid w:val="00082783"/>
    <w:rsid w:val="00082E66"/>
    <w:rsid w:val="000833BA"/>
    <w:rsid w:val="000850F6"/>
    <w:rsid w:val="000858AD"/>
    <w:rsid w:val="000877EA"/>
    <w:rsid w:val="000903CA"/>
    <w:rsid w:val="00090686"/>
    <w:rsid w:val="0009088F"/>
    <w:rsid w:val="00090F82"/>
    <w:rsid w:val="00091165"/>
    <w:rsid w:val="00091167"/>
    <w:rsid w:val="00091672"/>
    <w:rsid w:val="00091E6F"/>
    <w:rsid w:val="00092317"/>
    <w:rsid w:val="00094319"/>
    <w:rsid w:val="00094408"/>
    <w:rsid w:val="000951C0"/>
    <w:rsid w:val="0009527F"/>
    <w:rsid w:val="00095A6E"/>
    <w:rsid w:val="000969C2"/>
    <w:rsid w:val="00097348"/>
    <w:rsid w:val="00097833"/>
    <w:rsid w:val="00097CB9"/>
    <w:rsid w:val="000A053C"/>
    <w:rsid w:val="000A0B04"/>
    <w:rsid w:val="000A1BD4"/>
    <w:rsid w:val="000A2970"/>
    <w:rsid w:val="000A2A74"/>
    <w:rsid w:val="000A3328"/>
    <w:rsid w:val="000A339D"/>
    <w:rsid w:val="000A4940"/>
    <w:rsid w:val="000A4B4D"/>
    <w:rsid w:val="000A52E6"/>
    <w:rsid w:val="000A5C54"/>
    <w:rsid w:val="000A5C7E"/>
    <w:rsid w:val="000A7A48"/>
    <w:rsid w:val="000A7D5E"/>
    <w:rsid w:val="000B07AB"/>
    <w:rsid w:val="000B097A"/>
    <w:rsid w:val="000B1157"/>
    <w:rsid w:val="000B1309"/>
    <w:rsid w:val="000B232A"/>
    <w:rsid w:val="000B2381"/>
    <w:rsid w:val="000B4023"/>
    <w:rsid w:val="000B5508"/>
    <w:rsid w:val="000C1520"/>
    <w:rsid w:val="000C1CAD"/>
    <w:rsid w:val="000C24A5"/>
    <w:rsid w:val="000C3807"/>
    <w:rsid w:val="000C4140"/>
    <w:rsid w:val="000C4865"/>
    <w:rsid w:val="000C5008"/>
    <w:rsid w:val="000C5041"/>
    <w:rsid w:val="000C5525"/>
    <w:rsid w:val="000C6463"/>
    <w:rsid w:val="000C68C9"/>
    <w:rsid w:val="000C69BC"/>
    <w:rsid w:val="000C69DB"/>
    <w:rsid w:val="000C7452"/>
    <w:rsid w:val="000C755A"/>
    <w:rsid w:val="000D0A20"/>
    <w:rsid w:val="000D0DD6"/>
    <w:rsid w:val="000D105C"/>
    <w:rsid w:val="000D132F"/>
    <w:rsid w:val="000D1415"/>
    <w:rsid w:val="000D23C3"/>
    <w:rsid w:val="000D2A66"/>
    <w:rsid w:val="000D389C"/>
    <w:rsid w:val="000D395C"/>
    <w:rsid w:val="000D3EBF"/>
    <w:rsid w:val="000D46A5"/>
    <w:rsid w:val="000D48F3"/>
    <w:rsid w:val="000D4C9C"/>
    <w:rsid w:val="000D527F"/>
    <w:rsid w:val="000D7512"/>
    <w:rsid w:val="000D7DBF"/>
    <w:rsid w:val="000E1DC6"/>
    <w:rsid w:val="000E2833"/>
    <w:rsid w:val="000E2BF9"/>
    <w:rsid w:val="000E2C69"/>
    <w:rsid w:val="000E2ED0"/>
    <w:rsid w:val="000E4181"/>
    <w:rsid w:val="000E4686"/>
    <w:rsid w:val="000E4E56"/>
    <w:rsid w:val="000E63B7"/>
    <w:rsid w:val="000E6780"/>
    <w:rsid w:val="000E6895"/>
    <w:rsid w:val="000E69C8"/>
    <w:rsid w:val="000E7D5A"/>
    <w:rsid w:val="000E7E0C"/>
    <w:rsid w:val="000F056B"/>
    <w:rsid w:val="000F07F3"/>
    <w:rsid w:val="000F0E13"/>
    <w:rsid w:val="000F0E5D"/>
    <w:rsid w:val="000F0F20"/>
    <w:rsid w:val="000F0F52"/>
    <w:rsid w:val="000F0F8C"/>
    <w:rsid w:val="000F2799"/>
    <w:rsid w:val="000F308B"/>
    <w:rsid w:val="000F3AC0"/>
    <w:rsid w:val="000F439F"/>
    <w:rsid w:val="000F479C"/>
    <w:rsid w:val="000F506A"/>
    <w:rsid w:val="000F5496"/>
    <w:rsid w:val="000F575C"/>
    <w:rsid w:val="000F61EB"/>
    <w:rsid w:val="000F64B3"/>
    <w:rsid w:val="001015C1"/>
    <w:rsid w:val="00102CBA"/>
    <w:rsid w:val="001039BA"/>
    <w:rsid w:val="00105ED7"/>
    <w:rsid w:val="00106790"/>
    <w:rsid w:val="001078EB"/>
    <w:rsid w:val="00110110"/>
    <w:rsid w:val="00110357"/>
    <w:rsid w:val="00110D79"/>
    <w:rsid w:val="00111DD1"/>
    <w:rsid w:val="0011290A"/>
    <w:rsid w:val="00113299"/>
    <w:rsid w:val="0011424C"/>
    <w:rsid w:val="00114CAE"/>
    <w:rsid w:val="00114F62"/>
    <w:rsid w:val="00114FB8"/>
    <w:rsid w:val="00115750"/>
    <w:rsid w:val="00115882"/>
    <w:rsid w:val="00115C91"/>
    <w:rsid w:val="001160F9"/>
    <w:rsid w:val="00116AC3"/>
    <w:rsid w:val="00117796"/>
    <w:rsid w:val="00120324"/>
    <w:rsid w:val="00120920"/>
    <w:rsid w:val="00120B20"/>
    <w:rsid w:val="0012155B"/>
    <w:rsid w:val="00121782"/>
    <w:rsid w:val="00122DD6"/>
    <w:rsid w:val="001239BF"/>
    <w:rsid w:val="00124186"/>
    <w:rsid w:val="00124637"/>
    <w:rsid w:val="00124D0B"/>
    <w:rsid w:val="00127F9B"/>
    <w:rsid w:val="00131FB8"/>
    <w:rsid w:val="00132491"/>
    <w:rsid w:val="00132B29"/>
    <w:rsid w:val="001335B9"/>
    <w:rsid w:val="00134A58"/>
    <w:rsid w:val="001353D6"/>
    <w:rsid w:val="00135E42"/>
    <w:rsid w:val="0013658A"/>
    <w:rsid w:val="001404A5"/>
    <w:rsid w:val="0014149F"/>
    <w:rsid w:val="0014183E"/>
    <w:rsid w:val="00142850"/>
    <w:rsid w:val="0014380E"/>
    <w:rsid w:val="00143CE1"/>
    <w:rsid w:val="00144E41"/>
    <w:rsid w:val="0014504F"/>
    <w:rsid w:val="001456C0"/>
    <w:rsid w:val="00145A2E"/>
    <w:rsid w:val="00146378"/>
    <w:rsid w:val="00146790"/>
    <w:rsid w:val="00147007"/>
    <w:rsid w:val="0015050F"/>
    <w:rsid w:val="00151786"/>
    <w:rsid w:val="0015268E"/>
    <w:rsid w:val="001535D9"/>
    <w:rsid w:val="00154E35"/>
    <w:rsid w:val="00156565"/>
    <w:rsid w:val="001566A8"/>
    <w:rsid w:val="001566F4"/>
    <w:rsid w:val="001578A8"/>
    <w:rsid w:val="00157B29"/>
    <w:rsid w:val="00160298"/>
    <w:rsid w:val="00160359"/>
    <w:rsid w:val="001606CF"/>
    <w:rsid w:val="0016084B"/>
    <w:rsid w:val="00160B8D"/>
    <w:rsid w:val="00160BC0"/>
    <w:rsid w:val="00161F2E"/>
    <w:rsid w:val="001621B0"/>
    <w:rsid w:val="001623E5"/>
    <w:rsid w:val="00162BED"/>
    <w:rsid w:val="00165A60"/>
    <w:rsid w:val="00165FF9"/>
    <w:rsid w:val="0016619E"/>
    <w:rsid w:val="00166B55"/>
    <w:rsid w:val="00166F35"/>
    <w:rsid w:val="00167198"/>
    <w:rsid w:val="00167F8F"/>
    <w:rsid w:val="00167FC6"/>
    <w:rsid w:val="00170CFE"/>
    <w:rsid w:val="0017117C"/>
    <w:rsid w:val="0017138F"/>
    <w:rsid w:val="0017238B"/>
    <w:rsid w:val="00172F4A"/>
    <w:rsid w:val="00173676"/>
    <w:rsid w:val="00173B6A"/>
    <w:rsid w:val="0017433D"/>
    <w:rsid w:val="001771EE"/>
    <w:rsid w:val="00177401"/>
    <w:rsid w:val="00177426"/>
    <w:rsid w:val="001805A2"/>
    <w:rsid w:val="0018088A"/>
    <w:rsid w:val="00180FF7"/>
    <w:rsid w:val="001814D2"/>
    <w:rsid w:val="00181A9F"/>
    <w:rsid w:val="001821A8"/>
    <w:rsid w:val="00182910"/>
    <w:rsid w:val="00183847"/>
    <w:rsid w:val="00184372"/>
    <w:rsid w:val="00184A3B"/>
    <w:rsid w:val="00184A4C"/>
    <w:rsid w:val="001852BA"/>
    <w:rsid w:val="00185845"/>
    <w:rsid w:val="00185ACB"/>
    <w:rsid w:val="001863BA"/>
    <w:rsid w:val="001863F4"/>
    <w:rsid w:val="0018668E"/>
    <w:rsid w:val="0018678F"/>
    <w:rsid w:val="00186988"/>
    <w:rsid w:val="001876A1"/>
    <w:rsid w:val="00187D23"/>
    <w:rsid w:val="001902FD"/>
    <w:rsid w:val="00190788"/>
    <w:rsid w:val="00190AC5"/>
    <w:rsid w:val="00191B54"/>
    <w:rsid w:val="00192925"/>
    <w:rsid w:val="001938E9"/>
    <w:rsid w:val="00193F24"/>
    <w:rsid w:val="0019431D"/>
    <w:rsid w:val="001948E0"/>
    <w:rsid w:val="001951D2"/>
    <w:rsid w:val="00196C78"/>
    <w:rsid w:val="00197F03"/>
    <w:rsid w:val="001A022F"/>
    <w:rsid w:val="001A03CC"/>
    <w:rsid w:val="001A087B"/>
    <w:rsid w:val="001A0EFB"/>
    <w:rsid w:val="001A1113"/>
    <w:rsid w:val="001A1ACF"/>
    <w:rsid w:val="001A2025"/>
    <w:rsid w:val="001A2B0A"/>
    <w:rsid w:val="001A2F84"/>
    <w:rsid w:val="001A31C5"/>
    <w:rsid w:val="001A4207"/>
    <w:rsid w:val="001A47B7"/>
    <w:rsid w:val="001A4D92"/>
    <w:rsid w:val="001A5ABE"/>
    <w:rsid w:val="001A640A"/>
    <w:rsid w:val="001A6CE9"/>
    <w:rsid w:val="001A6D04"/>
    <w:rsid w:val="001A76A1"/>
    <w:rsid w:val="001A797D"/>
    <w:rsid w:val="001A7AA6"/>
    <w:rsid w:val="001A7F00"/>
    <w:rsid w:val="001B0AF5"/>
    <w:rsid w:val="001B0FF3"/>
    <w:rsid w:val="001B28F2"/>
    <w:rsid w:val="001B3A3F"/>
    <w:rsid w:val="001B3D24"/>
    <w:rsid w:val="001B4126"/>
    <w:rsid w:val="001B574F"/>
    <w:rsid w:val="001B5786"/>
    <w:rsid w:val="001B61D2"/>
    <w:rsid w:val="001B675F"/>
    <w:rsid w:val="001B6DED"/>
    <w:rsid w:val="001C01C4"/>
    <w:rsid w:val="001C0A3C"/>
    <w:rsid w:val="001C0CF0"/>
    <w:rsid w:val="001C1D19"/>
    <w:rsid w:val="001C2F3B"/>
    <w:rsid w:val="001C3E07"/>
    <w:rsid w:val="001C3ED6"/>
    <w:rsid w:val="001C414F"/>
    <w:rsid w:val="001C461C"/>
    <w:rsid w:val="001C4BDA"/>
    <w:rsid w:val="001C70A0"/>
    <w:rsid w:val="001C71C9"/>
    <w:rsid w:val="001C73DD"/>
    <w:rsid w:val="001C7891"/>
    <w:rsid w:val="001C7CE9"/>
    <w:rsid w:val="001C7E7A"/>
    <w:rsid w:val="001D25C8"/>
    <w:rsid w:val="001D2CDC"/>
    <w:rsid w:val="001D2E8B"/>
    <w:rsid w:val="001D3071"/>
    <w:rsid w:val="001D308D"/>
    <w:rsid w:val="001D366D"/>
    <w:rsid w:val="001D4812"/>
    <w:rsid w:val="001D52DB"/>
    <w:rsid w:val="001D5491"/>
    <w:rsid w:val="001D589E"/>
    <w:rsid w:val="001D5B8E"/>
    <w:rsid w:val="001D5D99"/>
    <w:rsid w:val="001D600D"/>
    <w:rsid w:val="001D6170"/>
    <w:rsid w:val="001D67EE"/>
    <w:rsid w:val="001D70EF"/>
    <w:rsid w:val="001D718D"/>
    <w:rsid w:val="001D720A"/>
    <w:rsid w:val="001D72C0"/>
    <w:rsid w:val="001D7912"/>
    <w:rsid w:val="001D7CC2"/>
    <w:rsid w:val="001E0232"/>
    <w:rsid w:val="001E1CEE"/>
    <w:rsid w:val="001E287A"/>
    <w:rsid w:val="001E32E9"/>
    <w:rsid w:val="001E372A"/>
    <w:rsid w:val="001E3852"/>
    <w:rsid w:val="001E3EE2"/>
    <w:rsid w:val="001E3F07"/>
    <w:rsid w:val="001E4523"/>
    <w:rsid w:val="001E509E"/>
    <w:rsid w:val="001E5614"/>
    <w:rsid w:val="001E5744"/>
    <w:rsid w:val="001E5B25"/>
    <w:rsid w:val="001E606D"/>
    <w:rsid w:val="001E6D3A"/>
    <w:rsid w:val="001E7813"/>
    <w:rsid w:val="001F0DC3"/>
    <w:rsid w:val="001F1D77"/>
    <w:rsid w:val="001F1E39"/>
    <w:rsid w:val="001F2036"/>
    <w:rsid w:val="001F21F5"/>
    <w:rsid w:val="001F23A7"/>
    <w:rsid w:val="001F3A0F"/>
    <w:rsid w:val="001F3DE6"/>
    <w:rsid w:val="001F3F87"/>
    <w:rsid w:val="001F45DF"/>
    <w:rsid w:val="001F46FC"/>
    <w:rsid w:val="001F4C1E"/>
    <w:rsid w:val="001F4DCF"/>
    <w:rsid w:val="001F4EAB"/>
    <w:rsid w:val="001F5084"/>
    <w:rsid w:val="001F5ADC"/>
    <w:rsid w:val="001F5D30"/>
    <w:rsid w:val="001F5E6A"/>
    <w:rsid w:val="001F6FEB"/>
    <w:rsid w:val="001F760B"/>
    <w:rsid w:val="00200634"/>
    <w:rsid w:val="00200853"/>
    <w:rsid w:val="00200881"/>
    <w:rsid w:val="002008FC"/>
    <w:rsid w:val="00200C9E"/>
    <w:rsid w:val="00200DAD"/>
    <w:rsid w:val="00201FB2"/>
    <w:rsid w:val="00203271"/>
    <w:rsid w:val="0020414C"/>
    <w:rsid w:val="0020470A"/>
    <w:rsid w:val="00205D61"/>
    <w:rsid w:val="00206470"/>
    <w:rsid w:val="00206546"/>
    <w:rsid w:val="00206CD8"/>
    <w:rsid w:val="002075D3"/>
    <w:rsid w:val="00207776"/>
    <w:rsid w:val="00210F33"/>
    <w:rsid w:val="002116D5"/>
    <w:rsid w:val="00211965"/>
    <w:rsid w:val="00211B08"/>
    <w:rsid w:val="00211EA8"/>
    <w:rsid w:val="00212EB9"/>
    <w:rsid w:val="00214513"/>
    <w:rsid w:val="00214585"/>
    <w:rsid w:val="0021616A"/>
    <w:rsid w:val="00216589"/>
    <w:rsid w:val="00216F1E"/>
    <w:rsid w:val="0021744F"/>
    <w:rsid w:val="00217DA0"/>
    <w:rsid w:val="0022084B"/>
    <w:rsid w:val="00221AA1"/>
    <w:rsid w:val="00224118"/>
    <w:rsid w:val="002243C0"/>
    <w:rsid w:val="00225553"/>
    <w:rsid w:val="00225A43"/>
    <w:rsid w:val="00225AD4"/>
    <w:rsid w:val="00225FC3"/>
    <w:rsid w:val="00227D56"/>
    <w:rsid w:val="002301F7"/>
    <w:rsid w:val="00231520"/>
    <w:rsid w:val="002328F4"/>
    <w:rsid w:val="00232934"/>
    <w:rsid w:val="00232E96"/>
    <w:rsid w:val="00233732"/>
    <w:rsid w:val="00233D70"/>
    <w:rsid w:val="002359D3"/>
    <w:rsid w:val="00235B82"/>
    <w:rsid w:val="00236E41"/>
    <w:rsid w:val="00237436"/>
    <w:rsid w:val="002403A1"/>
    <w:rsid w:val="00241563"/>
    <w:rsid w:val="00241AED"/>
    <w:rsid w:val="00241EA9"/>
    <w:rsid w:val="00242DB0"/>
    <w:rsid w:val="00245EE8"/>
    <w:rsid w:val="002467F6"/>
    <w:rsid w:val="00247324"/>
    <w:rsid w:val="002475BB"/>
    <w:rsid w:val="00247914"/>
    <w:rsid w:val="00247AF1"/>
    <w:rsid w:val="00251243"/>
    <w:rsid w:val="00252895"/>
    <w:rsid w:val="00252B41"/>
    <w:rsid w:val="00253F6E"/>
    <w:rsid w:val="0025462B"/>
    <w:rsid w:val="002547D7"/>
    <w:rsid w:val="00254D91"/>
    <w:rsid w:val="00255D11"/>
    <w:rsid w:val="00256A0E"/>
    <w:rsid w:val="002579A6"/>
    <w:rsid w:val="00261930"/>
    <w:rsid w:val="00261F80"/>
    <w:rsid w:val="002621C1"/>
    <w:rsid w:val="00262625"/>
    <w:rsid w:val="00265B2A"/>
    <w:rsid w:val="0026763C"/>
    <w:rsid w:val="00267C5D"/>
    <w:rsid w:val="00270354"/>
    <w:rsid w:val="00271871"/>
    <w:rsid w:val="002725B6"/>
    <w:rsid w:val="00272E81"/>
    <w:rsid w:val="002742CC"/>
    <w:rsid w:val="00274399"/>
    <w:rsid w:val="00275128"/>
    <w:rsid w:val="00275646"/>
    <w:rsid w:val="00275958"/>
    <w:rsid w:val="00275F81"/>
    <w:rsid w:val="002765D7"/>
    <w:rsid w:val="00277EC6"/>
    <w:rsid w:val="002800AE"/>
    <w:rsid w:val="00281010"/>
    <w:rsid w:val="0028160B"/>
    <w:rsid w:val="0028164E"/>
    <w:rsid w:val="00281825"/>
    <w:rsid w:val="002820B8"/>
    <w:rsid w:val="00282259"/>
    <w:rsid w:val="00282442"/>
    <w:rsid w:val="00282FCA"/>
    <w:rsid w:val="002838FD"/>
    <w:rsid w:val="00283EBE"/>
    <w:rsid w:val="00284323"/>
    <w:rsid w:val="002847A4"/>
    <w:rsid w:val="00284B9E"/>
    <w:rsid w:val="00284CCD"/>
    <w:rsid w:val="00285755"/>
    <w:rsid w:val="00285B56"/>
    <w:rsid w:val="002860EA"/>
    <w:rsid w:val="0028766E"/>
    <w:rsid w:val="00287A9F"/>
    <w:rsid w:val="00290262"/>
    <w:rsid w:val="002906CF"/>
    <w:rsid w:val="00290992"/>
    <w:rsid w:val="00290A54"/>
    <w:rsid w:val="00290B8B"/>
    <w:rsid w:val="00290E6E"/>
    <w:rsid w:val="002910DB"/>
    <w:rsid w:val="002933BF"/>
    <w:rsid w:val="0029390F"/>
    <w:rsid w:val="00293B2C"/>
    <w:rsid w:val="00293BF5"/>
    <w:rsid w:val="00294116"/>
    <w:rsid w:val="00294468"/>
    <w:rsid w:val="002955EC"/>
    <w:rsid w:val="0029592B"/>
    <w:rsid w:val="002960AB"/>
    <w:rsid w:val="00296402"/>
    <w:rsid w:val="002965E1"/>
    <w:rsid w:val="002977E4"/>
    <w:rsid w:val="002A0456"/>
    <w:rsid w:val="002A0ED9"/>
    <w:rsid w:val="002A2A9A"/>
    <w:rsid w:val="002A2F9F"/>
    <w:rsid w:val="002A316A"/>
    <w:rsid w:val="002A37CB"/>
    <w:rsid w:val="002A3DCD"/>
    <w:rsid w:val="002A451E"/>
    <w:rsid w:val="002A4E20"/>
    <w:rsid w:val="002A5F04"/>
    <w:rsid w:val="002A672C"/>
    <w:rsid w:val="002A6F25"/>
    <w:rsid w:val="002A75A5"/>
    <w:rsid w:val="002A7892"/>
    <w:rsid w:val="002A798F"/>
    <w:rsid w:val="002A7A0C"/>
    <w:rsid w:val="002A7F5E"/>
    <w:rsid w:val="002B0E3C"/>
    <w:rsid w:val="002B17E3"/>
    <w:rsid w:val="002B2C9A"/>
    <w:rsid w:val="002B2CDE"/>
    <w:rsid w:val="002B32F3"/>
    <w:rsid w:val="002B3981"/>
    <w:rsid w:val="002B40C2"/>
    <w:rsid w:val="002B693C"/>
    <w:rsid w:val="002B69E2"/>
    <w:rsid w:val="002B6F16"/>
    <w:rsid w:val="002B70BC"/>
    <w:rsid w:val="002C01A1"/>
    <w:rsid w:val="002C099F"/>
    <w:rsid w:val="002C1330"/>
    <w:rsid w:val="002C138E"/>
    <w:rsid w:val="002C1686"/>
    <w:rsid w:val="002C1A29"/>
    <w:rsid w:val="002C1D6F"/>
    <w:rsid w:val="002C2B3C"/>
    <w:rsid w:val="002C3D9C"/>
    <w:rsid w:val="002C41D9"/>
    <w:rsid w:val="002C482A"/>
    <w:rsid w:val="002C4B35"/>
    <w:rsid w:val="002C4CED"/>
    <w:rsid w:val="002C50FD"/>
    <w:rsid w:val="002C6C42"/>
    <w:rsid w:val="002C74D4"/>
    <w:rsid w:val="002C7718"/>
    <w:rsid w:val="002D018E"/>
    <w:rsid w:val="002D045D"/>
    <w:rsid w:val="002D0766"/>
    <w:rsid w:val="002D1F14"/>
    <w:rsid w:val="002D2685"/>
    <w:rsid w:val="002D30D2"/>
    <w:rsid w:val="002D4113"/>
    <w:rsid w:val="002D42D1"/>
    <w:rsid w:val="002D4D9B"/>
    <w:rsid w:val="002D4DE8"/>
    <w:rsid w:val="002D5312"/>
    <w:rsid w:val="002D55E6"/>
    <w:rsid w:val="002D602D"/>
    <w:rsid w:val="002E0C9F"/>
    <w:rsid w:val="002E0FFD"/>
    <w:rsid w:val="002E25AF"/>
    <w:rsid w:val="002E3007"/>
    <w:rsid w:val="002E3716"/>
    <w:rsid w:val="002E406C"/>
    <w:rsid w:val="002E40EA"/>
    <w:rsid w:val="002E4B15"/>
    <w:rsid w:val="002E4DB7"/>
    <w:rsid w:val="002E4FF9"/>
    <w:rsid w:val="002E52A0"/>
    <w:rsid w:val="002E54BE"/>
    <w:rsid w:val="002E55A6"/>
    <w:rsid w:val="002E5BF6"/>
    <w:rsid w:val="002E6321"/>
    <w:rsid w:val="002E7806"/>
    <w:rsid w:val="002E7FC6"/>
    <w:rsid w:val="002F15AB"/>
    <w:rsid w:val="002F15F9"/>
    <w:rsid w:val="002F1C2D"/>
    <w:rsid w:val="002F22EF"/>
    <w:rsid w:val="002F25DB"/>
    <w:rsid w:val="002F2BD2"/>
    <w:rsid w:val="002F2C35"/>
    <w:rsid w:val="002F2CAD"/>
    <w:rsid w:val="002F3C35"/>
    <w:rsid w:val="002F5213"/>
    <w:rsid w:val="002F5A0D"/>
    <w:rsid w:val="002F65D0"/>
    <w:rsid w:val="002F67F2"/>
    <w:rsid w:val="002F6CE6"/>
    <w:rsid w:val="002F7455"/>
    <w:rsid w:val="002F7B1B"/>
    <w:rsid w:val="002F7EFE"/>
    <w:rsid w:val="002F7FD0"/>
    <w:rsid w:val="00301D10"/>
    <w:rsid w:val="0030426F"/>
    <w:rsid w:val="00305467"/>
    <w:rsid w:val="00305FFB"/>
    <w:rsid w:val="00306F74"/>
    <w:rsid w:val="00307BEA"/>
    <w:rsid w:val="003101FA"/>
    <w:rsid w:val="003104AA"/>
    <w:rsid w:val="00310EC8"/>
    <w:rsid w:val="0031221D"/>
    <w:rsid w:val="00312FD2"/>
    <w:rsid w:val="00313C2D"/>
    <w:rsid w:val="003143B7"/>
    <w:rsid w:val="0031489B"/>
    <w:rsid w:val="003157EB"/>
    <w:rsid w:val="003163E4"/>
    <w:rsid w:val="00316CC7"/>
    <w:rsid w:val="00316EC9"/>
    <w:rsid w:val="00317722"/>
    <w:rsid w:val="00317AC6"/>
    <w:rsid w:val="00321022"/>
    <w:rsid w:val="00322125"/>
    <w:rsid w:val="00322CE6"/>
    <w:rsid w:val="00322F6F"/>
    <w:rsid w:val="0032329C"/>
    <w:rsid w:val="003233FB"/>
    <w:rsid w:val="003251D6"/>
    <w:rsid w:val="0032644B"/>
    <w:rsid w:val="0032655A"/>
    <w:rsid w:val="00330545"/>
    <w:rsid w:val="003309A8"/>
    <w:rsid w:val="00330A01"/>
    <w:rsid w:val="003310D5"/>
    <w:rsid w:val="00331462"/>
    <w:rsid w:val="00331932"/>
    <w:rsid w:val="003319F4"/>
    <w:rsid w:val="00331DAF"/>
    <w:rsid w:val="00331F5B"/>
    <w:rsid w:val="00332663"/>
    <w:rsid w:val="0033285F"/>
    <w:rsid w:val="003339EA"/>
    <w:rsid w:val="003347CC"/>
    <w:rsid w:val="00334916"/>
    <w:rsid w:val="003358AE"/>
    <w:rsid w:val="00337803"/>
    <w:rsid w:val="003412E7"/>
    <w:rsid w:val="00342621"/>
    <w:rsid w:val="003431B6"/>
    <w:rsid w:val="00343A86"/>
    <w:rsid w:val="00343AE1"/>
    <w:rsid w:val="00344038"/>
    <w:rsid w:val="00344639"/>
    <w:rsid w:val="00345E7F"/>
    <w:rsid w:val="00346791"/>
    <w:rsid w:val="00347ACC"/>
    <w:rsid w:val="00347F08"/>
    <w:rsid w:val="00350015"/>
    <w:rsid w:val="00350414"/>
    <w:rsid w:val="0035049D"/>
    <w:rsid w:val="00350726"/>
    <w:rsid w:val="0035131D"/>
    <w:rsid w:val="0035223B"/>
    <w:rsid w:val="003524C4"/>
    <w:rsid w:val="00352F49"/>
    <w:rsid w:val="00353241"/>
    <w:rsid w:val="0035412D"/>
    <w:rsid w:val="00354996"/>
    <w:rsid w:val="00354D99"/>
    <w:rsid w:val="00354F1F"/>
    <w:rsid w:val="0035575D"/>
    <w:rsid w:val="003558EA"/>
    <w:rsid w:val="00355A4C"/>
    <w:rsid w:val="00355CC6"/>
    <w:rsid w:val="00356B3A"/>
    <w:rsid w:val="00356E76"/>
    <w:rsid w:val="0036046F"/>
    <w:rsid w:val="00360798"/>
    <w:rsid w:val="00360973"/>
    <w:rsid w:val="003611D0"/>
    <w:rsid w:val="00361C13"/>
    <w:rsid w:val="003629E5"/>
    <w:rsid w:val="00362D36"/>
    <w:rsid w:val="00362E6F"/>
    <w:rsid w:val="00362FC9"/>
    <w:rsid w:val="00363535"/>
    <w:rsid w:val="003647D6"/>
    <w:rsid w:val="00364A06"/>
    <w:rsid w:val="00365728"/>
    <w:rsid w:val="00365E4F"/>
    <w:rsid w:val="00366222"/>
    <w:rsid w:val="0036628D"/>
    <w:rsid w:val="00366AA3"/>
    <w:rsid w:val="00366CB9"/>
    <w:rsid w:val="00366FFD"/>
    <w:rsid w:val="00370668"/>
    <w:rsid w:val="003735C8"/>
    <w:rsid w:val="0037589D"/>
    <w:rsid w:val="00376D45"/>
    <w:rsid w:val="00377086"/>
    <w:rsid w:val="003771DA"/>
    <w:rsid w:val="00377C38"/>
    <w:rsid w:val="0038013F"/>
    <w:rsid w:val="003807A1"/>
    <w:rsid w:val="00380AF1"/>
    <w:rsid w:val="003811DE"/>
    <w:rsid w:val="003816BB"/>
    <w:rsid w:val="00381CF6"/>
    <w:rsid w:val="003820E9"/>
    <w:rsid w:val="00382F90"/>
    <w:rsid w:val="00383825"/>
    <w:rsid w:val="0038395A"/>
    <w:rsid w:val="00384116"/>
    <w:rsid w:val="0038421B"/>
    <w:rsid w:val="00384683"/>
    <w:rsid w:val="00384B5C"/>
    <w:rsid w:val="00384C41"/>
    <w:rsid w:val="00384E9E"/>
    <w:rsid w:val="00385173"/>
    <w:rsid w:val="00385777"/>
    <w:rsid w:val="00385ABF"/>
    <w:rsid w:val="00385D83"/>
    <w:rsid w:val="00386914"/>
    <w:rsid w:val="00386BE7"/>
    <w:rsid w:val="0038701D"/>
    <w:rsid w:val="003877E6"/>
    <w:rsid w:val="0039030A"/>
    <w:rsid w:val="003904AA"/>
    <w:rsid w:val="00391714"/>
    <w:rsid w:val="00391EAB"/>
    <w:rsid w:val="00391EF6"/>
    <w:rsid w:val="00392101"/>
    <w:rsid w:val="00394751"/>
    <w:rsid w:val="003947C5"/>
    <w:rsid w:val="00395671"/>
    <w:rsid w:val="003958CF"/>
    <w:rsid w:val="00395B4C"/>
    <w:rsid w:val="00396EBA"/>
    <w:rsid w:val="003A0CE2"/>
    <w:rsid w:val="003A1450"/>
    <w:rsid w:val="003A1AED"/>
    <w:rsid w:val="003A2449"/>
    <w:rsid w:val="003A3C23"/>
    <w:rsid w:val="003A3C5C"/>
    <w:rsid w:val="003A4571"/>
    <w:rsid w:val="003A506F"/>
    <w:rsid w:val="003A5AEC"/>
    <w:rsid w:val="003A5D43"/>
    <w:rsid w:val="003A65C3"/>
    <w:rsid w:val="003A6B7A"/>
    <w:rsid w:val="003A6EF9"/>
    <w:rsid w:val="003A7511"/>
    <w:rsid w:val="003A7B15"/>
    <w:rsid w:val="003A7E20"/>
    <w:rsid w:val="003B101B"/>
    <w:rsid w:val="003B1B88"/>
    <w:rsid w:val="003B2AE4"/>
    <w:rsid w:val="003B3CCD"/>
    <w:rsid w:val="003B4EB3"/>
    <w:rsid w:val="003B562E"/>
    <w:rsid w:val="003B6C71"/>
    <w:rsid w:val="003B71A7"/>
    <w:rsid w:val="003B775E"/>
    <w:rsid w:val="003B7B2B"/>
    <w:rsid w:val="003C0127"/>
    <w:rsid w:val="003C05F2"/>
    <w:rsid w:val="003C1284"/>
    <w:rsid w:val="003C14F7"/>
    <w:rsid w:val="003C1558"/>
    <w:rsid w:val="003C29AD"/>
    <w:rsid w:val="003C339F"/>
    <w:rsid w:val="003C35F0"/>
    <w:rsid w:val="003C3E06"/>
    <w:rsid w:val="003C52F3"/>
    <w:rsid w:val="003C65DA"/>
    <w:rsid w:val="003C7291"/>
    <w:rsid w:val="003C7634"/>
    <w:rsid w:val="003D0243"/>
    <w:rsid w:val="003D039B"/>
    <w:rsid w:val="003D25A4"/>
    <w:rsid w:val="003D3F22"/>
    <w:rsid w:val="003D481F"/>
    <w:rsid w:val="003D548C"/>
    <w:rsid w:val="003D6858"/>
    <w:rsid w:val="003D6CDE"/>
    <w:rsid w:val="003D71D8"/>
    <w:rsid w:val="003D7C88"/>
    <w:rsid w:val="003E16BF"/>
    <w:rsid w:val="003E1B5C"/>
    <w:rsid w:val="003E6C3F"/>
    <w:rsid w:val="003E78E1"/>
    <w:rsid w:val="003F2FFB"/>
    <w:rsid w:val="003F3A90"/>
    <w:rsid w:val="003F61D8"/>
    <w:rsid w:val="003F6CE1"/>
    <w:rsid w:val="003F7D48"/>
    <w:rsid w:val="00400E60"/>
    <w:rsid w:val="00401575"/>
    <w:rsid w:val="00401B1B"/>
    <w:rsid w:val="00401E5D"/>
    <w:rsid w:val="004021C0"/>
    <w:rsid w:val="0040239E"/>
    <w:rsid w:val="004026AA"/>
    <w:rsid w:val="00402F8E"/>
    <w:rsid w:val="004041A8"/>
    <w:rsid w:val="00404F3E"/>
    <w:rsid w:val="00404FA5"/>
    <w:rsid w:val="0040525C"/>
    <w:rsid w:val="004116E0"/>
    <w:rsid w:val="00412A36"/>
    <w:rsid w:val="00413016"/>
    <w:rsid w:val="0041455B"/>
    <w:rsid w:val="0041698E"/>
    <w:rsid w:val="00416EA4"/>
    <w:rsid w:val="0041729F"/>
    <w:rsid w:val="004177B9"/>
    <w:rsid w:val="004177BD"/>
    <w:rsid w:val="00420224"/>
    <w:rsid w:val="00421084"/>
    <w:rsid w:val="00421134"/>
    <w:rsid w:val="004223DD"/>
    <w:rsid w:val="00423009"/>
    <w:rsid w:val="004231F1"/>
    <w:rsid w:val="00424594"/>
    <w:rsid w:val="00424D04"/>
    <w:rsid w:val="0042691C"/>
    <w:rsid w:val="00426CF2"/>
    <w:rsid w:val="0043026A"/>
    <w:rsid w:val="00430A94"/>
    <w:rsid w:val="004311CD"/>
    <w:rsid w:val="00431564"/>
    <w:rsid w:val="0043173F"/>
    <w:rsid w:val="0043197E"/>
    <w:rsid w:val="00432D42"/>
    <w:rsid w:val="00433197"/>
    <w:rsid w:val="00433648"/>
    <w:rsid w:val="00433A72"/>
    <w:rsid w:val="0043442D"/>
    <w:rsid w:val="004346B9"/>
    <w:rsid w:val="0043493A"/>
    <w:rsid w:val="00435094"/>
    <w:rsid w:val="0043528B"/>
    <w:rsid w:val="00437DDA"/>
    <w:rsid w:val="004402B4"/>
    <w:rsid w:val="004406BA"/>
    <w:rsid w:val="00440B8F"/>
    <w:rsid w:val="00441102"/>
    <w:rsid w:val="004412E3"/>
    <w:rsid w:val="004425A4"/>
    <w:rsid w:val="00442AA2"/>
    <w:rsid w:val="004432E8"/>
    <w:rsid w:val="00443B61"/>
    <w:rsid w:val="00443C10"/>
    <w:rsid w:val="00443D2A"/>
    <w:rsid w:val="004455F5"/>
    <w:rsid w:val="0044664F"/>
    <w:rsid w:val="00446A9A"/>
    <w:rsid w:val="00447B6B"/>
    <w:rsid w:val="00447E45"/>
    <w:rsid w:val="00450409"/>
    <w:rsid w:val="00450DB3"/>
    <w:rsid w:val="0045170B"/>
    <w:rsid w:val="004525CA"/>
    <w:rsid w:val="004528B4"/>
    <w:rsid w:val="00452C33"/>
    <w:rsid w:val="004533C4"/>
    <w:rsid w:val="00453E5D"/>
    <w:rsid w:val="00454539"/>
    <w:rsid w:val="00454929"/>
    <w:rsid w:val="004551E1"/>
    <w:rsid w:val="00455841"/>
    <w:rsid w:val="00456BF4"/>
    <w:rsid w:val="00457944"/>
    <w:rsid w:val="00460BE0"/>
    <w:rsid w:val="0046114D"/>
    <w:rsid w:val="00462125"/>
    <w:rsid w:val="00462281"/>
    <w:rsid w:val="0046381F"/>
    <w:rsid w:val="00463A90"/>
    <w:rsid w:val="00463CCF"/>
    <w:rsid w:val="00464528"/>
    <w:rsid w:val="00464901"/>
    <w:rsid w:val="00464941"/>
    <w:rsid w:val="00464D42"/>
    <w:rsid w:val="0046621F"/>
    <w:rsid w:val="00466734"/>
    <w:rsid w:val="00466B6C"/>
    <w:rsid w:val="0046767F"/>
    <w:rsid w:val="00470615"/>
    <w:rsid w:val="0047067B"/>
    <w:rsid w:val="00470AE5"/>
    <w:rsid w:val="00471BF8"/>
    <w:rsid w:val="00472E95"/>
    <w:rsid w:val="00473000"/>
    <w:rsid w:val="00474F49"/>
    <w:rsid w:val="00475F01"/>
    <w:rsid w:val="0047717D"/>
    <w:rsid w:val="00477643"/>
    <w:rsid w:val="004806A7"/>
    <w:rsid w:val="00480CCF"/>
    <w:rsid w:val="0048265E"/>
    <w:rsid w:val="00482EB9"/>
    <w:rsid w:val="00484600"/>
    <w:rsid w:val="0048580F"/>
    <w:rsid w:val="00485B05"/>
    <w:rsid w:val="00486D0B"/>
    <w:rsid w:val="00487600"/>
    <w:rsid w:val="004879DD"/>
    <w:rsid w:val="00487C03"/>
    <w:rsid w:val="004910A5"/>
    <w:rsid w:val="004918E3"/>
    <w:rsid w:val="00491A47"/>
    <w:rsid w:val="00492296"/>
    <w:rsid w:val="00493D99"/>
    <w:rsid w:val="0049417D"/>
    <w:rsid w:val="0049456A"/>
    <w:rsid w:val="004947EE"/>
    <w:rsid w:val="0049533C"/>
    <w:rsid w:val="00497774"/>
    <w:rsid w:val="00497789"/>
    <w:rsid w:val="004A0118"/>
    <w:rsid w:val="004A13C5"/>
    <w:rsid w:val="004A1B7F"/>
    <w:rsid w:val="004A24B7"/>
    <w:rsid w:val="004A2B03"/>
    <w:rsid w:val="004A2C73"/>
    <w:rsid w:val="004A3BE8"/>
    <w:rsid w:val="004A5E53"/>
    <w:rsid w:val="004A67AE"/>
    <w:rsid w:val="004A6DF0"/>
    <w:rsid w:val="004A7298"/>
    <w:rsid w:val="004B1479"/>
    <w:rsid w:val="004B1989"/>
    <w:rsid w:val="004B2111"/>
    <w:rsid w:val="004B37A0"/>
    <w:rsid w:val="004B3A9F"/>
    <w:rsid w:val="004B3ED0"/>
    <w:rsid w:val="004B4130"/>
    <w:rsid w:val="004B4D78"/>
    <w:rsid w:val="004B556E"/>
    <w:rsid w:val="004B57F5"/>
    <w:rsid w:val="004B5A1C"/>
    <w:rsid w:val="004B5A5D"/>
    <w:rsid w:val="004C0610"/>
    <w:rsid w:val="004C1399"/>
    <w:rsid w:val="004C1857"/>
    <w:rsid w:val="004C2616"/>
    <w:rsid w:val="004C499D"/>
    <w:rsid w:val="004C4A6D"/>
    <w:rsid w:val="004C5215"/>
    <w:rsid w:val="004C587E"/>
    <w:rsid w:val="004C611D"/>
    <w:rsid w:val="004C665F"/>
    <w:rsid w:val="004C6EF2"/>
    <w:rsid w:val="004C78E5"/>
    <w:rsid w:val="004D0D84"/>
    <w:rsid w:val="004D1A1B"/>
    <w:rsid w:val="004D45FC"/>
    <w:rsid w:val="004D5012"/>
    <w:rsid w:val="004D50AB"/>
    <w:rsid w:val="004D5C87"/>
    <w:rsid w:val="004D5E58"/>
    <w:rsid w:val="004D72CD"/>
    <w:rsid w:val="004E0623"/>
    <w:rsid w:val="004E08B0"/>
    <w:rsid w:val="004E0E62"/>
    <w:rsid w:val="004E210C"/>
    <w:rsid w:val="004E2509"/>
    <w:rsid w:val="004E2FA0"/>
    <w:rsid w:val="004E3048"/>
    <w:rsid w:val="004E3287"/>
    <w:rsid w:val="004E3A38"/>
    <w:rsid w:val="004E3C7A"/>
    <w:rsid w:val="004E40FE"/>
    <w:rsid w:val="004E41B9"/>
    <w:rsid w:val="004E5842"/>
    <w:rsid w:val="004E6213"/>
    <w:rsid w:val="004E70FA"/>
    <w:rsid w:val="004E74F0"/>
    <w:rsid w:val="004F05ED"/>
    <w:rsid w:val="004F1639"/>
    <w:rsid w:val="004F179C"/>
    <w:rsid w:val="004F30B5"/>
    <w:rsid w:val="004F3DDE"/>
    <w:rsid w:val="004F4898"/>
    <w:rsid w:val="004F48E8"/>
    <w:rsid w:val="004F4E9D"/>
    <w:rsid w:val="004F7F14"/>
    <w:rsid w:val="005000C0"/>
    <w:rsid w:val="005014DD"/>
    <w:rsid w:val="0050195C"/>
    <w:rsid w:val="00501D37"/>
    <w:rsid w:val="0050287C"/>
    <w:rsid w:val="005028AD"/>
    <w:rsid w:val="00502976"/>
    <w:rsid w:val="00503A31"/>
    <w:rsid w:val="00503DBE"/>
    <w:rsid w:val="00503FBE"/>
    <w:rsid w:val="0050429B"/>
    <w:rsid w:val="005044DC"/>
    <w:rsid w:val="0050488F"/>
    <w:rsid w:val="00505189"/>
    <w:rsid w:val="0050599F"/>
    <w:rsid w:val="00505A81"/>
    <w:rsid w:val="00505E3F"/>
    <w:rsid w:val="00507C6F"/>
    <w:rsid w:val="00510B91"/>
    <w:rsid w:val="00511287"/>
    <w:rsid w:val="005115FB"/>
    <w:rsid w:val="005116C0"/>
    <w:rsid w:val="00512146"/>
    <w:rsid w:val="005123C3"/>
    <w:rsid w:val="005124AC"/>
    <w:rsid w:val="00513830"/>
    <w:rsid w:val="00513FA6"/>
    <w:rsid w:val="00513FBA"/>
    <w:rsid w:val="005152CE"/>
    <w:rsid w:val="00515A57"/>
    <w:rsid w:val="00516DC9"/>
    <w:rsid w:val="00517342"/>
    <w:rsid w:val="005209F6"/>
    <w:rsid w:val="00520E86"/>
    <w:rsid w:val="00521B09"/>
    <w:rsid w:val="00521CCB"/>
    <w:rsid w:val="00522426"/>
    <w:rsid w:val="005229B3"/>
    <w:rsid w:val="00522E21"/>
    <w:rsid w:val="00524C81"/>
    <w:rsid w:val="005257FC"/>
    <w:rsid w:val="005262B3"/>
    <w:rsid w:val="00526F1E"/>
    <w:rsid w:val="00526FA9"/>
    <w:rsid w:val="0052724E"/>
    <w:rsid w:val="00527A99"/>
    <w:rsid w:val="00527C98"/>
    <w:rsid w:val="00530850"/>
    <w:rsid w:val="005309AD"/>
    <w:rsid w:val="00531E4E"/>
    <w:rsid w:val="00533637"/>
    <w:rsid w:val="00533AD1"/>
    <w:rsid w:val="005346B2"/>
    <w:rsid w:val="005346FC"/>
    <w:rsid w:val="005348CA"/>
    <w:rsid w:val="00534AEB"/>
    <w:rsid w:val="00534C61"/>
    <w:rsid w:val="00534FF9"/>
    <w:rsid w:val="00535394"/>
    <w:rsid w:val="005357A3"/>
    <w:rsid w:val="00535EF8"/>
    <w:rsid w:val="00537E2F"/>
    <w:rsid w:val="00537FB1"/>
    <w:rsid w:val="00540F5D"/>
    <w:rsid w:val="00541B66"/>
    <w:rsid w:val="0054213D"/>
    <w:rsid w:val="0054246C"/>
    <w:rsid w:val="00542865"/>
    <w:rsid w:val="00543E05"/>
    <w:rsid w:val="00544689"/>
    <w:rsid w:val="00544BDD"/>
    <w:rsid w:val="00545062"/>
    <w:rsid w:val="0054535E"/>
    <w:rsid w:val="00545A65"/>
    <w:rsid w:val="00546E26"/>
    <w:rsid w:val="0054732B"/>
    <w:rsid w:val="00550F83"/>
    <w:rsid w:val="0055195F"/>
    <w:rsid w:val="00552D84"/>
    <w:rsid w:val="005544C3"/>
    <w:rsid w:val="00554935"/>
    <w:rsid w:val="00554BF3"/>
    <w:rsid w:val="00555D87"/>
    <w:rsid w:val="005566F6"/>
    <w:rsid w:val="00557212"/>
    <w:rsid w:val="005579CB"/>
    <w:rsid w:val="00560A2F"/>
    <w:rsid w:val="00560B4E"/>
    <w:rsid w:val="00561A5C"/>
    <w:rsid w:val="00561AB5"/>
    <w:rsid w:val="00564876"/>
    <w:rsid w:val="00564913"/>
    <w:rsid w:val="005650D4"/>
    <w:rsid w:val="00567DC2"/>
    <w:rsid w:val="00570586"/>
    <w:rsid w:val="00570874"/>
    <w:rsid w:val="005709C8"/>
    <w:rsid w:val="00571D14"/>
    <w:rsid w:val="005724AD"/>
    <w:rsid w:val="00572712"/>
    <w:rsid w:val="0057286A"/>
    <w:rsid w:val="00572AEF"/>
    <w:rsid w:val="00572B9F"/>
    <w:rsid w:val="00573076"/>
    <w:rsid w:val="0057381C"/>
    <w:rsid w:val="00573F1F"/>
    <w:rsid w:val="00574994"/>
    <w:rsid w:val="00575B64"/>
    <w:rsid w:val="00576BB4"/>
    <w:rsid w:val="00577066"/>
    <w:rsid w:val="00577C7A"/>
    <w:rsid w:val="0058007B"/>
    <w:rsid w:val="005800D4"/>
    <w:rsid w:val="00580CD5"/>
    <w:rsid w:val="00581259"/>
    <w:rsid w:val="00581B44"/>
    <w:rsid w:val="00581D03"/>
    <w:rsid w:val="00581D74"/>
    <w:rsid w:val="00582F2B"/>
    <w:rsid w:val="00582F95"/>
    <w:rsid w:val="0058351A"/>
    <w:rsid w:val="00583A83"/>
    <w:rsid w:val="0058460C"/>
    <w:rsid w:val="00584902"/>
    <w:rsid w:val="005862E0"/>
    <w:rsid w:val="00586487"/>
    <w:rsid w:val="005867F5"/>
    <w:rsid w:val="00586EF6"/>
    <w:rsid w:val="00586FB7"/>
    <w:rsid w:val="0058757F"/>
    <w:rsid w:val="00590550"/>
    <w:rsid w:val="0059143F"/>
    <w:rsid w:val="0059168B"/>
    <w:rsid w:val="00591E92"/>
    <w:rsid w:val="0059275E"/>
    <w:rsid w:val="005943E8"/>
    <w:rsid w:val="00594B7B"/>
    <w:rsid w:val="00594BAF"/>
    <w:rsid w:val="005957E5"/>
    <w:rsid w:val="005966A8"/>
    <w:rsid w:val="005A0E27"/>
    <w:rsid w:val="005A1BBA"/>
    <w:rsid w:val="005A22F1"/>
    <w:rsid w:val="005A2398"/>
    <w:rsid w:val="005A2415"/>
    <w:rsid w:val="005A26BD"/>
    <w:rsid w:val="005A29E3"/>
    <w:rsid w:val="005A2AD8"/>
    <w:rsid w:val="005A2CA6"/>
    <w:rsid w:val="005A2E05"/>
    <w:rsid w:val="005A32DE"/>
    <w:rsid w:val="005A471E"/>
    <w:rsid w:val="005A54BA"/>
    <w:rsid w:val="005A5733"/>
    <w:rsid w:val="005A592E"/>
    <w:rsid w:val="005A615C"/>
    <w:rsid w:val="005A666C"/>
    <w:rsid w:val="005A68D6"/>
    <w:rsid w:val="005A7AF4"/>
    <w:rsid w:val="005A7BBA"/>
    <w:rsid w:val="005B0D4F"/>
    <w:rsid w:val="005B0D5D"/>
    <w:rsid w:val="005B12CE"/>
    <w:rsid w:val="005B13E8"/>
    <w:rsid w:val="005B1901"/>
    <w:rsid w:val="005B2118"/>
    <w:rsid w:val="005B255D"/>
    <w:rsid w:val="005B2C1C"/>
    <w:rsid w:val="005B3610"/>
    <w:rsid w:val="005B38D8"/>
    <w:rsid w:val="005B3F29"/>
    <w:rsid w:val="005B41AA"/>
    <w:rsid w:val="005B468B"/>
    <w:rsid w:val="005B4E78"/>
    <w:rsid w:val="005B4F72"/>
    <w:rsid w:val="005B5479"/>
    <w:rsid w:val="005C127C"/>
    <w:rsid w:val="005C16EF"/>
    <w:rsid w:val="005C21F5"/>
    <w:rsid w:val="005C249C"/>
    <w:rsid w:val="005C2E81"/>
    <w:rsid w:val="005C356C"/>
    <w:rsid w:val="005C3CB1"/>
    <w:rsid w:val="005C4BD6"/>
    <w:rsid w:val="005C68E8"/>
    <w:rsid w:val="005C6A62"/>
    <w:rsid w:val="005C75C7"/>
    <w:rsid w:val="005D086A"/>
    <w:rsid w:val="005D0BFA"/>
    <w:rsid w:val="005D1285"/>
    <w:rsid w:val="005D12A2"/>
    <w:rsid w:val="005D1327"/>
    <w:rsid w:val="005D207B"/>
    <w:rsid w:val="005D4AD7"/>
    <w:rsid w:val="005D4E73"/>
    <w:rsid w:val="005D5974"/>
    <w:rsid w:val="005D6D8D"/>
    <w:rsid w:val="005D7D34"/>
    <w:rsid w:val="005E076D"/>
    <w:rsid w:val="005E09E0"/>
    <w:rsid w:val="005E15B7"/>
    <w:rsid w:val="005E1A17"/>
    <w:rsid w:val="005E1A55"/>
    <w:rsid w:val="005E280E"/>
    <w:rsid w:val="005E2916"/>
    <w:rsid w:val="005E2E37"/>
    <w:rsid w:val="005E362F"/>
    <w:rsid w:val="005E3999"/>
    <w:rsid w:val="005E3B85"/>
    <w:rsid w:val="005E3BE3"/>
    <w:rsid w:val="005E3C14"/>
    <w:rsid w:val="005E3E29"/>
    <w:rsid w:val="005E4A3A"/>
    <w:rsid w:val="005E5327"/>
    <w:rsid w:val="005E69F5"/>
    <w:rsid w:val="005E7A62"/>
    <w:rsid w:val="005E7A8F"/>
    <w:rsid w:val="005F0DA7"/>
    <w:rsid w:val="005F13A8"/>
    <w:rsid w:val="005F1633"/>
    <w:rsid w:val="005F1C4E"/>
    <w:rsid w:val="005F21DE"/>
    <w:rsid w:val="005F442F"/>
    <w:rsid w:val="005F4564"/>
    <w:rsid w:val="005F5A88"/>
    <w:rsid w:val="005F5FB4"/>
    <w:rsid w:val="005F73A4"/>
    <w:rsid w:val="005F7B5C"/>
    <w:rsid w:val="00600159"/>
    <w:rsid w:val="006002E7"/>
    <w:rsid w:val="0060107D"/>
    <w:rsid w:val="0060147C"/>
    <w:rsid w:val="006028C2"/>
    <w:rsid w:val="00602AA0"/>
    <w:rsid w:val="006035D9"/>
    <w:rsid w:val="00603814"/>
    <w:rsid w:val="00604662"/>
    <w:rsid w:val="00604807"/>
    <w:rsid w:val="00604CB1"/>
    <w:rsid w:val="0060521C"/>
    <w:rsid w:val="00605A6C"/>
    <w:rsid w:val="00607303"/>
    <w:rsid w:val="00607A90"/>
    <w:rsid w:val="00607B8D"/>
    <w:rsid w:val="0061263E"/>
    <w:rsid w:val="00612750"/>
    <w:rsid w:val="00612D38"/>
    <w:rsid w:val="00614517"/>
    <w:rsid w:val="00615732"/>
    <w:rsid w:val="00615D75"/>
    <w:rsid w:val="00615DDC"/>
    <w:rsid w:val="00616027"/>
    <w:rsid w:val="00616059"/>
    <w:rsid w:val="006164C0"/>
    <w:rsid w:val="00616570"/>
    <w:rsid w:val="006173A1"/>
    <w:rsid w:val="00617AE5"/>
    <w:rsid w:val="00621A5F"/>
    <w:rsid w:val="006226C4"/>
    <w:rsid w:val="00622BE1"/>
    <w:rsid w:val="00623333"/>
    <w:rsid w:val="006237DA"/>
    <w:rsid w:val="0062432C"/>
    <w:rsid w:val="006245BE"/>
    <w:rsid w:val="00624EC1"/>
    <w:rsid w:val="006259A9"/>
    <w:rsid w:val="00625C22"/>
    <w:rsid w:val="0062650C"/>
    <w:rsid w:val="00630E18"/>
    <w:rsid w:val="0063166F"/>
    <w:rsid w:val="00632764"/>
    <w:rsid w:val="00632831"/>
    <w:rsid w:val="00633D62"/>
    <w:rsid w:val="00634578"/>
    <w:rsid w:val="00635895"/>
    <w:rsid w:val="00635941"/>
    <w:rsid w:val="00635AD4"/>
    <w:rsid w:val="006364DD"/>
    <w:rsid w:val="0063752F"/>
    <w:rsid w:val="00641556"/>
    <w:rsid w:val="0064190E"/>
    <w:rsid w:val="00641939"/>
    <w:rsid w:val="00642317"/>
    <w:rsid w:val="00642938"/>
    <w:rsid w:val="00643306"/>
    <w:rsid w:val="006433D7"/>
    <w:rsid w:val="00643A5A"/>
    <w:rsid w:val="00644195"/>
    <w:rsid w:val="0064501D"/>
    <w:rsid w:val="006458BF"/>
    <w:rsid w:val="00646666"/>
    <w:rsid w:val="006471B3"/>
    <w:rsid w:val="0064721C"/>
    <w:rsid w:val="006473FC"/>
    <w:rsid w:val="00647AC8"/>
    <w:rsid w:val="006505C9"/>
    <w:rsid w:val="00651796"/>
    <w:rsid w:val="00651CDA"/>
    <w:rsid w:val="0065327C"/>
    <w:rsid w:val="00654088"/>
    <w:rsid w:val="006547A9"/>
    <w:rsid w:val="00655D36"/>
    <w:rsid w:val="00655FA5"/>
    <w:rsid w:val="006562DF"/>
    <w:rsid w:val="0065669C"/>
    <w:rsid w:val="00657754"/>
    <w:rsid w:val="00657CF5"/>
    <w:rsid w:val="00660887"/>
    <w:rsid w:val="00660B2F"/>
    <w:rsid w:val="00661128"/>
    <w:rsid w:val="00661F7F"/>
    <w:rsid w:val="00662E99"/>
    <w:rsid w:val="00663700"/>
    <w:rsid w:val="0066746C"/>
    <w:rsid w:val="006677AD"/>
    <w:rsid w:val="00667A4A"/>
    <w:rsid w:val="006707E9"/>
    <w:rsid w:val="00670974"/>
    <w:rsid w:val="00671DCA"/>
    <w:rsid w:val="0067535E"/>
    <w:rsid w:val="0067562C"/>
    <w:rsid w:val="0067576B"/>
    <w:rsid w:val="0067587B"/>
    <w:rsid w:val="00675EB5"/>
    <w:rsid w:val="0067797B"/>
    <w:rsid w:val="00677C7C"/>
    <w:rsid w:val="00680222"/>
    <w:rsid w:val="00680E22"/>
    <w:rsid w:val="00681683"/>
    <w:rsid w:val="00683CCE"/>
    <w:rsid w:val="00684C2B"/>
    <w:rsid w:val="006868D7"/>
    <w:rsid w:val="00687A88"/>
    <w:rsid w:val="006923B9"/>
    <w:rsid w:val="00692612"/>
    <w:rsid w:val="006932F4"/>
    <w:rsid w:val="00693553"/>
    <w:rsid w:val="00693E74"/>
    <w:rsid w:val="00694AC2"/>
    <w:rsid w:val="00696615"/>
    <w:rsid w:val="00696869"/>
    <w:rsid w:val="0069694D"/>
    <w:rsid w:val="006A0C31"/>
    <w:rsid w:val="006A1FEE"/>
    <w:rsid w:val="006A278B"/>
    <w:rsid w:val="006A283F"/>
    <w:rsid w:val="006A2E74"/>
    <w:rsid w:val="006A3261"/>
    <w:rsid w:val="006A5F2C"/>
    <w:rsid w:val="006A6267"/>
    <w:rsid w:val="006A65AA"/>
    <w:rsid w:val="006A7862"/>
    <w:rsid w:val="006A7A9E"/>
    <w:rsid w:val="006A7D89"/>
    <w:rsid w:val="006A7E9D"/>
    <w:rsid w:val="006B19C2"/>
    <w:rsid w:val="006B1A49"/>
    <w:rsid w:val="006B1AB4"/>
    <w:rsid w:val="006B2793"/>
    <w:rsid w:val="006B2D85"/>
    <w:rsid w:val="006B2E1F"/>
    <w:rsid w:val="006B2E88"/>
    <w:rsid w:val="006B3733"/>
    <w:rsid w:val="006B389F"/>
    <w:rsid w:val="006B3C86"/>
    <w:rsid w:val="006B3CB3"/>
    <w:rsid w:val="006B4446"/>
    <w:rsid w:val="006B6B0D"/>
    <w:rsid w:val="006B6E06"/>
    <w:rsid w:val="006B740D"/>
    <w:rsid w:val="006B7E20"/>
    <w:rsid w:val="006C2301"/>
    <w:rsid w:val="006C2A1D"/>
    <w:rsid w:val="006C3047"/>
    <w:rsid w:val="006C3577"/>
    <w:rsid w:val="006C3A7F"/>
    <w:rsid w:val="006C409E"/>
    <w:rsid w:val="006C578C"/>
    <w:rsid w:val="006C5C2B"/>
    <w:rsid w:val="006C6510"/>
    <w:rsid w:val="006C75C0"/>
    <w:rsid w:val="006C75C1"/>
    <w:rsid w:val="006C7651"/>
    <w:rsid w:val="006C7AFF"/>
    <w:rsid w:val="006D0D23"/>
    <w:rsid w:val="006D276B"/>
    <w:rsid w:val="006D30C6"/>
    <w:rsid w:val="006D3850"/>
    <w:rsid w:val="006D448D"/>
    <w:rsid w:val="006D4A3E"/>
    <w:rsid w:val="006D53AC"/>
    <w:rsid w:val="006D5A60"/>
    <w:rsid w:val="006D5B59"/>
    <w:rsid w:val="006D6216"/>
    <w:rsid w:val="006D63E3"/>
    <w:rsid w:val="006D685A"/>
    <w:rsid w:val="006E02B5"/>
    <w:rsid w:val="006E0792"/>
    <w:rsid w:val="006E2CFE"/>
    <w:rsid w:val="006E2DA0"/>
    <w:rsid w:val="006E4634"/>
    <w:rsid w:val="006E4750"/>
    <w:rsid w:val="006E4C7D"/>
    <w:rsid w:val="006E4D94"/>
    <w:rsid w:val="006E6634"/>
    <w:rsid w:val="006E6E59"/>
    <w:rsid w:val="006F0017"/>
    <w:rsid w:val="006F058F"/>
    <w:rsid w:val="006F1BA4"/>
    <w:rsid w:val="006F1CBF"/>
    <w:rsid w:val="006F22CB"/>
    <w:rsid w:val="006F28E2"/>
    <w:rsid w:val="006F439F"/>
    <w:rsid w:val="006F4729"/>
    <w:rsid w:val="006F47D0"/>
    <w:rsid w:val="006F4E67"/>
    <w:rsid w:val="006F5303"/>
    <w:rsid w:val="006F6085"/>
    <w:rsid w:val="00700FB8"/>
    <w:rsid w:val="00701F51"/>
    <w:rsid w:val="00702116"/>
    <w:rsid w:val="007021FF"/>
    <w:rsid w:val="00702327"/>
    <w:rsid w:val="0070256B"/>
    <w:rsid w:val="007025CA"/>
    <w:rsid w:val="00702664"/>
    <w:rsid w:val="00702DC8"/>
    <w:rsid w:val="00703CBD"/>
    <w:rsid w:val="007045EB"/>
    <w:rsid w:val="007048F7"/>
    <w:rsid w:val="00704943"/>
    <w:rsid w:val="00705906"/>
    <w:rsid w:val="00706386"/>
    <w:rsid w:val="00706492"/>
    <w:rsid w:val="00706A86"/>
    <w:rsid w:val="00706CB6"/>
    <w:rsid w:val="00706F0E"/>
    <w:rsid w:val="00707075"/>
    <w:rsid w:val="00710E3D"/>
    <w:rsid w:val="00710FB3"/>
    <w:rsid w:val="00711901"/>
    <w:rsid w:val="00712C18"/>
    <w:rsid w:val="00713C69"/>
    <w:rsid w:val="00715A13"/>
    <w:rsid w:val="00715DA7"/>
    <w:rsid w:val="007166C1"/>
    <w:rsid w:val="00716DDF"/>
    <w:rsid w:val="007172C9"/>
    <w:rsid w:val="00717AD8"/>
    <w:rsid w:val="00717FE5"/>
    <w:rsid w:val="00720245"/>
    <w:rsid w:val="007203E3"/>
    <w:rsid w:val="00720960"/>
    <w:rsid w:val="00720B79"/>
    <w:rsid w:val="00720DEF"/>
    <w:rsid w:val="00721851"/>
    <w:rsid w:val="00721CB5"/>
    <w:rsid w:val="00722517"/>
    <w:rsid w:val="00723BEB"/>
    <w:rsid w:val="00724CD4"/>
    <w:rsid w:val="00727C09"/>
    <w:rsid w:val="007301FA"/>
    <w:rsid w:val="007331C6"/>
    <w:rsid w:val="007340F7"/>
    <w:rsid w:val="00734823"/>
    <w:rsid w:val="0073582A"/>
    <w:rsid w:val="0073586B"/>
    <w:rsid w:val="00735C02"/>
    <w:rsid w:val="00736499"/>
    <w:rsid w:val="00736817"/>
    <w:rsid w:val="00737166"/>
    <w:rsid w:val="0074013B"/>
    <w:rsid w:val="0074093B"/>
    <w:rsid w:val="007419F7"/>
    <w:rsid w:val="00741F22"/>
    <w:rsid w:val="00742325"/>
    <w:rsid w:val="00744847"/>
    <w:rsid w:val="00745F35"/>
    <w:rsid w:val="007502AD"/>
    <w:rsid w:val="00750587"/>
    <w:rsid w:val="007507DD"/>
    <w:rsid w:val="007509A7"/>
    <w:rsid w:val="00750C89"/>
    <w:rsid w:val="007511FE"/>
    <w:rsid w:val="00751241"/>
    <w:rsid w:val="0075212A"/>
    <w:rsid w:val="0075258F"/>
    <w:rsid w:val="007525E6"/>
    <w:rsid w:val="00752A8C"/>
    <w:rsid w:val="007534D7"/>
    <w:rsid w:val="00753564"/>
    <w:rsid w:val="00753B42"/>
    <w:rsid w:val="00755139"/>
    <w:rsid w:val="0075566E"/>
    <w:rsid w:val="0075608D"/>
    <w:rsid w:val="00756E57"/>
    <w:rsid w:val="007576FD"/>
    <w:rsid w:val="007604FE"/>
    <w:rsid w:val="00760601"/>
    <w:rsid w:val="00760CD6"/>
    <w:rsid w:val="00761E42"/>
    <w:rsid w:val="0076247F"/>
    <w:rsid w:val="0076264D"/>
    <w:rsid w:val="00762F53"/>
    <w:rsid w:val="0076371A"/>
    <w:rsid w:val="00764522"/>
    <w:rsid w:val="007652BC"/>
    <w:rsid w:val="00765D5B"/>
    <w:rsid w:val="00766BD4"/>
    <w:rsid w:val="00767FC1"/>
    <w:rsid w:val="00770445"/>
    <w:rsid w:val="00770DE4"/>
    <w:rsid w:val="007719B3"/>
    <w:rsid w:val="00771F79"/>
    <w:rsid w:val="00771FC8"/>
    <w:rsid w:val="0077237E"/>
    <w:rsid w:val="00772BA0"/>
    <w:rsid w:val="007734D9"/>
    <w:rsid w:val="007736F3"/>
    <w:rsid w:val="00774F44"/>
    <w:rsid w:val="00774F52"/>
    <w:rsid w:val="007755DA"/>
    <w:rsid w:val="00775992"/>
    <w:rsid w:val="00777C30"/>
    <w:rsid w:val="00781052"/>
    <w:rsid w:val="00781BA3"/>
    <w:rsid w:val="00781D36"/>
    <w:rsid w:val="00782280"/>
    <w:rsid w:val="00782C5A"/>
    <w:rsid w:val="00783C66"/>
    <w:rsid w:val="007844DD"/>
    <w:rsid w:val="00784E51"/>
    <w:rsid w:val="0079056E"/>
    <w:rsid w:val="00790BB7"/>
    <w:rsid w:val="007915A9"/>
    <w:rsid w:val="00791F2F"/>
    <w:rsid w:val="0079271B"/>
    <w:rsid w:val="00792872"/>
    <w:rsid w:val="00793FDB"/>
    <w:rsid w:val="00794028"/>
    <w:rsid w:val="00794C26"/>
    <w:rsid w:val="00795488"/>
    <w:rsid w:val="007A117D"/>
    <w:rsid w:val="007A18D3"/>
    <w:rsid w:val="007A2041"/>
    <w:rsid w:val="007A20CE"/>
    <w:rsid w:val="007A3C87"/>
    <w:rsid w:val="007A5948"/>
    <w:rsid w:val="007A5A49"/>
    <w:rsid w:val="007A5C5C"/>
    <w:rsid w:val="007A616B"/>
    <w:rsid w:val="007A65B4"/>
    <w:rsid w:val="007A676A"/>
    <w:rsid w:val="007A6909"/>
    <w:rsid w:val="007A703E"/>
    <w:rsid w:val="007A7712"/>
    <w:rsid w:val="007A7D1C"/>
    <w:rsid w:val="007B0A23"/>
    <w:rsid w:val="007B0AED"/>
    <w:rsid w:val="007B18F0"/>
    <w:rsid w:val="007B228D"/>
    <w:rsid w:val="007B2EDB"/>
    <w:rsid w:val="007B405E"/>
    <w:rsid w:val="007B41A8"/>
    <w:rsid w:val="007B4274"/>
    <w:rsid w:val="007B4557"/>
    <w:rsid w:val="007B487C"/>
    <w:rsid w:val="007B5761"/>
    <w:rsid w:val="007B5BD2"/>
    <w:rsid w:val="007B5C4D"/>
    <w:rsid w:val="007B67F0"/>
    <w:rsid w:val="007B680D"/>
    <w:rsid w:val="007B736F"/>
    <w:rsid w:val="007B766C"/>
    <w:rsid w:val="007B79CB"/>
    <w:rsid w:val="007C1EDD"/>
    <w:rsid w:val="007C1FEB"/>
    <w:rsid w:val="007C2488"/>
    <w:rsid w:val="007C24F5"/>
    <w:rsid w:val="007C2CAC"/>
    <w:rsid w:val="007C45A7"/>
    <w:rsid w:val="007C4868"/>
    <w:rsid w:val="007C4FBD"/>
    <w:rsid w:val="007C6944"/>
    <w:rsid w:val="007C7109"/>
    <w:rsid w:val="007C7787"/>
    <w:rsid w:val="007C78AC"/>
    <w:rsid w:val="007C7FBD"/>
    <w:rsid w:val="007D1151"/>
    <w:rsid w:val="007D2925"/>
    <w:rsid w:val="007D3B12"/>
    <w:rsid w:val="007D3EB6"/>
    <w:rsid w:val="007D485E"/>
    <w:rsid w:val="007D4C54"/>
    <w:rsid w:val="007D580B"/>
    <w:rsid w:val="007D5E60"/>
    <w:rsid w:val="007D6481"/>
    <w:rsid w:val="007D676D"/>
    <w:rsid w:val="007D76DE"/>
    <w:rsid w:val="007D78C6"/>
    <w:rsid w:val="007E028D"/>
    <w:rsid w:val="007E1837"/>
    <w:rsid w:val="007E2896"/>
    <w:rsid w:val="007E31F3"/>
    <w:rsid w:val="007E3E49"/>
    <w:rsid w:val="007E4284"/>
    <w:rsid w:val="007E5BDC"/>
    <w:rsid w:val="007E5CB1"/>
    <w:rsid w:val="007E63A3"/>
    <w:rsid w:val="007E659D"/>
    <w:rsid w:val="007E70A7"/>
    <w:rsid w:val="007E7F14"/>
    <w:rsid w:val="007F0746"/>
    <w:rsid w:val="007F0C12"/>
    <w:rsid w:val="007F102C"/>
    <w:rsid w:val="007F1CD0"/>
    <w:rsid w:val="007F20CE"/>
    <w:rsid w:val="007F6680"/>
    <w:rsid w:val="007F67A8"/>
    <w:rsid w:val="007F6D26"/>
    <w:rsid w:val="007F6ED5"/>
    <w:rsid w:val="00800060"/>
    <w:rsid w:val="00801EA5"/>
    <w:rsid w:val="00802B8A"/>
    <w:rsid w:val="00803094"/>
    <w:rsid w:val="008039F9"/>
    <w:rsid w:val="00804B3E"/>
    <w:rsid w:val="00804D2B"/>
    <w:rsid w:val="00805F84"/>
    <w:rsid w:val="00806009"/>
    <w:rsid w:val="00806A5F"/>
    <w:rsid w:val="0080731C"/>
    <w:rsid w:val="008101DA"/>
    <w:rsid w:val="0081023C"/>
    <w:rsid w:val="008114A9"/>
    <w:rsid w:val="008125CD"/>
    <w:rsid w:val="0081270F"/>
    <w:rsid w:val="00812756"/>
    <w:rsid w:val="00812938"/>
    <w:rsid w:val="00813DCA"/>
    <w:rsid w:val="00815837"/>
    <w:rsid w:val="00815D5A"/>
    <w:rsid w:val="0081720F"/>
    <w:rsid w:val="00817D9D"/>
    <w:rsid w:val="00817E8C"/>
    <w:rsid w:val="0082015F"/>
    <w:rsid w:val="00820B39"/>
    <w:rsid w:val="008218C8"/>
    <w:rsid w:val="00821DFB"/>
    <w:rsid w:val="00821EEE"/>
    <w:rsid w:val="00822EC0"/>
    <w:rsid w:val="008235E5"/>
    <w:rsid w:val="00823970"/>
    <w:rsid w:val="00824F20"/>
    <w:rsid w:val="0082530E"/>
    <w:rsid w:val="00826B9E"/>
    <w:rsid w:val="00827952"/>
    <w:rsid w:val="00827DB0"/>
    <w:rsid w:val="008311BE"/>
    <w:rsid w:val="00831216"/>
    <w:rsid w:val="00831392"/>
    <w:rsid w:val="008314ED"/>
    <w:rsid w:val="00832241"/>
    <w:rsid w:val="008327EA"/>
    <w:rsid w:val="00832E69"/>
    <w:rsid w:val="008338C5"/>
    <w:rsid w:val="00833DEF"/>
    <w:rsid w:val="00834CFE"/>
    <w:rsid w:val="0083654F"/>
    <w:rsid w:val="00836E71"/>
    <w:rsid w:val="0084007E"/>
    <w:rsid w:val="008401DF"/>
    <w:rsid w:val="00840389"/>
    <w:rsid w:val="008404EA"/>
    <w:rsid w:val="0084103D"/>
    <w:rsid w:val="008415F7"/>
    <w:rsid w:val="00841D8A"/>
    <w:rsid w:val="00843102"/>
    <w:rsid w:val="00845EF5"/>
    <w:rsid w:val="0084684B"/>
    <w:rsid w:val="00847129"/>
    <w:rsid w:val="00847552"/>
    <w:rsid w:val="0085100D"/>
    <w:rsid w:val="00851BE8"/>
    <w:rsid w:val="008526C7"/>
    <w:rsid w:val="00852BA1"/>
    <w:rsid w:val="00854456"/>
    <w:rsid w:val="00854DD5"/>
    <w:rsid w:val="00854DD7"/>
    <w:rsid w:val="00854FA0"/>
    <w:rsid w:val="008551CD"/>
    <w:rsid w:val="0085560C"/>
    <w:rsid w:val="008559BE"/>
    <w:rsid w:val="008561B1"/>
    <w:rsid w:val="00856BA2"/>
    <w:rsid w:val="00856DCE"/>
    <w:rsid w:val="00857FCC"/>
    <w:rsid w:val="00862016"/>
    <w:rsid w:val="00862486"/>
    <w:rsid w:val="00865264"/>
    <w:rsid w:val="008652DF"/>
    <w:rsid w:val="00866A09"/>
    <w:rsid w:val="0086729E"/>
    <w:rsid w:val="00867B00"/>
    <w:rsid w:val="00867DB3"/>
    <w:rsid w:val="00867FA8"/>
    <w:rsid w:val="00870BF2"/>
    <w:rsid w:val="00870E25"/>
    <w:rsid w:val="00872FB4"/>
    <w:rsid w:val="00873355"/>
    <w:rsid w:val="00873FCD"/>
    <w:rsid w:val="0087420D"/>
    <w:rsid w:val="00875970"/>
    <w:rsid w:val="00877146"/>
    <w:rsid w:val="00877B3C"/>
    <w:rsid w:val="00880A3D"/>
    <w:rsid w:val="00882007"/>
    <w:rsid w:val="00882021"/>
    <w:rsid w:val="00882542"/>
    <w:rsid w:val="0088383B"/>
    <w:rsid w:val="00884AB5"/>
    <w:rsid w:val="00885484"/>
    <w:rsid w:val="00886CBF"/>
    <w:rsid w:val="00887C04"/>
    <w:rsid w:val="00890187"/>
    <w:rsid w:val="00892502"/>
    <w:rsid w:val="00892E0E"/>
    <w:rsid w:val="00893138"/>
    <w:rsid w:val="008946B9"/>
    <w:rsid w:val="008947CE"/>
    <w:rsid w:val="00895691"/>
    <w:rsid w:val="0089588D"/>
    <w:rsid w:val="00896444"/>
    <w:rsid w:val="00897237"/>
    <w:rsid w:val="008A02B7"/>
    <w:rsid w:val="008A07F1"/>
    <w:rsid w:val="008A202E"/>
    <w:rsid w:val="008A23FC"/>
    <w:rsid w:val="008A2C0A"/>
    <w:rsid w:val="008A32BA"/>
    <w:rsid w:val="008A42E2"/>
    <w:rsid w:val="008A465D"/>
    <w:rsid w:val="008A48B2"/>
    <w:rsid w:val="008A56FC"/>
    <w:rsid w:val="008B01EF"/>
    <w:rsid w:val="008B0347"/>
    <w:rsid w:val="008B1050"/>
    <w:rsid w:val="008B1091"/>
    <w:rsid w:val="008B13B9"/>
    <w:rsid w:val="008B20C6"/>
    <w:rsid w:val="008B211B"/>
    <w:rsid w:val="008B2884"/>
    <w:rsid w:val="008B2888"/>
    <w:rsid w:val="008B29F7"/>
    <w:rsid w:val="008B2E6B"/>
    <w:rsid w:val="008B3F3D"/>
    <w:rsid w:val="008B5814"/>
    <w:rsid w:val="008B6C14"/>
    <w:rsid w:val="008B7C8A"/>
    <w:rsid w:val="008C00B3"/>
    <w:rsid w:val="008C00E8"/>
    <w:rsid w:val="008C02B6"/>
    <w:rsid w:val="008C1606"/>
    <w:rsid w:val="008C1C26"/>
    <w:rsid w:val="008C1E5C"/>
    <w:rsid w:val="008C2829"/>
    <w:rsid w:val="008C29EA"/>
    <w:rsid w:val="008C330D"/>
    <w:rsid w:val="008C3AC4"/>
    <w:rsid w:val="008C3EB1"/>
    <w:rsid w:val="008C406C"/>
    <w:rsid w:val="008C4295"/>
    <w:rsid w:val="008C4488"/>
    <w:rsid w:val="008C604C"/>
    <w:rsid w:val="008C707E"/>
    <w:rsid w:val="008D01D2"/>
    <w:rsid w:val="008D03E2"/>
    <w:rsid w:val="008D29D3"/>
    <w:rsid w:val="008D2E69"/>
    <w:rsid w:val="008D306B"/>
    <w:rsid w:val="008D3AC8"/>
    <w:rsid w:val="008D3EC0"/>
    <w:rsid w:val="008D4A02"/>
    <w:rsid w:val="008D4A5F"/>
    <w:rsid w:val="008D4B87"/>
    <w:rsid w:val="008D4D0D"/>
    <w:rsid w:val="008D5541"/>
    <w:rsid w:val="008D6BD0"/>
    <w:rsid w:val="008D6DEA"/>
    <w:rsid w:val="008D707F"/>
    <w:rsid w:val="008D7F73"/>
    <w:rsid w:val="008E008A"/>
    <w:rsid w:val="008E09B8"/>
    <w:rsid w:val="008E0CF0"/>
    <w:rsid w:val="008E0DCE"/>
    <w:rsid w:val="008E1B97"/>
    <w:rsid w:val="008E3A24"/>
    <w:rsid w:val="008E4EBD"/>
    <w:rsid w:val="008E56AD"/>
    <w:rsid w:val="008E73CA"/>
    <w:rsid w:val="008E75E6"/>
    <w:rsid w:val="008E7C45"/>
    <w:rsid w:val="008F02E7"/>
    <w:rsid w:val="008F0C3C"/>
    <w:rsid w:val="008F0D51"/>
    <w:rsid w:val="008F0E65"/>
    <w:rsid w:val="008F115C"/>
    <w:rsid w:val="008F11BE"/>
    <w:rsid w:val="008F25A4"/>
    <w:rsid w:val="008F2E49"/>
    <w:rsid w:val="008F4781"/>
    <w:rsid w:val="008F5261"/>
    <w:rsid w:val="008F58F4"/>
    <w:rsid w:val="008F5D0C"/>
    <w:rsid w:val="008F60F7"/>
    <w:rsid w:val="008F7565"/>
    <w:rsid w:val="008F7A16"/>
    <w:rsid w:val="008F7B30"/>
    <w:rsid w:val="009003A7"/>
    <w:rsid w:val="009015DE"/>
    <w:rsid w:val="00901EC6"/>
    <w:rsid w:val="00904234"/>
    <w:rsid w:val="0090487D"/>
    <w:rsid w:val="009058DA"/>
    <w:rsid w:val="0090605D"/>
    <w:rsid w:val="00906744"/>
    <w:rsid w:val="00906C8A"/>
    <w:rsid w:val="009102EC"/>
    <w:rsid w:val="009111C6"/>
    <w:rsid w:val="009111DE"/>
    <w:rsid w:val="0091137A"/>
    <w:rsid w:val="0091223C"/>
    <w:rsid w:val="009125AC"/>
    <w:rsid w:val="00912DCE"/>
    <w:rsid w:val="0091381C"/>
    <w:rsid w:val="00913B6B"/>
    <w:rsid w:val="00914B97"/>
    <w:rsid w:val="00914DA7"/>
    <w:rsid w:val="00914FE1"/>
    <w:rsid w:val="00915714"/>
    <w:rsid w:val="00915BA7"/>
    <w:rsid w:val="009164A3"/>
    <w:rsid w:val="00917BDF"/>
    <w:rsid w:val="00920D2E"/>
    <w:rsid w:val="00920F8D"/>
    <w:rsid w:val="00920FC5"/>
    <w:rsid w:val="00921C7D"/>
    <w:rsid w:val="009221B7"/>
    <w:rsid w:val="009223F1"/>
    <w:rsid w:val="00922827"/>
    <w:rsid w:val="0092282F"/>
    <w:rsid w:val="0092285B"/>
    <w:rsid w:val="00922CDD"/>
    <w:rsid w:val="00922D12"/>
    <w:rsid w:val="00922F16"/>
    <w:rsid w:val="0092399B"/>
    <w:rsid w:val="00924AAF"/>
    <w:rsid w:val="00925643"/>
    <w:rsid w:val="009264A5"/>
    <w:rsid w:val="0092757F"/>
    <w:rsid w:val="00930141"/>
    <w:rsid w:val="009302C6"/>
    <w:rsid w:val="0093077E"/>
    <w:rsid w:val="00930A8D"/>
    <w:rsid w:val="00932572"/>
    <w:rsid w:val="009325CE"/>
    <w:rsid w:val="00933864"/>
    <w:rsid w:val="00934142"/>
    <w:rsid w:val="009345D7"/>
    <w:rsid w:val="0093676D"/>
    <w:rsid w:val="00936C13"/>
    <w:rsid w:val="009371C6"/>
    <w:rsid w:val="009378BA"/>
    <w:rsid w:val="009378C8"/>
    <w:rsid w:val="009407AC"/>
    <w:rsid w:val="0094138A"/>
    <w:rsid w:val="00942435"/>
    <w:rsid w:val="009425A2"/>
    <w:rsid w:val="00942EAC"/>
    <w:rsid w:val="00943E7E"/>
    <w:rsid w:val="0094414F"/>
    <w:rsid w:val="0094495D"/>
    <w:rsid w:val="00944A51"/>
    <w:rsid w:val="009450CC"/>
    <w:rsid w:val="00945114"/>
    <w:rsid w:val="00945BA7"/>
    <w:rsid w:val="00946C8A"/>
    <w:rsid w:val="009474BA"/>
    <w:rsid w:val="00950159"/>
    <w:rsid w:val="0095021B"/>
    <w:rsid w:val="00950708"/>
    <w:rsid w:val="009509FB"/>
    <w:rsid w:val="009516A2"/>
    <w:rsid w:val="0095216E"/>
    <w:rsid w:val="00953C0F"/>
    <w:rsid w:val="00953F19"/>
    <w:rsid w:val="00956F50"/>
    <w:rsid w:val="00957154"/>
    <w:rsid w:val="00960B08"/>
    <w:rsid w:val="00961C9E"/>
    <w:rsid w:val="00961D46"/>
    <w:rsid w:val="0096378E"/>
    <w:rsid w:val="00964EA5"/>
    <w:rsid w:val="009653F2"/>
    <w:rsid w:val="009655E9"/>
    <w:rsid w:val="0096610A"/>
    <w:rsid w:val="009701F1"/>
    <w:rsid w:val="009701F6"/>
    <w:rsid w:val="009703AB"/>
    <w:rsid w:val="0097178A"/>
    <w:rsid w:val="00971F6B"/>
    <w:rsid w:val="00972441"/>
    <w:rsid w:val="00972646"/>
    <w:rsid w:val="00973246"/>
    <w:rsid w:val="00973B49"/>
    <w:rsid w:val="00973BDD"/>
    <w:rsid w:val="00973D9D"/>
    <w:rsid w:val="009768B7"/>
    <w:rsid w:val="00976F59"/>
    <w:rsid w:val="00977667"/>
    <w:rsid w:val="00980E18"/>
    <w:rsid w:val="00981203"/>
    <w:rsid w:val="00981593"/>
    <w:rsid w:val="00981615"/>
    <w:rsid w:val="009820EE"/>
    <w:rsid w:val="009823D8"/>
    <w:rsid w:val="0098294E"/>
    <w:rsid w:val="00982A3B"/>
    <w:rsid w:val="009831A1"/>
    <w:rsid w:val="00983412"/>
    <w:rsid w:val="009834B5"/>
    <w:rsid w:val="00983DC9"/>
    <w:rsid w:val="009857B0"/>
    <w:rsid w:val="0098583C"/>
    <w:rsid w:val="009858DE"/>
    <w:rsid w:val="00985A6E"/>
    <w:rsid w:val="009862A5"/>
    <w:rsid w:val="00990A7D"/>
    <w:rsid w:val="00990CB2"/>
    <w:rsid w:val="009915B2"/>
    <w:rsid w:val="009917FF"/>
    <w:rsid w:val="00992704"/>
    <w:rsid w:val="009931B2"/>
    <w:rsid w:val="0099378B"/>
    <w:rsid w:val="00993C2C"/>
    <w:rsid w:val="00993EA0"/>
    <w:rsid w:val="0099566E"/>
    <w:rsid w:val="009963D4"/>
    <w:rsid w:val="00997283"/>
    <w:rsid w:val="00997518"/>
    <w:rsid w:val="0099764B"/>
    <w:rsid w:val="00997CFF"/>
    <w:rsid w:val="009A01F5"/>
    <w:rsid w:val="009A0AF4"/>
    <w:rsid w:val="009A0E6B"/>
    <w:rsid w:val="009A0EDD"/>
    <w:rsid w:val="009A1962"/>
    <w:rsid w:val="009A2124"/>
    <w:rsid w:val="009A3345"/>
    <w:rsid w:val="009A3B1C"/>
    <w:rsid w:val="009A4DF4"/>
    <w:rsid w:val="009A5B58"/>
    <w:rsid w:val="009A60F3"/>
    <w:rsid w:val="009A620D"/>
    <w:rsid w:val="009A6676"/>
    <w:rsid w:val="009A765E"/>
    <w:rsid w:val="009B0A9C"/>
    <w:rsid w:val="009B0AD8"/>
    <w:rsid w:val="009B0C7E"/>
    <w:rsid w:val="009B263B"/>
    <w:rsid w:val="009B2E36"/>
    <w:rsid w:val="009B2EBB"/>
    <w:rsid w:val="009B3D4F"/>
    <w:rsid w:val="009B4072"/>
    <w:rsid w:val="009B4367"/>
    <w:rsid w:val="009B4992"/>
    <w:rsid w:val="009B5E59"/>
    <w:rsid w:val="009B632D"/>
    <w:rsid w:val="009B66CC"/>
    <w:rsid w:val="009B6E26"/>
    <w:rsid w:val="009B6FDC"/>
    <w:rsid w:val="009B70CD"/>
    <w:rsid w:val="009C0484"/>
    <w:rsid w:val="009C0A85"/>
    <w:rsid w:val="009C3C11"/>
    <w:rsid w:val="009C4A16"/>
    <w:rsid w:val="009C4A84"/>
    <w:rsid w:val="009C4B4A"/>
    <w:rsid w:val="009C57D2"/>
    <w:rsid w:val="009C5A48"/>
    <w:rsid w:val="009C5F19"/>
    <w:rsid w:val="009C67A7"/>
    <w:rsid w:val="009C6DA7"/>
    <w:rsid w:val="009D0178"/>
    <w:rsid w:val="009D0E49"/>
    <w:rsid w:val="009D0F1F"/>
    <w:rsid w:val="009D233F"/>
    <w:rsid w:val="009D2FF3"/>
    <w:rsid w:val="009D32E0"/>
    <w:rsid w:val="009D364B"/>
    <w:rsid w:val="009D5022"/>
    <w:rsid w:val="009D55DA"/>
    <w:rsid w:val="009D5825"/>
    <w:rsid w:val="009D5C4F"/>
    <w:rsid w:val="009D5D91"/>
    <w:rsid w:val="009D6588"/>
    <w:rsid w:val="009D6928"/>
    <w:rsid w:val="009D7428"/>
    <w:rsid w:val="009D75C2"/>
    <w:rsid w:val="009E0A1C"/>
    <w:rsid w:val="009E1062"/>
    <w:rsid w:val="009E11D0"/>
    <w:rsid w:val="009E2162"/>
    <w:rsid w:val="009E224D"/>
    <w:rsid w:val="009E25AE"/>
    <w:rsid w:val="009E37FE"/>
    <w:rsid w:val="009E43ED"/>
    <w:rsid w:val="009E4459"/>
    <w:rsid w:val="009E54E1"/>
    <w:rsid w:val="009E5E6E"/>
    <w:rsid w:val="009E6A67"/>
    <w:rsid w:val="009F021A"/>
    <w:rsid w:val="009F066A"/>
    <w:rsid w:val="009F09BA"/>
    <w:rsid w:val="009F1001"/>
    <w:rsid w:val="009F1A03"/>
    <w:rsid w:val="009F1AB3"/>
    <w:rsid w:val="009F21DB"/>
    <w:rsid w:val="009F3E94"/>
    <w:rsid w:val="009F3F34"/>
    <w:rsid w:val="009F40A3"/>
    <w:rsid w:val="009F481D"/>
    <w:rsid w:val="009F4F0B"/>
    <w:rsid w:val="009F5389"/>
    <w:rsid w:val="009F54FC"/>
    <w:rsid w:val="009F572E"/>
    <w:rsid w:val="009F5FD3"/>
    <w:rsid w:val="009F621C"/>
    <w:rsid w:val="009F673D"/>
    <w:rsid w:val="009F6937"/>
    <w:rsid w:val="00A008D6"/>
    <w:rsid w:val="00A00C55"/>
    <w:rsid w:val="00A02C97"/>
    <w:rsid w:val="00A02E01"/>
    <w:rsid w:val="00A031EA"/>
    <w:rsid w:val="00A0598C"/>
    <w:rsid w:val="00A05D55"/>
    <w:rsid w:val="00A062CC"/>
    <w:rsid w:val="00A069E8"/>
    <w:rsid w:val="00A06AD8"/>
    <w:rsid w:val="00A105A7"/>
    <w:rsid w:val="00A1093C"/>
    <w:rsid w:val="00A1163D"/>
    <w:rsid w:val="00A12D12"/>
    <w:rsid w:val="00A13A84"/>
    <w:rsid w:val="00A148D9"/>
    <w:rsid w:val="00A15C74"/>
    <w:rsid w:val="00A16DA1"/>
    <w:rsid w:val="00A16E35"/>
    <w:rsid w:val="00A178C5"/>
    <w:rsid w:val="00A1790A"/>
    <w:rsid w:val="00A17C2E"/>
    <w:rsid w:val="00A17C38"/>
    <w:rsid w:val="00A22A6E"/>
    <w:rsid w:val="00A263D3"/>
    <w:rsid w:val="00A26DD5"/>
    <w:rsid w:val="00A27EA7"/>
    <w:rsid w:val="00A30558"/>
    <w:rsid w:val="00A30FD7"/>
    <w:rsid w:val="00A32AFA"/>
    <w:rsid w:val="00A336A7"/>
    <w:rsid w:val="00A338B0"/>
    <w:rsid w:val="00A33CA7"/>
    <w:rsid w:val="00A33DEC"/>
    <w:rsid w:val="00A34E33"/>
    <w:rsid w:val="00A35357"/>
    <w:rsid w:val="00A35C5C"/>
    <w:rsid w:val="00A376D1"/>
    <w:rsid w:val="00A378D4"/>
    <w:rsid w:val="00A404ED"/>
    <w:rsid w:val="00A414F0"/>
    <w:rsid w:val="00A416BE"/>
    <w:rsid w:val="00A42E68"/>
    <w:rsid w:val="00A43AC5"/>
    <w:rsid w:val="00A46878"/>
    <w:rsid w:val="00A47253"/>
    <w:rsid w:val="00A479B7"/>
    <w:rsid w:val="00A50EE3"/>
    <w:rsid w:val="00A51CB5"/>
    <w:rsid w:val="00A5206D"/>
    <w:rsid w:val="00A52658"/>
    <w:rsid w:val="00A52919"/>
    <w:rsid w:val="00A52A6D"/>
    <w:rsid w:val="00A52D12"/>
    <w:rsid w:val="00A5377B"/>
    <w:rsid w:val="00A54996"/>
    <w:rsid w:val="00A5574F"/>
    <w:rsid w:val="00A55D43"/>
    <w:rsid w:val="00A56317"/>
    <w:rsid w:val="00A5665A"/>
    <w:rsid w:val="00A56C30"/>
    <w:rsid w:val="00A57133"/>
    <w:rsid w:val="00A57EB3"/>
    <w:rsid w:val="00A60088"/>
    <w:rsid w:val="00A60710"/>
    <w:rsid w:val="00A60F43"/>
    <w:rsid w:val="00A61D68"/>
    <w:rsid w:val="00A635FE"/>
    <w:rsid w:val="00A63B26"/>
    <w:rsid w:val="00A640AE"/>
    <w:rsid w:val="00A640C0"/>
    <w:rsid w:val="00A64372"/>
    <w:rsid w:val="00A6467E"/>
    <w:rsid w:val="00A64682"/>
    <w:rsid w:val="00A646B0"/>
    <w:rsid w:val="00A64A1B"/>
    <w:rsid w:val="00A65542"/>
    <w:rsid w:val="00A663D2"/>
    <w:rsid w:val="00A66722"/>
    <w:rsid w:val="00A67036"/>
    <w:rsid w:val="00A6705D"/>
    <w:rsid w:val="00A672E5"/>
    <w:rsid w:val="00A71609"/>
    <w:rsid w:val="00A72A10"/>
    <w:rsid w:val="00A72B7D"/>
    <w:rsid w:val="00A73308"/>
    <w:rsid w:val="00A73548"/>
    <w:rsid w:val="00A73C6C"/>
    <w:rsid w:val="00A75871"/>
    <w:rsid w:val="00A75BC7"/>
    <w:rsid w:val="00A75EF3"/>
    <w:rsid w:val="00A7601E"/>
    <w:rsid w:val="00A760C7"/>
    <w:rsid w:val="00A7623F"/>
    <w:rsid w:val="00A772FC"/>
    <w:rsid w:val="00A77D78"/>
    <w:rsid w:val="00A77F37"/>
    <w:rsid w:val="00A813FB"/>
    <w:rsid w:val="00A81498"/>
    <w:rsid w:val="00A81EA6"/>
    <w:rsid w:val="00A821D9"/>
    <w:rsid w:val="00A84363"/>
    <w:rsid w:val="00A85591"/>
    <w:rsid w:val="00A855A0"/>
    <w:rsid w:val="00A8650D"/>
    <w:rsid w:val="00A8691D"/>
    <w:rsid w:val="00A8726B"/>
    <w:rsid w:val="00A874FE"/>
    <w:rsid w:val="00A877C0"/>
    <w:rsid w:val="00A87848"/>
    <w:rsid w:val="00A90847"/>
    <w:rsid w:val="00A90ACD"/>
    <w:rsid w:val="00A91AFC"/>
    <w:rsid w:val="00A926F1"/>
    <w:rsid w:val="00A92F7A"/>
    <w:rsid w:val="00A93396"/>
    <w:rsid w:val="00A94149"/>
    <w:rsid w:val="00A9421F"/>
    <w:rsid w:val="00A94CB6"/>
    <w:rsid w:val="00A95309"/>
    <w:rsid w:val="00A95651"/>
    <w:rsid w:val="00A95B0D"/>
    <w:rsid w:val="00A961D1"/>
    <w:rsid w:val="00A96521"/>
    <w:rsid w:val="00A96785"/>
    <w:rsid w:val="00AA00F4"/>
    <w:rsid w:val="00AA11A1"/>
    <w:rsid w:val="00AA254B"/>
    <w:rsid w:val="00AA26C7"/>
    <w:rsid w:val="00AA4981"/>
    <w:rsid w:val="00AA660A"/>
    <w:rsid w:val="00AA67CD"/>
    <w:rsid w:val="00AA6ADE"/>
    <w:rsid w:val="00AA6BD7"/>
    <w:rsid w:val="00AA73A9"/>
    <w:rsid w:val="00AA7433"/>
    <w:rsid w:val="00AA7AE1"/>
    <w:rsid w:val="00AA7C1A"/>
    <w:rsid w:val="00AB0CC8"/>
    <w:rsid w:val="00AB0D19"/>
    <w:rsid w:val="00AB1F44"/>
    <w:rsid w:val="00AB31E4"/>
    <w:rsid w:val="00AB4354"/>
    <w:rsid w:val="00AB54F2"/>
    <w:rsid w:val="00AB5DF3"/>
    <w:rsid w:val="00AB66D3"/>
    <w:rsid w:val="00AB68F2"/>
    <w:rsid w:val="00AB6A4D"/>
    <w:rsid w:val="00AC1E7F"/>
    <w:rsid w:val="00AC307E"/>
    <w:rsid w:val="00AC4072"/>
    <w:rsid w:val="00AC42E8"/>
    <w:rsid w:val="00AC4D11"/>
    <w:rsid w:val="00AC4EDD"/>
    <w:rsid w:val="00AC50AE"/>
    <w:rsid w:val="00AC51A5"/>
    <w:rsid w:val="00AC554F"/>
    <w:rsid w:val="00AC5EAF"/>
    <w:rsid w:val="00AC6552"/>
    <w:rsid w:val="00AC6E43"/>
    <w:rsid w:val="00AC71D0"/>
    <w:rsid w:val="00AC79B7"/>
    <w:rsid w:val="00AD0481"/>
    <w:rsid w:val="00AD0E7D"/>
    <w:rsid w:val="00AD1158"/>
    <w:rsid w:val="00AD123A"/>
    <w:rsid w:val="00AD1382"/>
    <w:rsid w:val="00AD1872"/>
    <w:rsid w:val="00AD1D94"/>
    <w:rsid w:val="00AD26A2"/>
    <w:rsid w:val="00AD5EE9"/>
    <w:rsid w:val="00AD6012"/>
    <w:rsid w:val="00AD7749"/>
    <w:rsid w:val="00AD7EB1"/>
    <w:rsid w:val="00AE0ED4"/>
    <w:rsid w:val="00AE10F1"/>
    <w:rsid w:val="00AE1EA2"/>
    <w:rsid w:val="00AE2409"/>
    <w:rsid w:val="00AE29F6"/>
    <w:rsid w:val="00AE45C2"/>
    <w:rsid w:val="00AE4A78"/>
    <w:rsid w:val="00AE5A5B"/>
    <w:rsid w:val="00AE5BFE"/>
    <w:rsid w:val="00AE5F2A"/>
    <w:rsid w:val="00AE6202"/>
    <w:rsid w:val="00AE69F9"/>
    <w:rsid w:val="00AE7EB3"/>
    <w:rsid w:val="00AF003A"/>
    <w:rsid w:val="00AF1574"/>
    <w:rsid w:val="00AF1E9A"/>
    <w:rsid w:val="00AF38D7"/>
    <w:rsid w:val="00AF4614"/>
    <w:rsid w:val="00AF4A69"/>
    <w:rsid w:val="00AF4DE7"/>
    <w:rsid w:val="00AF4E4B"/>
    <w:rsid w:val="00AF5972"/>
    <w:rsid w:val="00AF6442"/>
    <w:rsid w:val="00AF6E55"/>
    <w:rsid w:val="00AF76A9"/>
    <w:rsid w:val="00B00EC6"/>
    <w:rsid w:val="00B02B73"/>
    <w:rsid w:val="00B02C38"/>
    <w:rsid w:val="00B0341D"/>
    <w:rsid w:val="00B038D0"/>
    <w:rsid w:val="00B03FEB"/>
    <w:rsid w:val="00B0474D"/>
    <w:rsid w:val="00B059A8"/>
    <w:rsid w:val="00B059CB"/>
    <w:rsid w:val="00B05B64"/>
    <w:rsid w:val="00B05BC8"/>
    <w:rsid w:val="00B06191"/>
    <w:rsid w:val="00B06A5A"/>
    <w:rsid w:val="00B06F43"/>
    <w:rsid w:val="00B072FA"/>
    <w:rsid w:val="00B0754E"/>
    <w:rsid w:val="00B10182"/>
    <w:rsid w:val="00B109C4"/>
    <w:rsid w:val="00B12CB1"/>
    <w:rsid w:val="00B13612"/>
    <w:rsid w:val="00B13619"/>
    <w:rsid w:val="00B13686"/>
    <w:rsid w:val="00B14A54"/>
    <w:rsid w:val="00B1506C"/>
    <w:rsid w:val="00B156A8"/>
    <w:rsid w:val="00B16235"/>
    <w:rsid w:val="00B16318"/>
    <w:rsid w:val="00B16CB6"/>
    <w:rsid w:val="00B17797"/>
    <w:rsid w:val="00B17AAA"/>
    <w:rsid w:val="00B20704"/>
    <w:rsid w:val="00B20BB9"/>
    <w:rsid w:val="00B20D1B"/>
    <w:rsid w:val="00B22516"/>
    <w:rsid w:val="00B22BD3"/>
    <w:rsid w:val="00B22C4E"/>
    <w:rsid w:val="00B2329D"/>
    <w:rsid w:val="00B234CE"/>
    <w:rsid w:val="00B25A65"/>
    <w:rsid w:val="00B25C56"/>
    <w:rsid w:val="00B263BA"/>
    <w:rsid w:val="00B26C06"/>
    <w:rsid w:val="00B276A6"/>
    <w:rsid w:val="00B30A1A"/>
    <w:rsid w:val="00B316B0"/>
    <w:rsid w:val="00B317E4"/>
    <w:rsid w:val="00B31C6A"/>
    <w:rsid w:val="00B3249D"/>
    <w:rsid w:val="00B32E42"/>
    <w:rsid w:val="00B3365B"/>
    <w:rsid w:val="00B336DA"/>
    <w:rsid w:val="00B33E58"/>
    <w:rsid w:val="00B346B3"/>
    <w:rsid w:val="00B35A42"/>
    <w:rsid w:val="00B37DDB"/>
    <w:rsid w:val="00B4016F"/>
    <w:rsid w:val="00B4019F"/>
    <w:rsid w:val="00B40A0E"/>
    <w:rsid w:val="00B41B4E"/>
    <w:rsid w:val="00B42085"/>
    <w:rsid w:val="00B420F8"/>
    <w:rsid w:val="00B42608"/>
    <w:rsid w:val="00B42D5B"/>
    <w:rsid w:val="00B43C98"/>
    <w:rsid w:val="00B455AC"/>
    <w:rsid w:val="00B47997"/>
    <w:rsid w:val="00B47A94"/>
    <w:rsid w:val="00B47AC8"/>
    <w:rsid w:val="00B47AFA"/>
    <w:rsid w:val="00B5080F"/>
    <w:rsid w:val="00B50C2D"/>
    <w:rsid w:val="00B51629"/>
    <w:rsid w:val="00B52331"/>
    <w:rsid w:val="00B526B6"/>
    <w:rsid w:val="00B5294C"/>
    <w:rsid w:val="00B53599"/>
    <w:rsid w:val="00B536EF"/>
    <w:rsid w:val="00B5487A"/>
    <w:rsid w:val="00B5498A"/>
    <w:rsid w:val="00B54ADD"/>
    <w:rsid w:val="00B54BDE"/>
    <w:rsid w:val="00B552F5"/>
    <w:rsid w:val="00B553A8"/>
    <w:rsid w:val="00B55E0E"/>
    <w:rsid w:val="00B55E63"/>
    <w:rsid w:val="00B571A8"/>
    <w:rsid w:val="00B575DC"/>
    <w:rsid w:val="00B57997"/>
    <w:rsid w:val="00B601B8"/>
    <w:rsid w:val="00B608DB"/>
    <w:rsid w:val="00B6100B"/>
    <w:rsid w:val="00B6134C"/>
    <w:rsid w:val="00B6181F"/>
    <w:rsid w:val="00B61B6C"/>
    <w:rsid w:val="00B621DB"/>
    <w:rsid w:val="00B62A86"/>
    <w:rsid w:val="00B63ABB"/>
    <w:rsid w:val="00B658FD"/>
    <w:rsid w:val="00B6631F"/>
    <w:rsid w:val="00B673E8"/>
    <w:rsid w:val="00B6743A"/>
    <w:rsid w:val="00B70AD8"/>
    <w:rsid w:val="00B716A4"/>
    <w:rsid w:val="00B728B3"/>
    <w:rsid w:val="00B74424"/>
    <w:rsid w:val="00B74B0F"/>
    <w:rsid w:val="00B74C03"/>
    <w:rsid w:val="00B7548E"/>
    <w:rsid w:val="00B75D5F"/>
    <w:rsid w:val="00B75D83"/>
    <w:rsid w:val="00B76768"/>
    <w:rsid w:val="00B80BCB"/>
    <w:rsid w:val="00B815BA"/>
    <w:rsid w:val="00B81D71"/>
    <w:rsid w:val="00B8266C"/>
    <w:rsid w:val="00B8299E"/>
    <w:rsid w:val="00B83C08"/>
    <w:rsid w:val="00B83C19"/>
    <w:rsid w:val="00B83C71"/>
    <w:rsid w:val="00B851F8"/>
    <w:rsid w:val="00B85474"/>
    <w:rsid w:val="00B86397"/>
    <w:rsid w:val="00B867C9"/>
    <w:rsid w:val="00B87C24"/>
    <w:rsid w:val="00B90255"/>
    <w:rsid w:val="00B90500"/>
    <w:rsid w:val="00B909FF"/>
    <w:rsid w:val="00B90F1D"/>
    <w:rsid w:val="00B91270"/>
    <w:rsid w:val="00B923ED"/>
    <w:rsid w:val="00B931CC"/>
    <w:rsid w:val="00B943CF"/>
    <w:rsid w:val="00B94470"/>
    <w:rsid w:val="00B95572"/>
    <w:rsid w:val="00B96915"/>
    <w:rsid w:val="00BA1118"/>
    <w:rsid w:val="00BA2D4C"/>
    <w:rsid w:val="00BA2E20"/>
    <w:rsid w:val="00BA3A5C"/>
    <w:rsid w:val="00BA4101"/>
    <w:rsid w:val="00BA4E24"/>
    <w:rsid w:val="00BA5743"/>
    <w:rsid w:val="00BA6F79"/>
    <w:rsid w:val="00BA6FC7"/>
    <w:rsid w:val="00BA75BB"/>
    <w:rsid w:val="00BA773B"/>
    <w:rsid w:val="00BA7DD0"/>
    <w:rsid w:val="00BB0E96"/>
    <w:rsid w:val="00BB2A10"/>
    <w:rsid w:val="00BB2F16"/>
    <w:rsid w:val="00BB364E"/>
    <w:rsid w:val="00BB3808"/>
    <w:rsid w:val="00BB3F3D"/>
    <w:rsid w:val="00BB3FBB"/>
    <w:rsid w:val="00BB400C"/>
    <w:rsid w:val="00BB40F4"/>
    <w:rsid w:val="00BB4584"/>
    <w:rsid w:val="00BB46B4"/>
    <w:rsid w:val="00BB4FED"/>
    <w:rsid w:val="00BB5F1F"/>
    <w:rsid w:val="00BB7113"/>
    <w:rsid w:val="00BB713B"/>
    <w:rsid w:val="00BB7651"/>
    <w:rsid w:val="00BB7A33"/>
    <w:rsid w:val="00BB7E0F"/>
    <w:rsid w:val="00BC00EB"/>
    <w:rsid w:val="00BC070A"/>
    <w:rsid w:val="00BC1159"/>
    <w:rsid w:val="00BC1304"/>
    <w:rsid w:val="00BC1890"/>
    <w:rsid w:val="00BC2020"/>
    <w:rsid w:val="00BC42AC"/>
    <w:rsid w:val="00BC4776"/>
    <w:rsid w:val="00BC49ED"/>
    <w:rsid w:val="00BC5153"/>
    <w:rsid w:val="00BC52A3"/>
    <w:rsid w:val="00BC5509"/>
    <w:rsid w:val="00BC6325"/>
    <w:rsid w:val="00BC644C"/>
    <w:rsid w:val="00BC64D2"/>
    <w:rsid w:val="00BC6F90"/>
    <w:rsid w:val="00BD14E9"/>
    <w:rsid w:val="00BD2181"/>
    <w:rsid w:val="00BD2882"/>
    <w:rsid w:val="00BD45A9"/>
    <w:rsid w:val="00BD4715"/>
    <w:rsid w:val="00BD4BA6"/>
    <w:rsid w:val="00BD537C"/>
    <w:rsid w:val="00BD55AA"/>
    <w:rsid w:val="00BD55B8"/>
    <w:rsid w:val="00BD575E"/>
    <w:rsid w:val="00BD5D8C"/>
    <w:rsid w:val="00BD5FA9"/>
    <w:rsid w:val="00BD6167"/>
    <w:rsid w:val="00BD65B1"/>
    <w:rsid w:val="00BD6E74"/>
    <w:rsid w:val="00BD711C"/>
    <w:rsid w:val="00BD7510"/>
    <w:rsid w:val="00BD7E93"/>
    <w:rsid w:val="00BE1940"/>
    <w:rsid w:val="00BE1A4F"/>
    <w:rsid w:val="00BE1CE9"/>
    <w:rsid w:val="00BE285D"/>
    <w:rsid w:val="00BE301D"/>
    <w:rsid w:val="00BE3294"/>
    <w:rsid w:val="00BE3737"/>
    <w:rsid w:val="00BE3CD0"/>
    <w:rsid w:val="00BE48C3"/>
    <w:rsid w:val="00BE55CE"/>
    <w:rsid w:val="00BE5857"/>
    <w:rsid w:val="00BE59E1"/>
    <w:rsid w:val="00BE7FCB"/>
    <w:rsid w:val="00BF080C"/>
    <w:rsid w:val="00BF12ED"/>
    <w:rsid w:val="00BF350A"/>
    <w:rsid w:val="00BF3587"/>
    <w:rsid w:val="00BF400A"/>
    <w:rsid w:val="00BF410E"/>
    <w:rsid w:val="00BF4228"/>
    <w:rsid w:val="00BF49E7"/>
    <w:rsid w:val="00BF57CD"/>
    <w:rsid w:val="00BF589D"/>
    <w:rsid w:val="00BF6355"/>
    <w:rsid w:val="00BF65DB"/>
    <w:rsid w:val="00BF707E"/>
    <w:rsid w:val="00BF74F9"/>
    <w:rsid w:val="00C005D6"/>
    <w:rsid w:val="00C00B88"/>
    <w:rsid w:val="00C01B5C"/>
    <w:rsid w:val="00C021E3"/>
    <w:rsid w:val="00C022AB"/>
    <w:rsid w:val="00C025DF"/>
    <w:rsid w:val="00C02A20"/>
    <w:rsid w:val="00C0339C"/>
    <w:rsid w:val="00C03F7A"/>
    <w:rsid w:val="00C04045"/>
    <w:rsid w:val="00C04229"/>
    <w:rsid w:val="00C06E65"/>
    <w:rsid w:val="00C07167"/>
    <w:rsid w:val="00C07172"/>
    <w:rsid w:val="00C11127"/>
    <w:rsid w:val="00C115CA"/>
    <w:rsid w:val="00C11B6F"/>
    <w:rsid w:val="00C11D48"/>
    <w:rsid w:val="00C123DA"/>
    <w:rsid w:val="00C124C8"/>
    <w:rsid w:val="00C12BDD"/>
    <w:rsid w:val="00C13537"/>
    <w:rsid w:val="00C13D49"/>
    <w:rsid w:val="00C14106"/>
    <w:rsid w:val="00C14858"/>
    <w:rsid w:val="00C14BC5"/>
    <w:rsid w:val="00C158A1"/>
    <w:rsid w:val="00C159C3"/>
    <w:rsid w:val="00C15CD9"/>
    <w:rsid w:val="00C165B2"/>
    <w:rsid w:val="00C1677F"/>
    <w:rsid w:val="00C16C80"/>
    <w:rsid w:val="00C16CB2"/>
    <w:rsid w:val="00C17A5D"/>
    <w:rsid w:val="00C20196"/>
    <w:rsid w:val="00C20287"/>
    <w:rsid w:val="00C206E4"/>
    <w:rsid w:val="00C211B8"/>
    <w:rsid w:val="00C217D6"/>
    <w:rsid w:val="00C22B6C"/>
    <w:rsid w:val="00C233E9"/>
    <w:rsid w:val="00C23418"/>
    <w:rsid w:val="00C23DDD"/>
    <w:rsid w:val="00C2416C"/>
    <w:rsid w:val="00C241F7"/>
    <w:rsid w:val="00C2462E"/>
    <w:rsid w:val="00C2471B"/>
    <w:rsid w:val="00C25614"/>
    <w:rsid w:val="00C263A6"/>
    <w:rsid w:val="00C2642E"/>
    <w:rsid w:val="00C27E4F"/>
    <w:rsid w:val="00C30DCC"/>
    <w:rsid w:val="00C31EC8"/>
    <w:rsid w:val="00C320D8"/>
    <w:rsid w:val="00C32397"/>
    <w:rsid w:val="00C324A7"/>
    <w:rsid w:val="00C34606"/>
    <w:rsid w:val="00C35AE4"/>
    <w:rsid w:val="00C35E27"/>
    <w:rsid w:val="00C374BC"/>
    <w:rsid w:val="00C3799B"/>
    <w:rsid w:val="00C37EB7"/>
    <w:rsid w:val="00C40065"/>
    <w:rsid w:val="00C40288"/>
    <w:rsid w:val="00C41122"/>
    <w:rsid w:val="00C4180C"/>
    <w:rsid w:val="00C428DA"/>
    <w:rsid w:val="00C4291A"/>
    <w:rsid w:val="00C43026"/>
    <w:rsid w:val="00C43C4E"/>
    <w:rsid w:val="00C44644"/>
    <w:rsid w:val="00C44736"/>
    <w:rsid w:val="00C459E9"/>
    <w:rsid w:val="00C46586"/>
    <w:rsid w:val="00C50857"/>
    <w:rsid w:val="00C51B74"/>
    <w:rsid w:val="00C51D33"/>
    <w:rsid w:val="00C532FD"/>
    <w:rsid w:val="00C53466"/>
    <w:rsid w:val="00C53999"/>
    <w:rsid w:val="00C53B85"/>
    <w:rsid w:val="00C547CC"/>
    <w:rsid w:val="00C55F0B"/>
    <w:rsid w:val="00C56659"/>
    <w:rsid w:val="00C56AA1"/>
    <w:rsid w:val="00C57DBC"/>
    <w:rsid w:val="00C60258"/>
    <w:rsid w:val="00C60CAE"/>
    <w:rsid w:val="00C61A5D"/>
    <w:rsid w:val="00C62185"/>
    <w:rsid w:val="00C62BBD"/>
    <w:rsid w:val="00C62CFE"/>
    <w:rsid w:val="00C62D65"/>
    <w:rsid w:val="00C64215"/>
    <w:rsid w:val="00C6545B"/>
    <w:rsid w:val="00C6620E"/>
    <w:rsid w:val="00C66690"/>
    <w:rsid w:val="00C666B5"/>
    <w:rsid w:val="00C66D63"/>
    <w:rsid w:val="00C67B83"/>
    <w:rsid w:val="00C71863"/>
    <w:rsid w:val="00C72216"/>
    <w:rsid w:val="00C724E9"/>
    <w:rsid w:val="00C72F99"/>
    <w:rsid w:val="00C73168"/>
    <w:rsid w:val="00C73204"/>
    <w:rsid w:val="00C734AD"/>
    <w:rsid w:val="00C73B14"/>
    <w:rsid w:val="00C73E1C"/>
    <w:rsid w:val="00C740AA"/>
    <w:rsid w:val="00C745C9"/>
    <w:rsid w:val="00C74874"/>
    <w:rsid w:val="00C74CC2"/>
    <w:rsid w:val="00C74EC3"/>
    <w:rsid w:val="00C7517C"/>
    <w:rsid w:val="00C75268"/>
    <w:rsid w:val="00C75599"/>
    <w:rsid w:val="00C76B39"/>
    <w:rsid w:val="00C77B48"/>
    <w:rsid w:val="00C77D25"/>
    <w:rsid w:val="00C823F2"/>
    <w:rsid w:val="00C82CB1"/>
    <w:rsid w:val="00C82CC5"/>
    <w:rsid w:val="00C836C4"/>
    <w:rsid w:val="00C84B4A"/>
    <w:rsid w:val="00C84E24"/>
    <w:rsid w:val="00C84E33"/>
    <w:rsid w:val="00C85FA6"/>
    <w:rsid w:val="00C8651D"/>
    <w:rsid w:val="00C8680F"/>
    <w:rsid w:val="00C868D6"/>
    <w:rsid w:val="00C86A5D"/>
    <w:rsid w:val="00C87F10"/>
    <w:rsid w:val="00C90F2D"/>
    <w:rsid w:val="00C9177E"/>
    <w:rsid w:val="00C91D8C"/>
    <w:rsid w:val="00C91F1B"/>
    <w:rsid w:val="00C9293B"/>
    <w:rsid w:val="00C92A35"/>
    <w:rsid w:val="00C94094"/>
    <w:rsid w:val="00C942EA"/>
    <w:rsid w:val="00C95AC7"/>
    <w:rsid w:val="00C95DAD"/>
    <w:rsid w:val="00C97A65"/>
    <w:rsid w:val="00C97C66"/>
    <w:rsid w:val="00C97F61"/>
    <w:rsid w:val="00CA1A17"/>
    <w:rsid w:val="00CA284A"/>
    <w:rsid w:val="00CA2CA8"/>
    <w:rsid w:val="00CA3384"/>
    <w:rsid w:val="00CA35F1"/>
    <w:rsid w:val="00CA3EE4"/>
    <w:rsid w:val="00CA4189"/>
    <w:rsid w:val="00CA4307"/>
    <w:rsid w:val="00CA4994"/>
    <w:rsid w:val="00CA50E4"/>
    <w:rsid w:val="00CA6457"/>
    <w:rsid w:val="00CA6593"/>
    <w:rsid w:val="00CA6DC3"/>
    <w:rsid w:val="00CA7D88"/>
    <w:rsid w:val="00CB0D12"/>
    <w:rsid w:val="00CB1EE1"/>
    <w:rsid w:val="00CB47D3"/>
    <w:rsid w:val="00CB48D5"/>
    <w:rsid w:val="00CB59C5"/>
    <w:rsid w:val="00CB6C03"/>
    <w:rsid w:val="00CB6DA4"/>
    <w:rsid w:val="00CB79F0"/>
    <w:rsid w:val="00CC0AD1"/>
    <w:rsid w:val="00CC1210"/>
    <w:rsid w:val="00CC1A3C"/>
    <w:rsid w:val="00CC1EB3"/>
    <w:rsid w:val="00CC204E"/>
    <w:rsid w:val="00CC2F29"/>
    <w:rsid w:val="00CC447B"/>
    <w:rsid w:val="00CC4A1A"/>
    <w:rsid w:val="00CC50B6"/>
    <w:rsid w:val="00CC52BD"/>
    <w:rsid w:val="00CC5EE9"/>
    <w:rsid w:val="00CC5FDE"/>
    <w:rsid w:val="00CC6C45"/>
    <w:rsid w:val="00CC72FE"/>
    <w:rsid w:val="00CC77FC"/>
    <w:rsid w:val="00CD1007"/>
    <w:rsid w:val="00CD11EB"/>
    <w:rsid w:val="00CD15AB"/>
    <w:rsid w:val="00CD22FE"/>
    <w:rsid w:val="00CD29F1"/>
    <w:rsid w:val="00CD30E6"/>
    <w:rsid w:val="00CD3260"/>
    <w:rsid w:val="00CD33A0"/>
    <w:rsid w:val="00CD4342"/>
    <w:rsid w:val="00CD5E91"/>
    <w:rsid w:val="00CD634E"/>
    <w:rsid w:val="00CE0648"/>
    <w:rsid w:val="00CE1382"/>
    <w:rsid w:val="00CE1E9A"/>
    <w:rsid w:val="00CE1FDF"/>
    <w:rsid w:val="00CE22D8"/>
    <w:rsid w:val="00CE291B"/>
    <w:rsid w:val="00CE2C82"/>
    <w:rsid w:val="00CE2F46"/>
    <w:rsid w:val="00CE3394"/>
    <w:rsid w:val="00CE3B4F"/>
    <w:rsid w:val="00CE40D9"/>
    <w:rsid w:val="00CE4C1E"/>
    <w:rsid w:val="00CE756B"/>
    <w:rsid w:val="00CE7A5E"/>
    <w:rsid w:val="00CF1C4E"/>
    <w:rsid w:val="00CF22EA"/>
    <w:rsid w:val="00CF240D"/>
    <w:rsid w:val="00CF2D9C"/>
    <w:rsid w:val="00CF3F1C"/>
    <w:rsid w:val="00CF3F7A"/>
    <w:rsid w:val="00CF44DC"/>
    <w:rsid w:val="00CF4D47"/>
    <w:rsid w:val="00CF504D"/>
    <w:rsid w:val="00CF5581"/>
    <w:rsid w:val="00CF57B7"/>
    <w:rsid w:val="00CF5CA1"/>
    <w:rsid w:val="00D000C6"/>
    <w:rsid w:val="00D01D98"/>
    <w:rsid w:val="00D01F1F"/>
    <w:rsid w:val="00D040A3"/>
    <w:rsid w:val="00D04BEB"/>
    <w:rsid w:val="00D057E7"/>
    <w:rsid w:val="00D05DA0"/>
    <w:rsid w:val="00D060DF"/>
    <w:rsid w:val="00D067EF"/>
    <w:rsid w:val="00D10A6F"/>
    <w:rsid w:val="00D11955"/>
    <w:rsid w:val="00D12387"/>
    <w:rsid w:val="00D1276C"/>
    <w:rsid w:val="00D13142"/>
    <w:rsid w:val="00D1388C"/>
    <w:rsid w:val="00D13A05"/>
    <w:rsid w:val="00D144A9"/>
    <w:rsid w:val="00D14F48"/>
    <w:rsid w:val="00D1535C"/>
    <w:rsid w:val="00D153F4"/>
    <w:rsid w:val="00D1610B"/>
    <w:rsid w:val="00D16E5D"/>
    <w:rsid w:val="00D170CC"/>
    <w:rsid w:val="00D1711E"/>
    <w:rsid w:val="00D17808"/>
    <w:rsid w:val="00D17BAA"/>
    <w:rsid w:val="00D17DD2"/>
    <w:rsid w:val="00D209EF"/>
    <w:rsid w:val="00D20EEE"/>
    <w:rsid w:val="00D20FE6"/>
    <w:rsid w:val="00D225EA"/>
    <w:rsid w:val="00D22AA7"/>
    <w:rsid w:val="00D23A55"/>
    <w:rsid w:val="00D2436F"/>
    <w:rsid w:val="00D24619"/>
    <w:rsid w:val="00D24FFA"/>
    <w:rsid w:val="00D25B8F"/>
    <w:rsid w:val="00D2668A"/>
    <w:rsid w:val="00D26FC4"/>
    <w:rsid w:val="00D27633"/>
    <w:rsid w:val="00D276F6"/>
    <w:rsid w:val="00D277EC"/>
    <w:rsid w:val="00D27F0C"/>
    <w:rsid w:val="00D314CF"/>
    <w:rsid w:val="00D32080"/>
    <w:rsid w:val="00D327A5"/>
    <w:rsid w:val="00D335A4"/>
    <w:rsid w:val="00D33AD1"/>
    <w:rsid w:val="00D340A1"/>
    <w:rsid w:val="00D347E9"/>
    <w:rsid w:val="00D34AE9"/>
    <w:rsid w:val="00D34F06"/>
    <w:rsid w:val="00D3544F"/>
    <w:rsid w:val="00D354D8"/>
    <w:rsid w:val="00D35681"/>
    <w:rsid w:val="00D379CE"/>
    <w:rsid w:val="00D37C58"/>
    <w:rsid w:val="00D37D54"/>
    <w:rsid w:val="00D40A48"/>
    <w:rsid w:val="00D4102D"/>
    <w:rsid w:val="00D4240B"/>
    <w:rsid w:val="00D43FDE"/>
    <w:rsid w:val="00D4412D"/>
    <w:rsid w:val="00D44215"/>
    <w:rsid w:val="00D442FD"/>
    <w:rsid w:val="00D447C1"/>
    <w:rsid w:val="00D45A7F"/>
    <w:rsid w:val="00D45B9D"/>
    <w:rsid w:val="00D472AF"/>
    <w:rsid w:val="00D47474"/>
    <w:rsid w:val="00D4748F"/>
    <w:rsid w:val="00D504BA"/>
    <w:rsid w:val="00D50DAD"/>
    <w:rsid w:val="00D524B7"/>
    <w:rsid w:val="00D538A5"/>
    <w:rsid w:val="00D5392B"/>
    <w:rsid w:val="00D54BF4"/>
    <w:rsid w:val="00D54C5A"/>
    <w:rsid w:val="00D56597"/>
    <w:rsid w:val="00D56BB5"/>
    <w:rsid w:val="00D60A21"/>
    <w:rsid w:val="00D60D74"/>
    <w:rsid w:val="00D6125B"/>
    <w:rsid w:val="00D61BE9"/>
    <w:rsid w:val="00D61D0F"/>
    <w:rsid w:val="00D61E01"/>
    <w:rsid w:val="00D6224E"/>
    <w:rsid w:val="00D6282D"/>
    <w:rsid w:val="00D62955"/>
    <w:rsid w:val="00D63DE4"/>
    <w:rsid w:val="00D64CAC"/>
    <w:rsid w:val="00D64D44"/>
    <w:rsid w:val="00D65534"/>
    <w:rsid w:val="00D66348"/>
    <w:rsid w:val="00D71494"/>
    <w:rsid w:val="00D72D6E"/>
    <w:rsid w:val="00D73462"/>
    <w:rsid w:val="00D73FCE"/>
    <w:rsid w:val="00D74077"/>
    <w:rsid w:val="00D74AFC"/>
    <w:rsid w:val="00D76164"/>
    <w:rsid w:val="00D77E87"/>
    <w:rsid w:val="00D8029F"/>
    <w:rsid w:val="00D80C73"/>
    <w:rsid w:val="00D80E53"/>
    <w:rsid w:val="00D81428"/>
    <w:rsid w:val="00D81A77"/>
    <w:rsid w:val="00D81F0F"/>
    <w:rsid w:val="00D82325"/>
    <w:rsid w:val="00D825A3"/>
    <w:rsid w:val="00D82BDA"/>
    <w:rsid w:val="00D82C5D"/>
    <w:rsid w:val="00D84218"/>
    <w:rsid w:val="00D8468C"/>
    <w:rsid w:val="00D8471B"/>
    <w:rsid w:val="00D84BE1"/>
    <w:rsid w:val="00D853F1"/>
    <w:rsid w:val="00D8691A"/>
    <w:rsid w:val="00D873AB"/>
    <w:rsid w:val="00D87CC1"/>
    <w:rsid w:val="00D90B24"/>
    <w:rsid w:val="00D91209"/>
    <w:rsid w:val="00D912AA"/>
    <w:rsid w:val="00D914AE"/>
    <w:rsid w:val="00D922B6"/>
    <w:rsid w:val="00D92429"/>
    <w:rsid w:val="00D928B5"/>
    <w:rsid w:val="00D92C80"/>
    <w:rsid w:val="00D93203"/>
    <w:rsid w:val="00D932AC"/>
    <w:rsid w:val="00D943E7"/>
    <w:rsid w:val="00D951DD"/>
    <w:rsid w:val="00D95990"/>
    <w:rsid w:val="00D960AE"/>
    <w:rsid w:val="00D96503"/>
    <w:rsid w:val="00D96E05"/>
    <w:rsid w:val="00D96E55"/>
    <w:rsid w:val="00D97531"/>
    <w:rsid w:val="00D97667"/>
    <w:rsid w:val="00DA1C68"/>
    <w:rsid w:val="00DA37CD"/>
    <w:rsid w:val="00DA4219"/>
    <w:rsid w:val="00DA440F"/>
    <w:rsid w:val="00DA4AD5"/>
    <w:rsid w:val="00DA4AF5"/>
    <w:rsid w:val="00DA5AB0"/>
    <w:rsid w:val="00DA5B61"/>
    <w:rsid w:val="00DA60E6"/>
    <w:rsid w:val="00DA6939"/>
    <w:rsid w:val="00DA708D"/>
    <w:rsid w:val="00DA735B"/>
    <w:rsid w:val="00DA78AE"/>
    <w:rsid w:val="00DA7EC4"/>
    <w:rsid w:val="00DB0746"/>
    <w:rsid w:val="00DB1846"/>
    <w:rsid w:val="00DB2106"/>
    <w:rsid w:val="00DB2E1A"/>
    <w:rsid w:val="00DB352C"/>
    <w:rsid w:val="00DB4A70"/>
    <w:rsid w:val="00DB5420"/>
    <w:rsid w:val="00DB6608"/>
    <w:rsid w:val="00DB6CDA"/>
    <w:rsid w:val="00DC0D5E"/>
    <w:rsid w:val="00DC1128"/>
    <w:rsid w:val="00DC1671"/>
    <w:rsid w:val="00DC29BC"/>
    <w:rsid w:val="00DC3F82"/>
    <w:rsid w:val="00DC48CA"/>
    <w:rsid w:val="00DC50CA"/>
    <w:rsid w:val="00DC5BB4"/>
    <w:rsid w:val="00DC67D5"/>
    <w:rsid w:val="00DC687B"/>
    <w:rsid w:val="00DC73D4"/>
    <w:rsid w:val="00DC740A"/>
    <w:rsid w:val="00DC7678"/>
    <w:rsid w:val="00DC77E4"/>
    <w:rsid w:val="00DC7ED3"/>
    <w:rsid w:val="00DD2344"/>
    <w:rsid w:val="00DD2AEB"/>
    <w:rsid w:val="00DD3403"/>
    <w:rsid w:val="00DD3412"/>
    <w:rsid w:val="00DD3873"/>
    <w:rsid w:val="00DD3C20"/>
    <w:rsid w:val="00DD53B3"/>
    <w:rsid w:val="00DD5BD1"/>
    <w:rsid w:val="00DD6D92"/>
    <w:rsid w:val="00DD77FE"/>
    <w:rsid w:val="00DD7AAB"/>
    <w:rsid w:val="00DE0CC8"/>
    <w:rsid w:val="00DE0DE2"/>
    <w:rsid w:val="00DE150B"/>
    <w:rsid w:val="00DE23D6"/>
    <w:rsid w:val="00DE261F"/>
    <w:rsid w:val="00DE3450"/>
    <w:rsid w:val="00DE36CD"/>
    <w:rsid w:val="00DE37B0"/>
    <w:rsid w:val="00DE4A66"/>
    <w:rsid w:val="00DE65DA"/>
    <w:rsid w:val="00DE6ADF"/>
    <w:rsid w:val="00DE7376"/>
    <w:rsid w:val="00DE73EC"/>
    <w:rsid w:val="00DE752B"/>
    <w:rsid w:val="00DE792D"/>
    <w:rsid w:val="00DF0308"/>
    <w:rsid w:val="00DF0E7A"/>
    <w:rsid w:val="00DF10C2"/>
    <w:rsid w:val="00DF22DB"/>
    <w:rsid w:val="00DF2882"/>
    <w:rsid w:val="00DF3F8F"/>
    <w:rsid w:val="00DF44D1"/>
    <w:rsid w:val="00DF4EEE"/>
    <w:rsid w:val="00DF512A"/>
    <w:rsid w:val="00DF526A"/>
    <w:rsid w:val="00DF5566"/>
    <w:rsid w:val="00DF5729"/>
    <w:rsid w:val="00DF640B"/>
    <w:rsid w:val="00DF7779"/>
    <w:rsid w:val="00E00A25"/>
    <w:rsid w:val="00E00E64"/>
    <w:rsid w:val="00E0170F"/>
    <w:rsid w:val="00E01F00"/>
    <w:rsid w:val="00E0200A"/>
    <w:rsid w:val="00E02783"/>
    <w:rsid w:val="00E03354"/>
    <w:rsid w:val="00E033AC"/>
    <w:rsid w:val="00E036AA"/>
    <w:rsid w:val="00E045F2"/>
    <w:rsid w:val="00E04820"/>
    <w:rsid w:val="00E04ECB"/>
    <w:rsid w:val="00E075F9"/>
    <w:rsid w:val="00E07699"/>
    <w:rsid w:val="00E118DE"/>
    <w:rsid w:val="00E12432"/>
    <w:rsid w:val="00E12822"/>
    <w:rsid w:val="00E12A6F"/>
    <w:rsid w:val="00E132AC"/>
    <w:rsid w:val="00E13F24"/>
    <w:rsid w:val="00E1419B"/>
    <w:rsid w:val="00E14381"/>
    <w:rsid w:val="00E14958"/>
    <w:rsid w:val="00E159DC"/>
    <w:rsid w:val="00E15DB5"/>
    <w:rsid w:val="00E16584"/>
    <w:rsid w:val="00E16953"/>
    <w:rsid w:val="00E1728E"/>
    <w:rsid w:val="00E17D50"/>
    <w:rsid w:val="00E210A5"/>
    <w:rsid w:val="00E21863"/>
    <w:rsid w:val="00E22512"/>
    <w:rsid w:val="00E24DF5"/>
    <w:rsid w:val="00E2520A"/>
    <w:rsid w:val="00E271A3"/>
    <w:rsid w:val="00E272CA"/>
    <w:rsid w:val="00E27700"/>
    <w:rsid w:val="00E27B20"/>
    <w:rsid w:val="00E27BC1"/>
    <w:rsid w:val="00E27BC9"/>
    <w:rsid w:val="00E27FA5"/>
    <w:rsid w:val="00E304E0"/>
    <w:rsid w:val="00E31AE0"/>
    <w:rsid w:val="00E320F0"/>
    <w:rsid w:val="00E321FA"/>
    <w:rsid w:val="00E32813"/>
    <w:rsid w:val="00E33327"/>
    <w:rsid w:val="00E33344"/>
    <w:rsid w:val="00E33A4B"/>
    <w:rsid w:val="00E35769"/>
    <w:rsid w:val="00E35913"/>
    <w:rsid w:val="00E36948"/>
    <w:rsid w:val="00E37E29"/>
    <w:rsid w:val="00E403DD"/>
    <w:rsid w:val="00E40E6B"/>
    <w:rsid w:val="00E412CA"/>
    <w:rsid w:val="00E41648"/>
    <w:rsid w:val="00E4257E"/>
    <w:rsid w:val="00E425BD"/>
    <w:rsid w:val="00E4315B"/>
    <w:rsid w:val="00E436DB"/>
    <w:rsid w:val="00E442E3"/>
    <w:rsid w:val="00E44ACA"/>
    <w:rsid w:val="00E44C48"/>
    <w:rsid w:val="00E44F24"/>
    <w:rsid w:val="00E45676"/>
    <w:rsid w:val="00E4578A"/>
    <w:rsid w:val="00E45D1A"/>
    <w:rsid w:val="00E45EEE"/>
    <w:rsid w:val="00E46073"/>
    <w:rsid w:val="00E4607D"/>
    <w:rsid w:val="00E4632B"/>
    <w:rsid w:val="00E46BAE"/>
    <w:rsid w:val="00E47D64"/>
    <w:rsid w:val="00E5202B"/>
    <w:rsid w:val="00E525A6"/>
    <w:rsid w:val="00E5263C"/>
    <w:rsid w:val="00E53D58"/>
    <w:rsid w:val="00E540D7"/>
    <w:rsid w:val="00E543A4"/>
    <w:rsid w:val="00E5448D"/>
    <w:rsid w:val="00E56042"/>
    <w:rsid w:val="00E579B6"/>
    <w:rsid w:val="00E61026"/>
    <w:rsid w:val="00E611C9"/>
    <w:rsid w:val="00E61727"/>
    <w:rsid w:val="00E622A6"/>
    <w:rsid w:val="00E629FF"/>
    <w:rsid w:val="00E62C34"/>
    <w:rsid w:val="00E634E3"/>
    <w:rsid w:val="00E638BB"/>
    <w:rsid w:val="00E63981"/>
    <w:rsid w:val="00E6412B"/>
    <w:rsid w:val="00E648BD"/>
    <w:rsid w:val="00E6522C"/>
    <w:rsid w:val="00E6708C"/>
    <w:rsid w:val="00E6736B"/>
    <w:rsid w:val="00E67904"/>
    <w:rsid w:val="00E7003F"/>
    <w:rsid w:val="00E70536"/>
    <w:rsid w:val="00E7068D"/>
    <w:rsid w:val="00E71277"/>
    <w:rsid w:val="00E724C7"/>
    <w:rsid w:val="00E72898"/>
    <w:rsid w:val="00E732F5"/>
    <w:rsid w:val="00E738BE"/>
    <w:rsid w:val="00E7491E"/>
    <w:rsid w:val="00E74B8E"/>
    <w:rsid w:val="00E7500E"/>
    <w:rsid w:val="00E7651C"/>
    <w:rsid w:val="00E7675D"/>
    <w:rsid w:val="00E772F3"/>
    <w:rsid w:val="00E77D2D"/>
    <w:rsid w:val="00E80085"/>
    <w:rsid w:val="00E80D9A"/>
    <w:rsid w:val="00E81190"/>
    <w:rsid w:val="00E81494"/>
    <w:rsid w:val="00E81821"/>
    <w:rsid w:val="00E81CE2"/>
    <w:rsid w:val="00E81D90"/>
    <w:rsid w:val="00E82DA5"/>
    <w:rsid w:val="00E8350B"/>
    <w:rsid w:val="00E83588"/>
    <w:rsid w:val="00E84486"/>
    <w:rsid w:val="00E86477"/>
    <w:rsid w:val="00E871EA"/>
    <w:rsid w:val="00E87394"/>
    <w:rsid w:val="00E903A8"/>
    <w:rsid w:val="00E91058"/>
    <w:rsid w:val="00E910D6"/>
    <w:rsid w:val="00E91898"/>
    <w:rsid w:val="00E923DF"/>
    <w:rsid w:val="00E92D31"/>
    <w:rsid w:val="00E9365F"/>
    <w:rsid w:val="00E941E0"/>
    <w:rsid w:val="00E94C47"/>
    <w:rsid w:val="00E96E24"/>
    <w:rsid w:val="00E96E2B"/>
    <w:rsid w:val="00E977B8"/>
    <w:rsid w:val="00EA00E0"/>
    <w:rsid w:val="00EA0F30"/>
    <w:rsid w:val="00EA1051"/>
    <w:rsid w:val="00EA1DB3"/>
    <w:rsid w:val="00EA245B"/>
    <w:rsid w:val="00EA25B4"/>
    <w:rsid w:val="00EA2EB3"/>
    <w:rsid w:val="00EA3014"/>
    <w:rsid w:val="00EA5783"/>
    <w:rsid w:val="00EA5B0F"/>
    <w:rsid w:val="00EA5DB4"/>
    <w:rsid w:val="00EA7139"/>
    <w:rsid w:val="00EA786C"/>
    <w:rsid w:val="00EA7B5B"/>
    <w:rsid w:val="00EB17D1"/>
    <w:rsid w:val="00EB22F0"/>
    <w:rsid w:val="00EB2B23"/>
    <w:rsid w:val="00EB2ED2"/>
    <w:rsid w:val="00EB381C"/>
    <w:rsid w:val="00EB3F9E"/>
    <w:rsid w:val="00EB401E"/>
    <w:rsid w:val="00EB4AD8"/>
    <w:rsid w:val="00EB59BE"/>
    <w:rsid w:val="00EB68FF"/>
    <w:rsid w:val="00EB6E08"/>
    <w:rsid w:val="00EB7321"/>
    <w:rsid w:val="00EB7698"/>
    <w:rsid w:val="00EC0B32"/>
    <w:rsid w:val="00EC102E"/>
    <w:rsid w:val="00EC10D0"/>
    <w:rsid w:val="00EC1554"/>
    <w:rsid w:val="00EC16E3"/>
    <w:rsid w:val="00EC35EC"/>
    <w:rsid w:val="00EC3BB1"/>
    <w:rsid w:val="00EC43CB"/>
    <w:rsid w:val="00EC4AFF"/>
    <w:rsid w:val="00EC4F7A"/>
    <w:rsid w:val="00EC51E5"/>
    <w:rsid w:val="00EC5336"/>
    <w:rsid w:val="00EC5E8C"/>
    <w:rsid w:val="00EC5F84"/>
    <w:rsid w:val="00EC70A1"/>
    <w:rsid w:val="00EC77DC"/>
    <w:rsid w:val="00EC7DC4"/>
    <w:rsid w:val="00ED093E"/>
    <w:rsid w:val="00ED15C0"/>
    <w:rsid w:val="00ED22F8"/>
    <w:rsid w:val="00ED2E05"/>
    <w:rsid w:val="00ED4D91"/>
    <w:rsid w:val="00ED56A1"/>
    <w:rsid w:val="00ED56B2"/>
    <w:rsid w:val="00ED63B1"/>
    <w:rsid w:val="00ED6E7B"/>
    <w:rsid w:val="00ED6EF4"/>
    <w:rsid w:val="00EE11FE"/>
    <w:rsid w:val="00EE15A6"/>
    <w:rsid w:val="00EE26B7"/>
    <w:rsid w:val="00EE470C"/>
    <w:rsid w:val="00EE471C"/>
    <w:rsid w:val="00EE486E"/>
    <w:rsid w:val="00EE5684"/>
    <w:rsid w:val="00EE6DDC"/>
    <w:rsid w:val="00EE71A3"/>
    <w:rsid w:val="00EF1E6E"/>
    <w:rsid w:val="00EF21C1"/>
    <w:rsid w:val="00EF23E4"/>
    <w:rsid w:val="00EF24A5"/>
    <w:rsid w:val="00EF3693"/>
    <w:rsid w:val="00EF431A"/>
    <w:rsid w:val="00EF4323"/>
    <w:rsid w:val="00EF4325"/>
    <w:rsid w:val="00EF468E"/>
    <w:rsid w:val="00EF4D1D"/>
    <w:rsid w:val="00EF4FAF"/>
    <w:rsid w:val="00EF62DA"/>
    <w:rsid w:val="00EF69C4"/>
    <w:rsid w:val="00EF7191"/>
    <w:rsid w:val="00F00440"/>
    <w:rsid w:val="00F00667"/>
    <w:rsid w:val="00F013AC"/>
    <w:rsid w:val="00F023F5"/>
    <w:rsid w:val="00F04241"/>
    <w:rsid w:val="00F04783"/>
    <w:rsid w:val="00F04BFF"/>
    <w:rsid w:val="00F05B99"/>
    <w:rsid w:val="00F05E1D"/>
    <w:rsid w:val="00F064C2"/>
    <w:rsid w:val="00F079FD"/>
    <w:rsid w:val="00F10066"/>
    <w:rsid w:val="00F10B13"/>
    <w:rsid w:val="00F11276"/>
    <w:rsid w:val="00F12841"/>
    <w:rsid w:val="00F12C74"/>
    <w:rsid w:val="00F14627"/>
    <w:rsid w:val="00F15362"/>
    <w:rsid w:val="00F15584"/>
    <w:rsid w:val="00F158D3"/>
    <w:rsid w:val="00F15993"/>
    <w:rsid w:val="00F17A47"/>
    <w:rsid w:val="00F20B2E"/>
    <w:rsid w:val="00F210BD"/>
    <w:rsid w:val="00F21937"/>
    <w:rsid w:val="00F21E28"/>
    <w:rsid w:val="00F226E0"/>
    <w:rsid w:val="00F23D8C"/>
    <w:rsid w:val="00F246CB"/>
    <w:rsid w:val="00F2582A"/>
    <w:rsid w:val="00F269CC"/>
    <w:rsid w:val="00F2787A"/>
    <w:rsid w:val="00F32254"/>
    <w:rsid w:val="00F3280D"/>
    <w:rsid w:val="00F32FC7"/>
    <w:rsid w:val="00F33087"/>
    <w:rsid w:val="00F33528"/>
    <w:rsid w:val="00F339F9"/>
    <w:rsid w:val="00F33F0F"/>
    <w:rsid w:val="00F34BAA"/>
    <w:rsid w:val="00F36175"/>
    <w:rsid w:val="00F36302"/>
    <w:rsid w:val="00F37AC3"/>
    <w:rsid w:val="00F37C5C"/>
    <w:rsid w:val="00F37CC3"/>
    <w:rsid w:val="00F40459"/>
    <w:rsid w:val="00F40AD6"/>
    <w:rsid w:val="00F40B91"/>
    <w:rsid w:val="00F4137C"/>
    <w:rsid w:val="00F4150E"/>
    <w:rsid w:val="00F4165A"/>
    <w:rsid w:val="00F41E63"/>
    <w:rsid w:val="00F4267D"/>
    <w:rsid w:val="00F42690"/>
    <w:rsid w:val="00F42AE5"/>
    <w:rsid w:val="00F43335"/>
    <w:rsid w:val="00F43AC2"/>
    <w:rsid w:val="00F4471A"/>
    <w:rsid w:val="00F44BA6"/>
    <w:rsid w:val="00F461F2"/>
    <w:rsid w:val="00F46B31"/>
    <w:rsid w:val="00F50AE5"/>
    <w:rsid w:val="00F5178D"/>
    <w:rsid w:val="00F51881"/>
    <w:rsid w:val="00F520EE"/>
    <w:rsid w:val="00F529A8"/>
    <w:rsid w:val="00F530F1"/>
    <w:rsid w:val="00F54DB7"/>
    <w:rsid w:val="00F55180"/>
    <w:rsid w:val="00F55FF5"/>
    <w:rsid w:val="00F56884"/>
    <w:rsid w:val="00F56A90"/>
    <w:rsid w:val="00F56ECE"/>
    <w:rsid w:val="00F57321"/>
    <w:rsid w:val="00F574B1"/>
    <w:rsid w:val="00F6010E"/>
    <w:rsid w:val="00F602F7"/>
    <w:rsid w:val="00F613A2"/>
    <w:rsid w:val="00F63324"/>
    <w:rsid w:val="00F634DE"/>
    <w:rsid w:val="00F63773"/>
    <w:rsid w:val="00F6400D"/>
    <w:rsid w:val="00F64712"/>
    <w:rsid w:val="00F64F22"/>
    <w:rsid w:val="00F66109"/>
    <w:rsid w:val="00F66580"/>
    <w:rsid w:val="00F66BB9"/>
    <w:rsid w:val="00F66C5C"/>
    <w:rsid w:val="00F672B6"/>
    <w:rsid w:val="00F67AAE"/>
    <w:rsid w:val="00F7051A"/>
    <w:rsid w:val="00F70C05"/>
    <w:rsid w:val="00F711F0"/>
    <w:rsid w:val="00F71489"/>
    <w:rsid w:val="00F71F87"/>
    <w:rsid w:val="00F735D4"/>
    <w:rsid w:val="00F747C3"/>
    <w:rsid w:val="00F747F5"/>
    <w:rsid w:val="00F75556"/>
    <w:rsid w:val="00F759D1"/>
    <w:rsid w:val="00F75D68"/>
    <w:rsid w:val="00F7637A"/>
    <w:rsid w:val="00F76A03"/>
    <w:rsid w:val="00F80834"/>
    <w:rsid w:val="00F82799"/>
    <w:rsid w:val="00F827AD"/>
    <w:rsid w:val="00F82D54"/>
    <w:rsid w:val="00F8361D"/>
    <w:rsid w:val="00F844A4"/>
    <w:rsid w:val="00F846B8"/>
    <w:rsid w:val="00F84DC8"/>
    <w:rsid w:val="00F85F16"/>
    <w:rsid w:val="00F87170"/>
    <w:rsid w:val="00F87382"/>
    <w:rsid w:val="00F8775A"/>
    <w:rsid w:val="00F91320"/>
    <w:rsid w:val="00F91F1E"/>
    <w:rsid w:val="00F9258E"/>
    <w:rsid w:val="00F927E2"/>
    <w:rsid w:val="00F93169"/>
    <w:rsid w:val="00F9349D"/>
    <w:rsid w:val="00F934F4"/>
    <w:rsid w:val="00F93E9B"/>
    <w:rsid w:val="00F95A3F"/>
    <w:rsid w:val="00F95FD9"/>
    <w:rsid w:val="00F96FE5"/>
    <w:rsid w:val="00FA0B38"/>
    <w:rsid w:val="00FA0E1B"/>
    <w:rsid w:val="00FA0FE5"/>
    <w:rsid w:val="00FA1159"/>
    <w:rsid w:val="00FA28BA"/>
    <w:rsid w:val="00FA3D78"/>
    <w:rsid w:val="00FA5562"/>
    <w:rsid w:val="00FA590A"/>
    <w:rsid w:val="00FA6F66"/>
    <w:rsid w:val="00FA71A3"/>
    <w:rsid w:val="00FA7527"/>
    <w:rsid w:val="00FA789D"/>
    <w:rsid w:val="00FA7B7A"/>
    <w:rsid w:val="00FB0608"/>
    <w:rsid w:val="00FB0E67"/>
    <w:rsid w:val="00FB1F9C"/>
    <w:rsid w:val="00FB23F1"/>
    <w:rsid w:val="00FB3D02"/>
    <w:rsid w:val="00FB4965"/>
    <w:rsid w:val="00FB50B1"/>
    <w:rsid w:val="00FB5D31"/>
    <w:rsid w:val="00FB69E5"/>
    <w:rsid w:val="00FB738A"/>
    <w:rsid w:val="00FB755A"/>
    <w:rsid w:val="00FB78B7"/>
    <w:rsid w:val="00FB78F4"/>
    <w:rsid w:val="00FB7F69"/>
    <w:rsid w:val="00FC01E1"/>
    <w:rsid w:val="00FC0757"/>
    <w:rsid w:val="00FC1A98"/>
    <w:rsid w:val="00FC2103"/>
    <w:rsid w:val="00FC35C4"/>
    <w:rsid w:val="00FC3A5D"/>
    <w:rsid w:val="00FC3CF0"/>
    <w:rsid w:val="00FC4B74"/>
    <w:rsid w:val="00FC4EB9"/>
    <w:rsid w:val="00FC621C"/>
    <w:rsid w:val="00FC64DC"/>
    <w:rsid w:val="00FC7040"/>
    <w:rsid w:val="00FC704E"/>
    <w:rsid w:val="00FC7CB8"/>
    <w:rsid w:val="00FD02AD"/>
    <w:rsid w:val="00FD2067"/>
    <w:rsid w:val="00FD2100"/>
    <w:rsid w:val="00FD25F3"/>
    <w:rsid w:val="00FD2B78"/>
    <w:rsid w:val="00FD3239"/>
    <w:rsid w:val="00FD347F"/>
    <w:rsid w:val="00FD5F1F"/>
    <w:rsid w:val="00FD78FB"/>
    <w:rsid w:val="00FD7EC3"/>
    <w:rsid w:val="00FE00D9"/>
    <w:rsid w:val="00FE05B9"/>
    <w:rsid w:val="00FE11CF"/>
    <w:rsid w:val="00FE2D45"/>
    <w:rsid w:val="00FE5249"/>
    <w:rsid w:val="00FE6132"/>
    <w:rsid w:val="00FE6A80"/>
    <w:rsid w:val="00FE6B33"/>
    <w:rsid w:val="00FE6C15"/>
    <w:rsid w:val="00FE71BE"/>
    <w:rsid w:val="00FF26BA"/>
    <w:rsid w:val="00FF37F8"/>
    <w:rsid w:val="00FF57A5"/>
    <w:rsid w:val="00FF6CF6"/>
    <w:rsid w:val="00FF6D51"/>
    <w:rsid w:val="00FF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575D"/>
    <w:pPr>
      <w:keepNext/>
      <w:keepLines/>
      <w:spacing w:before="200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0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6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7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7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7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7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C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5575D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89569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AF4A69"/>
    <w:pPr>
      <w:tabs>
        <w:tab w:val="right" w:leader="dot" w:pos="9350"/>
      </w:tabs>
      <w:spacing w:before="240"/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05DA0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8A07F1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basedOn w:val="Heading1"/>
    <w:qFormat/>
    <w:rsid w:val="00A5574F"/>
    <w:rPr>
      <w:rFonts w:ascii="Arial" w:hAnsi="Arial"/>
      <w:bCs w:val="0"/>
      <w:szCs w:val="24"/>
    </w:rPr>
  </w:style>
  <w:style w:type="paragraph" w:customStyle="1" w:styleId="Level2Heading">
    <w:name w:val="Level2Heading"/>
    <w:basedOn w:val="Heading2"/>
    <w:qFormat/>
    <w:rsid w:val="00A5574F"/>
    <w:pPr>
      <w:spacing w:before="240" w:after="60"/>
    </w:pPr>
    <w:rPr>
      <w:rFonts w:ascii="Times New Roman" w:hAnsi="Times New Roman"/>
      <w:bCs w:val="0"/>
      <w:sz w:val="32"/>
      <w:szCs w:val="24"/>
    </w:rPr>
  </w:style>
  <w:style w:type="paragraph" w:customStyle="1" w:styleId="KeyQuestion">
    <w:name w:val="KeyQuestion"/>
    <w:link w:val="KeyQuestionChar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7E31F3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basedOn w:val="Heading3"/>
    <w:qFormat/>
    <w:rsid w:val="00A5574F"/>
    <w:pPr>
      <w:spacing w:before="240"/>
    </w:pPr>
    <w:rPr>
      <w:rFonts w:ascii="Arial" w:eastAsia="Times New Roman" w:hAnsi="Arial"/>
      <w:bCs w:val="0"/>
      <w:color w:val="auto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semiHidden/>
    <w:rsid w:val="00760C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3DE6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345E7F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0521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instructions">
    <w:name w:val="instructions"/>
    <w:basedOn w:val="Normal"/>
    <w:rsid w:val="00441102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35575D"/>
    <w:pPr>
      <w:jc w:val="center"/>
    </w:pPr>
    <w:rPr>
      <w:rFonts w:ascii="Arial" w:hAnsi="Arial" w:cs="Arial"/>
      <w:sz w:val="36"/>
      <w:szCs w:val="36"/>
    </w:rPr>
  </w:style>
  <w:style w:type="character" w:customStyle="1" w:styleId="TitleChar">
    <w:name w:val="Title Char"/>
    <w:link w:val="Title"/>
    <w:uiPriority w:val="10"/>
    <w:rsid w:val="0035575D"/>
    <w:rPr>
      <w:rFonts w:ascii="Arial" w:eastAsia="Times New Roman" w:hAnsi="Arial" w:cs="Arial"/>
      <w:b/>
      <w:bCs/>
      <w:kern w:val="32"/>
      <w:sz w:val="36"/>
      <w:szCs w:val="36"/>
    </w:rPr>
  </w:style>
  <w:style w:type="paragraph" w:styleId="Caption">
    <w:name w:val="caption"/>
    <w:basedOn w:val="Normal"/>
    <w:next w:val="Normal"/>
    <w:link w:val="CaptionChar"/>
    <w:qFormat/>
    <w:rsid w:val="0035575D"/>
    <w:pPr>
      <w:keepNext/>
      <w:keepLines/>
      <w:pageBreakBefore/>
      <w:tabs>
        <w:tab w:val="left" w:pos="1080"/>
        <w:tab w:val="left" w:pos="1260"/>
        <w:tab w:val="left" w:pos="2880"/>
      </w:tabs>
      <w:spacing w:before="240" w:after="240"/>
      <w:ind w:left="1080" w:hanging="1080"/>
    </w:pPr>
    <w:rPr>
      <w:rFonts w:ascii="Arial" w:hAnsi="Arial" w:cs="Arial"/>
      <w:b/>
      <w:snapToGrid w:val="0"/>
      <w:sz w:val="20"/>
      <w:szCs w:val="28"/>
    </w:rPr>
  </w:style>
  <w:style w:type="character" w:customStyle="1" w:styleId="CaptionChar">
    <w:name w:val="Caption Char"/>
    <w:link w:val="Caption"/>
    <w:rsid w:val="0035575D"/>
    <w:rPr>
      <w:rFonts w:ascii="Arial" w:eastAsia="Times New Roman" w:hAnsi="Arial" w:cs="Arial"/>
      <w:b/>
      <w:snapToGrid w:val="0"/>
      <w:szCs w:val="28"/>
    </w:rPr>
  </w:style>
  <w:style w:type="paragraph" w:customStyle="1" w:styleId="HeadingA">
    <w:name w:val="Heading A"/>
    <w:basedOn w:val="Normal"/>
    <w:uiPriority w:val="99"/>
    <w:rsid w:val="0035575D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text">
    <w:name w:val="text"/>
    <w:basedOn w:val="Normal"/>
    <w:uiPriority w:val="99"/>
    <w:rsid w:val="004432E8"/>
    <w:pPr>
      <w:spacing w:before="120"/>
      <w:ind w:firstLine="720"/>
    </w:pPr>
    <w:rPr>
      <w:rFonts w:ascii="Arial" w:hAnsi="Arial"/>
      <w:szCs w:val="24"/>
    </w:rPr>
  </w:style>
  <w:style w:type="paragraph" w:customStyle="1" w:styleId="KQstem">
    <w:name w:val="KQ stem"/>
    <w:basedOn w:val="Normal"/>
    <w:link w:val="KQstemChar"/>
    <w:rsid w:val="004432E8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rsid w:val="004432E8"/>
    <w:rPr>
      <w:rFonts w:ascii="Arial" w:eastAsia="Times New Roman" w:hAnsi="Arial"/>
      <w:sz w:val="19"/>
      <w:shd w:val="clear" w:color="auto" w:fill="FFFFFF"/>
    </w:rPr>
  </w:style>
  <w:style w:type="paragraph" w:customStyle="1" w:styleId="kqstem-sub1">
    <w:name w:val="kqstem-sub1"/>
    <w:basedOn w:val="Normal"/>
    <w:rsid w:val="004432E8"/>
    <w:pPr>
      <w:numPr>
        <w:numId w:val="3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customStyle="1" w:styleId="Table">
    <w:name w:val="Table"/>
    <w:basedOn w:val="Normal"/>
    <w:rsid w:val="00DB5420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paragraph" w:styleId="NoSpacing">
    <w:name w:val="No Spacing"/>
    <w:uiPriority w:val="1"/>
    <w:qFormat/>
    <w:rsid w:val="00C60258"/>
    <w:rPr>
      <w:sz w:val="22"/>
      <w:szCs w:val="22"/>
    </w:rPr>
  </w:style>
  <w:style w:type="character" w:styleId="Hyperlink">
    <w:name w:val="Hyperlink"/>
    <w:uiPriority w:val="99"/>
    <w:unhideWhenUsed/>
    <w:rsid w:val="005A26BD"/>
    <w:rPr>
      <w:color w:val="0000FF"/>
      <w:u w:val="single"/>
    </w:rPr>
  </w:style>
  <w:style w:type="paragraph" w:customStyle="1" w:styleId="CERTitle">
    <w:name w:val="CER Title"/>
    <w:basedOn w:val="Normal"/>
    <w:rsid w:val="002E7806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styleId="TableofFigures">
    <w:name w:val="table of figures"/>
    <w:basedOn w:val="Normal"/>
    <w:next w:val="Normal"/>
    <w:uiPriority w:val="99"/>
    <w:unhideWhenUsed/>
    <w:rsid w:val="001F3DE6"/>
    <w:pPr>
      <w:spacing w:line="276" w:lineRule="auto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611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BA6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BD4BA6"/>
    <w:rPr>
      <w:rFonts w:ascii="Times" w:eastAsia="Times New Roman" w:hAnsi="Times"/>
    </w:rPr>
  </w:style>
  <w:style w:type="character" w:styleId="FootnoteReference">
    <w:name w:val="footnote reference"/>
    <w:uiPriority w:val="99"/>
    <w:semiHidden/>
    <w:unhideWhenUsed/>
    <w:rsid w:val="00BD4BA6"/>
    <w:rPr>
      <w:vertAlign w:val="superscript"/>
    </w:rPr>
  </w:style>
  <w:style w:type="paragraph" w:customStyle="1" w:styleId="Text0">
    <w:name w:val="Text"/>
    <w:basedOn w:val="Normal"/>
    <w:link w:val="TextChar"/>
    <w:rsid w:val="0085560C"/>
    <w:pPr>
      <w:shd w:val="clear" w:color="auto" w:fill="FFFFFF"/>
      <w:spacing w:before="60"/>
      <w:ind w:firstLine="360"/>
    </w:pPr>
    <w:rPr>
      <w:rFonts w:ascii="Arial" w:hAnsi="Arial"/>
      <w:szCs w:val="24"/>
    </w:rPr>
  </w:style>
  <w:style w:type="character" w:customStyle="1" w:styleId="TextChar">
    <w:name w:val="Text Char"/>
    <w:link w:val="Text0"/>
    <w:rsid w:val="0085560C"/>
    <w:rPr>
      <w:rFonts w:ascii="Arial" w:eastAsia="Times New Roman" w:hAnsi="Arial"/>
      <w:sz w:val="24"/>
      <w:szCs w:val="24"/>
      <w:shd w:val="clear" w:color="auto" w:fill="FFFFFF"/>
    </w:rPr>
  </w:style>
  <w:style w:type="paragraph" w:customStyle="1" w:styleId="HeadingI">
    <w:name w:val="Heading I"/>
    <w:basedOn w:val="Normal"/>
    <w:uiPriority w:val="99"/>
    <w:rsid w:val="0085560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9A60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archhistory-search-term">
    <w:name w:val="searchhistory-search-term"/>
    <w:rsid w:val="009A60F3"/>
  </w:style>
  <w:style w:type="character" w:styleId="Emphasis">
    <w:name w:val="Emphasis"/>
    <w:uiPriority w:val="20"/>
    <w:qFormat/>
    <w:rsid w:val="009A60F3"/>
    <w:rPr>
      <w:i/>
      <w:iCs/>
    </w:rPr>
  </w:style>
  <w:style w:type="paragraph" w:customStyle="1" w:styleId="KeyQuestions">
    <w:name w:val="Key Questions"/>
    <w:basedOn w:val="KeyQuestion"/>
    <w:link w:val="KeyQuestionsChar"/>
    <w:qFormat/>
    <w:rsid w:val="000D46A5"/>
  </w:style>
  <w:style w:type="paragraph" w:styleId="TOC4">
    <w:name w:val="toc 4"/>
    <w:basedOn w:val="Normal"/>
    <w:next w:val="Normal"/>
    <w:autoRedefine/>
    <w:uiPriority w:val="39"/>
    <w:unhideWhenUsed/>
    <w:rsid w:val="00A67036"/>
    <w:pPr>
      <w:tabs>
        <w:tab w:val="right" w:leader="dot" w:pos="9360"/>
      </w:tabs>
      <w:spacing w:before="40"/>
      <w:ind w:left="720"/>
    </w:pPr>
  </w:style>
  <w:style w:type="character" w:customStyle="1" w:styleId="KeyQuestionChar">
    <w:name w:val="KeyQuestion Char"/>
    <w:link w:val="KeyQuestion"/>
    <w:rsid w:val="000D46A5"/>
    <w:rPr>
      <w:rFonts w:ascii="Arial" w:eastAsia="Times New Roman" w:hAnsi="Arial" w:cs="Arial"/>
      <w:iCs/>
      <w:kern w:val="32"/>
      <w:sz w:val="28"/>
      <w:szCs w:val="28"/>
    </w:rPr>
  </w:style>
  <w:style w:type="character" w:customStyle="1" w:styleId="KeyQuestionsChar">
    <w:name w:val="Key Questions Char"/>
    <w:link w:val="KeyQuestions"/>
    <w:rsid w:val="000D46A5"/>
    <w:rPr>
      <w:rFonts w:ascii="Arial" w:eastAsia="Times New Roman" w:hAnsi="Arial" w:cs="Arial"/>
      <w:iCs/>
      <w:kern w:val="32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D05DA0"/>
    <w:pPr>
      <w:tabs>
        <w:tab w:val="right" w:leader="dot" w:pos="9360"/>
      </w:tabs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6A7862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6A7862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A7862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A7862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A7862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0C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D589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589E"/>
    <w:rPr>
      <w:rFonts w:ascii="Times" w:eastAsia="Times New Roman" w:hAnsi="Times"/>
      <w:sz w:val="24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C34606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link w:val="StylePlainTextTimesNewRoman12pt"/>
    <w:rsid w:val="00C34606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C3460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34606"/>
    <w:rPr>
      <w:rFonts w:ascii="Consolas" w:eastAsia="Times New Roman" w:hAnsi="Consolas" w:cs="Consolas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B75D5F"/>
    <w:rPr>
      <w:i/>
      <w:iCs/>
    </w:rPr>
  </w:style>
  <w:style w:type="paragraph" w:customStyle="1" w:styleId="BodyText">
    <w:name w:val="BodyText"/>
    <w:basedOn w:val="Normal"/>
    <w:link w:val="BodyTextChar"/>
    <w:rsid w:val="00A94CB6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A94CB6"/>
    <w:rPr>
      <w:rFonts w:ascii="Times" w:eastAsia="Times New Roman" w:hAnsi="Times"/>
      <w:sz w:val="24"/>
    </w:rPr>
  </w:style>
  <w:style w:type="character" w:customStyle="1" w:styleId="Heading9Char">
    <w:name w:val="Heading 9 Char"/>
    <w:basedOn w:val="DefaultParagraphFont"/>
    <w:link w:val="Heading9"/>
    <w:rsid w:val="00A94C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FrontMatterSubhead">
    <w:name w:val="FrontMatterSubhead"/>
    <w:qFormat/>
    <w:rsid w:val="00573F1F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customStyle="1" w:styleId="ParagraphIndentChar">
    <w:name w:val="ParagraphIndent Char"/>
    <w:basedOn w:val="DefaultParagraphFont"/>
    <w:link w:val="ParagraphIndent"/>
    <w:rsid w:val="00A85591"/>
    <w:rPr>
      <w:rFonts w:ascii="Times New Roman" w:hAnsi="Times New Roman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6A278B"/>
  </w:style>
  <w:style w:type="paragraph" w:styleId="BlockText">
    <w:name w:val="Block Text"/>
    <w:basedOn w:val="Normal"/>
    <w:uiPriority w:val="99"/>
    <w:semiHidden/>
    <w:unhideWhenUsed/>
    <w:rsid w:val="006A278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0">
    <w:name w:val="Body Text"/>
    <w:basedOn w:val="Normal"/>
    <w:link w:val="BodyTextChar0"/>
    <w:uiPriority w:val="99"/>
    <w:semiHidden/>
    <w:unhideWhenUsed/>
    <w:rsid w:val="006A278B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6A278B"/>
    <w:rPr>
      <w:rFonts w:ascii="Times" w:eastAsia="Times New Roman" w:hAnsi="Times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A27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A278B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A27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A278B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6A278B"/>
    <w:pPr>
      <w:spacing w:after="0"/>
      <w:ind w:firstLine="360"/>
    </w:p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6A278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278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278B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A278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A278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A278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A278B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278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A278B"/>
    <w:rPr>
      <w:rFonts w:ascii="Times" w:eastAsia="Times New Roman" w:hAnsi="Times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6A278B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A278B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A278B"/>
  </w:style>
  <w:style w:type="character" w:customStyle="1" w:styleId="DateChar">
    <w:name w:val="Date Char"/>
    <w:basedOn w:val="DefaultParagraphFont"/>
    <w:link w:val="Date"/>
    <w:uiPriority w:val="99"/>
    <w:semiHidden/>
    <w:rsid w:val="006A278B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A278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278B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A278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A278B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278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278B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6A278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278B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78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78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78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78B"/>
    <w:rPr>
      <w:rFonts w:asciiTheme="majorHAnsi" w:eastAsiaTheme="majorEastAsia" w:hAnsiTheme="majorHAnsi" w:cstheme="majorBidi"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A278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A278B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278B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278B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A278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A278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A278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A278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A278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A278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A278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A278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A278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A278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7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78B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6A278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A278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A278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A278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A278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A278B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A278B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A278B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A278B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A278B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A278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A278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A278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A278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A278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A278B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A278B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A278B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A278B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A278B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A27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A278B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A27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A278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6A278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A278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A278B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A27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A278B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A278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A278B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A278B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A278B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7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7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A278B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6A278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278B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hl\Documents\ECRI%20(Backup)\Jail%20and%20SMI-SA\Template%20for%20Reports%20by%20EPCs_4-7-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8648-3F91-429B-9BFE-26E9CEC0CD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AE984E-5838-4468-AD26-AAFDCFD04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B33D80-358B-4BD9-BCA1-F7C43B1EA7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1C5B4A-1710-4D7E-A560-3912FAD7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Reports by EPCs_4-7-11</Template>
  <TotalTime>5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ECRI Institute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subject/>
  <dc:creator>Fontanarosa, Joann</dc:creator>
  <cp:keywords/>
  <dc:description/>
  <cp:lastModifiedBy>Venture</cp:lastModifiedBy>
  <cp:revision>3</cp:revision>
  <cp:lastPrinted>2013-08-14T19:00:00Z</cp:lastPrinted>
  <dcterms:created xsi:type="dcterms:W3CDTF">2013-09-02T10:15:00Z</dcterms:created>
  <dcterms:modified xsi:type="dcterms:W3CDTF">2013-09-03T10:16:00Z</dcterms:modified>
</cp:coreProperties>
</file>