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200C9E" w:rsidRDefault="00936C13" w:rsidP="00936C13">
      <w:pPr>
        <w:pStyle w:val="TableTitle"/>
        <w:pageBreakBefore/>
        <w:tabs>
          <w:tab w:val="left" w:pos="270"/>
        </w:tabs>
        <w:spacing w:after="40"/>
        <w:ind w:left="-630"/>
      </w:pPr>
      <w:bookmarkStart w:id="0" w:name="_Ref325109043"/>
      <w:bookmarkStart w:id="1" w:name="_Ref325118394"/>
      <w:bookmarkStart w:id="2" w:name="_Toc345083116"/>
      <w:bookmarkStart w:id="3" w:name="_Toc351988111"/>
      <w:bookmarkStart w:id="4" w:name="_Toc354402714"/>
      <w:bookmarkStart w:id="5" w:name="_Toc354402772"/>
      <w:bookmarkStart w:id="6" w:name="_Toc354402830"/>
      <w:r w:rsidRPr="00BC7189">
        <w:t xml:space="preserve">Table </w:t>
      </w:r>
      <w:r>
        <w:t>E9</w:t>
      </w:r>
      <w:bookmarkEnd w:id="0"/>
      <w:r>
        <w:t>. Key Question 2: participant c</w:t>
      </w:r>
      <w:r w:rsidRPr="00BC7189">
        <w:t>haracteristics</w:t>
      </w:r>
      <w:bookmarkEnd w:id="1"/>
      <w:bookmarkEnd w:id="2"/>
      <w:bookmarkEnd w:id="3"/>
      <w:bookmarkEnd w:id="4"/>
      <w:bookmarkEnd w:id="5"/>
      <w:bookmarkEnd w:id="6"/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532"/>
        <w:gridCol w:w="1603"/>
        <w:gridCol w:w="1392"/>
        <w:gridCol w:w="1391"/>
        <w:gridCol w:w="1391"/>
        <w:gridCol w:w="1391"/>
        <w:gridCol w:w="1391"/>
        <w:gridCol w:w="1391"/>
        <w:gridCol w:w="1391"/>
        <w:gridCol w:w="1383"/>
      </w:tblGrid>
      <w:tr w:rsidR="00936C13" w:rsidRPr="00E7500E" w:rsidTr="00365E4F">
        <w:trPr>
          <w:cantSplit/>
          <w:trHeight w:val="20"/>
          <w:tblHeader/>
          <w:jc w:val="center"/>
        </w:trPr>
        <w:tc>
          <w:tcPr>
            <w:tcW w:w="537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 w:rsidRPr="00E7500E">
              <w:t>Study</w:t>
            </w:r>
          </w:p>
        </w:tc>
        <w:tc>
          <w:tcPr>
            <w:tcW w:w="562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 w:rsidRPr="00E7500E">
              <w:t>Treatment Group (</w:t>
            </w:r>
            <w:r>
              <w:t>N</w:t>
            </w:r>
            <w:r w:rsidRPr="00E7500E">
              <w:t>)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>
              <w:t xml:space="preserve">Mean </w:t>
            </w:r>
            <w:r w:rsidRPr="00E7500E">
              <w:t>Age</w:t>
            </w:r>
            <w:r>
              <w:t xml:space="preserve"> (SD)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 w:rsidRPr="00E7500E">
              <w:t>Number (%) White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 w:rsidRPr="00E7500E">
              <w:t>Number (%) Female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>
              <w:t xml:space="preserve">Reading or Educational Level or </w:t>
            </w:r>
            <w:r w:rsidRPr="00E7500E">
              <w:t>Number (%) with Basic Literacy Skills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 w:rsidRPr="00E7500E">
              <w:t>Number (%) Prior/Current Felony Conviction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 w:rsidRPr="00E7500E">
              <w:t>Number (%) Prior/Current Violent Conviction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>
              <w:t xml:space="preserve">Duration of Incarceration or </w:t>
            </w:r>
            <w:r w:rsidRPr="00E7500E">
              <w:t>Number (%) Incarcerated ≥5 years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E7500E" w:rsidRDefault="00936C13" w:rsidP="00936C13">
            <w:pPr>
              <w:pStyle w:val="TableColumnHead"/>
              <w:spacing w:before="40" w:after="40"/>
            </w:pPr>
            <w:r w:rsidRPr="00E7500E">
              <w:t>Number (%) Enrolled in Medicaid at Entry</w:t>
            </w:r>
          </w:p>
        </w:tc>
      </w:tr>
      <w:tr w:rsidR="00936C13" w:rsidRPr="000A08C8" w:rsidTr="00365E4F">
        <w:trPr>
          <w:cantSplit/>
          <w:trHeight w:val="159"/>
          <w:jc w:val="center"/>
        </w:trPr>
        <w:tc>
          <w:tcPr>
            <w:tcW w:w="537" w:type="pct"/>
            <w:vMerge w:val="restar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  <w:r>
              <w:t>Johnson and Zlotnick, 2012</w:t>
            </w:r>
            <w:r w:rsidRPr="00C9293B">
              <w:rPr>
                <w:vertAlign w:val="superscript"/>
              </w:rPr>
              <w:t>35</w:t>
            </w:r>
          </w:p>
        </w:tc>
        <w:tc>
          <w:tcPr>
            <w:tcW w:w="56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Interpersonal therapy (19)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32.9 (7.3)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100%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</w:tr>
      <w:tr w:rsidR="00936C13" w:rsidRPr="000A08C8" w:rsidTr="00365E4F">
        <w:trPr>
          <w:cantSplit/>
          <w:trHeight w:val="159"/>
          <w:jc w:val="center"/>
        </w:trPr>
        <w:tc>
          <w:tcPr>
            <w:tcW w:w="537" w:type="pct"/>
            <w:vMerge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</w:p>
        </w:tc>
        <w:tc>
          <w:tcPr>
            <w:tcW w:w="56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Psychoeducation (19)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37.1 (10.5)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100%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48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</w:tr>
    </w:tbl>
    <w:p w:rsidR="00365E4F" w:rsidRDefault="00365E4F">
      <w:r>
        <w:br w:type="page"/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1532"/>
        <w:gridCol w:w="1603"/>
        <w:gridCol w:w="1392"/>
        <w:gridCol w:w="1391"/>
        <w:gridCol w:w="1391"/>
        <w:gridCol w:w="1391"/>
        <w:gridCol w:w="1391"/>
        <w:gridCol w:w="1391"/>
        <w:gridCol w:w="1391"/>
        <w:gridCol w:w="1383"/>
      </w:tblGrid>
      <w:tr w:rsidR="00365E4F" w:rsidRPr="000A08C8" w:rsidTr="00365E4F">
        <w:trPr>
          <w:cantSplit/>
          <w:trHeight w:val="2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6A7E9D" w:rsidRDefault="00114FB8" w:rsidP="00114FB8">
            <w:pPr>
              <w:pStyle w:val="TableTitle"/>
              <w:pageBreakBefore/>
              <w:tabs>
                <w:tab w:val="left" w:pos="270"/>
              </w:tabs>
              <w:spacing w:after="40"/>
              <w:ind w:left="-7"/>
              <w:rPr>
                <w:rFonts w:eastAsia="Times New Roman"/>
              </w:rPr>
            </w:pPr>
            <w:r>
              <w:lastRenderedPageBreak/>
              <w:t xml:space="preserve">Table </w:t>
            </w:r>
            <w:r w:rsidR="00365E4F">
              <w:t>E9. Key Question 2: participant c</w:t>
            </w:r>
            <w:r w:rsidR="00365E4F" w:rsidRPr="00BC7189">
              <w:t>haracteristics</w:t>
            </w:r>
            <w:r w:rsidR="00365E4F">
              <w:t xml:space="preserve"> (continued)</w:t>
            </w:r>
          </w:p>
        </w:tc>
      </w:tr>
      <w:tr w:rsidR="00365E4F" w:rsidRPr="000A08C8" w:rsidTr="00365E4F">
        <w:trPr>
          <w:cantSplit/>
          <w:trHeight w:val="20"/>
          <w:tblHeader/>
          <w:jc w:val="center"/>
        </w:trPr>
        <w:tc>
          <w:tcPr>
            <w:tcW w:w="537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  <w:color w:val="000000"/>
              </w:rPr>
            </w:pPr>
            <w:r w:rsidRPr="006A7E9D">
              <w:rPr>
                <w:b/>
              </w:rPr>
              <w:t>Study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Treatment Group (N)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Mean Age (SD)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White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Female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Reading or Educational Level or Number (%) with Basic Literacy Skills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Prior/Current Felony Conviction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Prior/Current Violent Conviction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Duration of Incarceration or Number (%) Incarcerated ≥5 years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Enrolled in Medicaid at Entry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rPr>
                <w:color w:val="000000"/>
              </w:rPr>
              <w:t>Wenzlow et al.</w:t>
            </w:r>
            <w:r>
              <w:rPr>
                <w:color w:val="000000"/>
              </w:rPr>
              <w:t>,</w:t>
            </w:r>
            <w:r w:rsidRPr="00062900">
              <w:rPr>
                <w:color w:val="000000"/>
              </w:rPr>
              <w:t xml:space="preserve"> 2011</w:t>
            </w:r>
            <w:r w:rsidRPr="00C9293B">
              <w:rPr>
                <w:color w:val="000000"/>
                <w:vertAlign w:val="superscript"/>
              </w:rPr>
              <w:t>79</w:t>
            </w: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Medicaid enrolled (77)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≥45:</w:t>
            </w:r>
            <w:r>
              <w:t xml:space="preserve"> </w:t>
            </w:r>
            <w:r w:rsidRPr="00062900">
              <w:t>22</w:t>
            </w:r>
            <w:r>
              <w:t> </w:t>
            </w:r>
            <w:r w:rsidRPr="00062900">
              <w:t>(29%)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39</w:t>
            </w:r>
            <w:r>
              <w:t>/77</w:t>
            </w:r>
            <w:r w:rsidRPr="00062900">
              <w:t xml:space="preserve"> (51)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30</w:t>
            </w:r>
            <w:r>
              <w:t>/77</w:t>
            </w:r>
            <w:r w:rsidRPr="00062900">
              <w:t xml:space="preserve"> (39)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42</w:t>
            </w:r>
            <w:r>
              <w:t>/77</w:t>
            </w:r>
            <w:r w:rsidRPr="00062900">
              <w:t xml:space="preserve"> (67)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55</w:t>
            </w:r>
            <w:r>
              <w:t>/77</w:t>
            </w:r>
            <w:r w:rsidRPr="00062900">
              <w:t xml:space="preserve"> (71)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20</w:t>
            </w:r>
            <w:r>
              <w:t>/77</w:t>
            </w:r>
            <w:r w:rsidRPr="00062900">
              <w:t xml:space="preserve"> (26)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20</w:t>
            </w:r>
            <w:r>
              <w:t>/77</w:t>
            </w:r>
            <w:r w:rsidRPr="00062900">
              <w:t xml:space="preserve"> (26)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7</w:t>
            </w:r>
            <w:r>
              <w:t>/77</w:t>
            </w:r>
            <w:r w:rsidRPr="00062900">
              <w:t xml:space="preserve"> (9.0)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Medicaid eligible (195)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≥45:</w:t>
            </w:r>
            <w:r>
              <w:t xml:space="preserve"> </w:t>
            </w:r>
            <w:r w:rsidRPr="00062900">
              <w:t>39</w:t>
            </w:r>
            <w:r>
              <w:t> </w:t>
            </w:r>
            <w:r w:rsidRPr="00062900">
              <w:t>(20%)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115</w:t>
            </w:r>
            <w:r>
              <w:t>/195</w:t>
            </w:r>
            <w:r w:rsidRPr="00062900">
              <w:t xml:space="preserve"> (59)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57</w:t>
            </w:r>
            <w:r>
              <w:t>/195</w:t>
            </w:r>
            <w:r w:rsidRPr="00062900">
              <w:t xml:space="preserve"> (29)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122</w:t>
            </w:r>
            <w:r>
              <w:t>/195</w:t>
            </w:r>
            <w:r w:rsidRPr="00062900">
              <w:t xml:space="preserve"> (67)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136</w:t>
            </w:r>
            <w:r>
              <w:t>/195</w:t>
            </w:r>
            <w:r w:rsidRPr="00062900">
              <w:t xml:space="preserve"> (70)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54</w:t>
            </w:r>
            <w:r>
              <w:t>/195</w:t>
            </w:r>
            <w:r w:rsidRPr="00062900">
              <w:t xml:space="preserve"> (28)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51</w:t>
            </w:r>
            <w:r>
              <w:t>/195</w:t>
            </w:r>
            <w:r w:rsidRPr="00062900">
              <w:t xml:space="preserve"> (26)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7</w:t>
            </w:r>
            <w:r>
              <w:t>/195</w:t>
            </w:r>
            <w:r w:rsidRPr="00062900">
              <w:t xml:space="preserve"> (4.0)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</w:t>
            </w:r>
            <w:r>
              <w:t xml:space="preserve"> comparable facilities, inmates </w:t>
            </w:r>
            <w:r w:rsidRPr="00062900">
              <w:t>released 2007</w:t>
            </w:r>
            <w:r>
              <w:t>–</w:t>
            </w:r>
            <w:r w:rsidRPr="00062900">
              <w:t>2008 (130)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≥45: 31</w:t>
            </w:r>
            <w:r>
              <w:t> </w:t>
            </w:r>
            <w:r w:rsidRPr="00062900">
              <w:t>(24%)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77</w:t>
            </w:r>
            <w:r>
              <w:t>/130</w:t>
            </w:r>
            <w:r w:rsidRPr="00062900">
              <w:t xml:space="preserve"> (59)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29</w:t>
            </w:r>
            <w:r>
              <w:t>/130</w:t>
            </w:r>
            <w:r w:rsidRPr="00062900">
              <w:t xml:space="preserve"> (22)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57</w:t>
            </w:r>
            <w:r>
              <w:t>/130</w:t>
            </w:r>
            <w:r w:rsidRPr="00062900">
              <w:t xml:space="preserve"> (47)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103</w:t>
            </w:r>
            <w:r>
              <w:t>/130</w:t>
            </w:r>
            <w:r w:rsidRPr="00062900">
              <w:t xml:space="preserve"> (79)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41</w:t>
            </w:r>
            <w:r>
              <w:t>/130</w:t>
            </w:r>
            <w:r w:rsidRPr="00062900">
              <w:t xml:space="preserve"> (32)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27</w:t>
            </w:r>
            <w:r>
              <w:t>/130</w:t>
            </w:r>
            <w:r w:rsidRPr="00062900">
              <w:t xml:space="preserve"> (21)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8</w:t>
            </w:r>
            <w:r>
              <w:t>/130</w:t>
            </w:r>
            <w:r w:rsidRPr="00062900">
              <w:t xml:space="preserve"> (6.0)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 comparable facilities, inmates</w:t>
            </w:r>
            <w:r>
              <w:t> </w:t>
            </w:r>
            <w:r w:rsidRPr="00062900">
              <w:t>released 2004</w:t>
            </w:r>
            <w:r>
              <w:t>–</w:t>
            </w:r>
            <w:r w:rsidRPr="00062900">
              <w:t>2006 (284)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≥45: 56</w:t>
            </w:r>
            <w:r>
              <w:t> </w:t>
            </w:r>
            <w:r w:rsidRPr="00062900">
              <w:t>(20%)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173</w:t>
            </w:r>
            <w:r>
              <w:t>/284</w:t>
            </w:r>
            <w:r w:rsidRPr="00062900">
              <w:t xml:space="preserve"> (61)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18</w:t>
            </w:r>
            <w:r>
              <w:t>/284</w:t>
            </w:r>
            <w:r w:rsidRPr="00062900">
              <w:t xml:space="preserve"> (6.0)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148</w:t>
            </w:r>
            <w:r>
              <w:t>/284</w:t>
            </w:r>
            <w:r w:rsidRPr="00062900">
              <w:t xml:space="preserve"> (56)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227</w:t>
            </w:r>
            <w:r>
              <w:t>/284</w:t>
            </w:r>
            <w:r w:rsidRPr="00062900">
              <w:t xml:space="preserve"> (80)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72</w:t>
            </w:r>
            <w:r>
              <w:t>/284</w:t>
            </w:r>
            <w:r w:rsidRPr="00062900">
              <w:t xml:space="preserve"> (25)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55</w:t>
            </w:r>
            <w:r>
              <w:t>/284</w:t>
            </w:r>
            <w:r w:rsidRPr="00062900">
              <w:t xml:space="preserve"> (19)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9</w:t>
            </w:r>
            <w:r>
              <w:t>/284</w:t>
            </w:r>
            <w:r w:rsidRPr="00062900">
              <w:t xml:space="preserve"> (3.0)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pageBreakBefore/>
              <w:spacing w:before="40" w:after="40"/>
            </w:pPr>
            <w:r w:rsidRPr="00062900">
              <w:lastRenderedPageBreak/>
              <w:t>Theurer and Lovell</w:t>
            </w:r>
            <w:r>
              <w:t>,</w:t>
            </w:r>
            <w:r w:rsidRPr="00062900">
              <w:t xml:space="preserve"> 2008</w:t>
            </w:r>
            <w:r w:rsidRPr="00C9293B">
              <w:rPr>
                <w:vertAlign w:val="superscript"/>
              </w:rPr>
              <w:t>78</w:t>
            </w: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Mentally Ill Offender Community transition Program (MIOCTP) (64)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35.9 (NR)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33</w:t>
            </w:r>
            <w:r>
              <w:t>/64</w:t>
            </w:r>
            <w:r w:rsidRPr="00062900">
              <w:t xml:space="preserve"> (51%)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</w:t>
            </w:r>
            <w:r>
              <w:t>/64</w:t>
            </w:r>
            <w:r w:rsidRPr="00062900">
              <w:t xml:space="preserve"> (42%)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Homicide/ manslaughter: 1 (1.6%</w:t>
            </w:r>
            <w:r>
              <w:t>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Sex: 5 (8%)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Robbery/ other violent: 17 (27%)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Residential MH program residency while in prison; TAU</w:t>
            </w:r>
            <w:r>
              <w:t> </w:t>
            </w:r>
            <w:r w:rsidRPr="00062900">
              <w:t>upon release (64 matched subjects)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36.1 (NR)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23</w:t>
            </w:r>
            <w:r>
              <w:t>/64</w:t>
            </w:r>
            <w:r w:rsidRPr="00062900">
              <w:t xml:space="preserve"> (36%)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Coid et al.</w:t>
            </w:r>
            <w:r>
              <w:t>,</w:t>
            </w:r>
            <w:r w:rsidRPr="00062900">
              <w:t xml:space="preserve"> 2007</w:t>
            </w:r>
            <w:r w:rsidRPr="00C9293B">
              <w:rPr>
                <w:vertAlign w:val="superscript"/>
              </w:rPr>
              <w:t>80</w:t>
            </w: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Forensic specialist psychiatric services (409)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32.0 (11.2)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55</w:t>
            </w:r>
            <w:r>
              <w:t>/409</w:t>
            </w:r>
            <w:r w:rsidRPr="00062900">
              <w:t xml:space="preserve"> (13.4)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Prior violent: 175</w:t>
            </w:r>
            <w:r>
              <w:t>/409</w:t>
            </w:r>
            <w:r w:rsidRPr="00062900">
              <w:t xml:space="preserve"> (42.8)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Index offense violent: 216</w:t>
            </w:r>
            <w:r>
              <w:t>/409</w:t>
            </w:r>
            <w:r w:rsidRPr="00062900">
              <w:t xml:space="preserve"> (52.9)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General adult psychiatric services (652)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29.0 (9.9)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97</w:t>
            </w:r>
            <w:r>
              <w:t>/652</w:t>
            </w:r>
            <w:r w:rsidRPr="00062900">
              <w:t xml:space="preserve"> (14.9)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Prior violent: 250</w:t>
            </w:r>
            <w:r>
              <w:t>/652</w:t>
            </w:r>
            <w:r w:rsidRPr="00062900">
              <w:t xml:space="preserve"> (38.3)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Index offense violent: 249</w:t>
            </w:r>
            <w:r>
              <w:t>/652</w:t>
            </w:r>
            <w:r w:rsidRPr="00062900">
              <w:t xml:space="preserve"> (38.2)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lastRenderedPageBreak/>
              <w:t>Chandler and Spicer</w:t>
            </w:r>
            <w:r>
              <w:t>,</w:t>
            </w:r>
            <w:r w:rsidRPr="00062900">
              <w:t xml:space="preserve"> 2006</w:t>
            </w:r>
            <w:r w:rsidRPr="00C9293B">
              <w:rPr>
                <w:vertAlign w:val="superscript"/>
              </w:rPr>
              <w:t>81</w:t>
            </w: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Jail followed by high</w:t>
            </w:r>
            <w:r>
              <w:t>-</w:t>
            </w:r>
            <w:r w:rsidRPr="00062900">
              <w:t>fidelity IDDT (103)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18-25: (12.6%)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26-35: (26.2%)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36-50; (51.5%)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51-78</w:t>
            </w:r>
            <w:r>
              <w:t>:</w:t>
            </w:r>
            <w:r>
              <w:br/>
              <w:t>(</w:t>
            </w:r>
            <w:r w:rsidRPr="00062900">
              <w:t>9.7</w:t>
            </w:r>
            <w:r>
              <w:t>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24</w:t>
            </w:r>
            <w:r>
              <w:t>/103</w:t>
            </w:r>
            <w:r w:rsidRPr="00062900">
              <w:t xml:space="preserve"> (23.3)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29</w:t>
            </w:r>
            <w:r>
              <w:t>/103</w:t>
            </w:r>
            <w:r w:rsidRPr="00062900">
              <w:t xml:space="preserve"> (28.2)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≥2 jail episodes in the past two years or having spent 90 days in jail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Jail followed by TAU (79)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18-25: (7.6%)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26-35: (21.5%)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36-50; (60.8%)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51-78: (10.1%)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15</w:t>
            </w:r>
            <w:r>
              <w:t>/79</w:t>
            </w:r>
            <w:r w:rsidRPr="00062900">
              <w:t xml:space="preserve"> (19.0)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22</w:t>
            </w:r>
            <w:r>
              <w:t>/79</w:t>
            </w:r>
            <w:r w:rsidRPr="00062900">
              <w:t xml:space="preserve"> (28.2)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≥2 jail episodes in the past two years or having spent 90 days in jail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keepNext/>
              <w:keepLines/>
              <w:spacing w:before="40" w:after="40"/>
            </w:pPr>
            <w:r w:rsidRPr="00062900">
              <w:t>Van Stelle and Moberg</w:t>
            </w:r>
            <w:r>
              <w:t>,</w:t>
            </w:r>
            <w:r w:rsidRPr="00062900">
              <w:t xml:space="preserve"> 200</w:t>
            </w:r>
            <w:r>
              <w:t>4</w:t>
            </w:r>
            <w:r w:rsidRPr="00C9293B">
              <w:rPr>
                <w:vertAlign w:val="superscript"/>
              </w:rPr>
              <w:t>82</w:t>
            </w: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MICA therapeutic community in prison and in community following release from prison (212)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36.4 (NR)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91</w:t>
            </w:r>
            <w:r>
              <w:t>/212</w:t>
            </w:r>
            <w:r w:rsidRPr="00062900">
              <w:t xml:space="preserve"> (43)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0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Mean reading level (TABE): 6.6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212</w:t>
            </w:r>
            <w:r>
              <w:t>/212</w:t>
            </w:r>
            <w:r w:rsidRPr="00062900">
              <w:t xml:space="preserve"> (100%)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Violent/ aggressive: 33%</w:t>
            </w:r>
          </w:p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Sexual assault: 11%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Mean: 7.6 years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keepNext/>
              <w:keepLines/>
              <w:spacing w:before="40" w:after="40"/>
            </w:pP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</w:t>
            </w:r>
            <w:r>
              <w:t>AU</w:t>
            </w:r>
            <w:r w:rsidRPr="00062900">
              <w:t xml:space="preserve"> (66)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36.0 (NR)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0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reading level (TABE): 6.6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66</w:t>
            </w:r>
            <w:r>
              <w:t>/66</w:t>
            </w:r>
            <w:r w:rsidRPr="00062900">
              <w:t xml:space="preserve"> (100%)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The primary offense was usually a property or violent crime per authors.</w:t>
            </w:r>
          </w:p>
        </w:tc>
        <w:tc>
          <w:tcPr>
            <w:tcW w:w="48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pageBreakBefore/>
              <w:spacing w:before="40" w:after="40"/>
            </w:pPr>
            <w:r w:rsidRPr="00062900">
              <w:lastRenderedPageBreak/>
              <w:t>Solomon and Draine</w:t>
            </w:r>
            <w:r>
              <w:t>,</w:t>
            </w:r>
            <w:r w:rsidRPr="00062900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ACT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35.2 (9.4)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30 (15%)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27 (13.5%)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Non</w:t>
            </w:r>
            <w:r>
              <w:t>-high school</w:t>
            </w:r>
            <w:r w:rsidRPr="00062900">
              <w:t xml:space="preserve"> graduate: 118 (62.6%)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>
              <w:t>Mean: 9.53 months (9.8 </w:t>
            </w:r>
            <w:r w:rsidRPr="00062900">
              <w:t>months)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Range: 13 days to 5 years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Forensic intensive case management</w:t>
            </w:r>
          </w:p>
        </w:tc>
        <w:tc>
          <w:tcPr>
            <w:tcW w:w="48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5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</w:tr>
      <w:tr w:rsidR="00365E4F" w:rsidRPr="000A08C8" w:rsidTr="00365E4F">
        <w:trPr>
          <w:cantSplit/>
          <w:trHeight w:val="20"/>
          <w:jc w:val="center"/>
        </w:trPr>
        <w:tc>
          <w:tcPr>
            <w:tcW w:w="537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62" w:type="pct"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TAU</w:t>
            </w:r>
          </w:p>
        </w:tc>
        <w:tc>
          <w:tcPr>
            <w:tcW w:w="48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485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</w:tr>
    </w:tbl>
    <w:p w:rsidR="00C9293B" w:rsidRDefault="00936C13" w:rsidP="0072033F">
      <w:pPr>
        <w:pStyle w:val="TableNote"/>
        <w:spacing w:before="60" w:after="0"/>
        <w:ind w:left="-540" w:right="-720"/>
      </w:pPr>
      <w:r>
        <w:t>ACT=Assertive community treatment;</w:t>
      </w:r>
      <w:r w:rsidRPr="001F45DF">
        <w:t xml:space="preserve"> </w:t>
      </w:r>
      <w:r>
        <w:t>IDDT=integrated dual diagnosis treatment; MICA=mentally ill chemical abuser; N=number; NA=not applicable; NR=not reported;</w:t>
      </w:r>
      <w:r w:rsidRPr="00200C9E">
        <w:t xml:space="preserve"> </w:t>
      </w:r>
      <w:r>
        <w:t xml:space="preserve">SD=standard deviation; TABE=Tests of Adult Basic Education; </w:t>
      </w:r>
      <w:r w:rsidRPr="00200C9E">
        <w:t>TAU</w:t>
      </w:r>
      <w:r>
        <w:t>=t</w:t>
      </w:r>
      <w:r w:rsidRPr="00200C9E">
        <w:t>reatment as usual</w:t>
      </w:r>
    </w:p>
    <w:sectPr w:rsidR="00C9293B" w:rsidSect="005B29C3">
      <w:footerReference w:type="default" r:id="rId11"/>
      <w:footerReference w:type="first" r:id="rId12"/>
      <w:pgSz w:w="15840" w:h="12240" w:orient="landscape" w:code="1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1F" w:rsidRDefault="00B41C1F">
      <w:r>
        <w:separator/>
      </w:r>
    </w:p>
  </w:endnote>
  <w:endnote w:type="continuationSeparator" w:id="0">
    <w:p w:rsidR="00B41C1F" w:rsidRDefault="00B4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2033F">
    <w:pPr>
      <w:pStyle w:val="PageNumber"/>
    </w:pPr>
    <w:r>
      <w:t>E</w:t>
    </w:r>
    <w:r w:rsidR="00782280">
      <w:t>-</w:t>
    </w:r>
    <w:fldSimple w:instr=" PAGE   \* MERGEFORMAT ">
      <w:r w:rsidR="005B29C3">
        <w:rPr>
          <w:noProof/>
        </w:rPr>
        <w:t>47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1F" w:rsidRDefault="00B41C1F">
      <w:r>
        <w:separator/>
      </w:r>
    </w:p>
  </w:footnote>
  <w:footnote w:type="continuationSeparator" w:id="0">
    <w:p w:rsidR="00B41C1F" w:rsidRDefault="00B41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5A5A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48F3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148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D02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9C3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3F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1C1F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BC04C-F106-4298-90AF-208C84AB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2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2013-09-02T10:05:00Z</dcterms:created>
  <dcterms:modified xsi:type="dcterms:W3CDTF">2013-09-02T11:04:00Z</dcterms:modified>
</cp:coreProperties>
</file>