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A92A43" w:rsidRDefault="00A72221" w:rsidP="00A72221">
      <w:pPr>
        <w:pStyle w:val="NoSpacing"/>
        <w:ind w:left="-630"/>
        <w:rPr>
          <w:rFonts w:ascii="Arial" w:hAnsi="Arial" w:cs="Arial"/>
          <w:b/>
          <w:sz w:val="20"/>
        </w:rPr>
      </w:pPr>
      <w:bookmarkStart w:id="0" w:name="_GoBack"/>
      <w:bookmarkEnd w:id="0"/>
      <w:proofErr w:type="gramStart"/>
      <w:r w:rsidRPr="00A92A43">
        <w:rPr>
          <w:rFonts w:ascii="Arial" w:hAnsi="Arial" w:cs="Arial"/>
          <w:b/>
          <w:sz w:val="20"/>
        </w:rPr>
        <w:t xml:space="preserve">Evidence Table </w:t>
      </w:r>
      <w:proofErr w:type="spellStart"/>
      <w:r w:rsidRPr="00A92A43">
        <w:rPr>
          <w:rFonts w:ascii="Arial" w:hAnsi="Arial" w:cs="Arial"/>
          <w:b/>
          <w:sz w:val="20"/>
        </w:rPr>
        <w:t>21c</w:t>
      </w:r>
      <w:proofErr w:type="spellEnd"/>
      <w:r w:rsidRPr="00A92A43">
        <w:rPr>
          <w:rFonts w:ascii="Arial" w:hAnsi="Arial" w:cs="Arial"/>
          <w:b/>
          <w:sz w:val="20"/>
        </w:rPr>
        <w:t>.</w:t>
      </w:r>
      <w:proofErr w:type="gramEnd"/>
      <w:r w:rsidRPr="00A92A43">
        <w:rPr>
          <w:rFonts w:ascii="Arial" w:hAnsi="Arial" w:cs="Arial"/>
          <w:b/>
          <w:sz w:val="20"/>
        </w:rPr>
        <w:t xml:space="preserve"> </w:t>
      </w:r>
      <w:proofErr w:type="gramStart"/>
      <w:r w:rsidRPr="00A92A43">
        <w:rPr>
          <w:rFonts w:ascii="Arial" w:hAnsi="Arial" w:cs="Arial"/>
          <w:b/>
          <w:sz w:val="20"/>
        </w:rPr>
        <w:t>Intermediate outcomes for studies with a diet intervention in a school setting with a community component.</w:t>
      </w:r>
      <w:proofErr w:type="gramEnd"/>
    </w:p>
    <w:p w:rsidR="00A72221" w:rsidRPr="00A92A43" w:rsidRDefault="00A72221" w:rsidP="00A72221">
      <w:pPr>
        <w:pStyle w:val="NoSpacing"/>
        <w:rPr>
          <w:rFonts w:ascii="Arial" w:hAnsi="Arial" w:cs="Arial"/>
          <w:b/>
          <w:sz w:val="20"/>
        </w:rPr>
      </w:pPr>
    </w:p>
    <w:tbl>
      <w:tblPr>
        <w:tblW w:w="182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577"/>
        <w:gridCol w:w="957"/>
        <w:gridCol w:w="1632"/>
        <w:gridCol w:w="1620"/>
        <w:gridCol w:w="1530"/>
        <w:gridCol w:w="2520"/>
        <w:gridCol w:w="3060"/>
        <w:gridCol w:w="4050"/>
      </w:tblGrid>
      <w:tr w:rsidR="00A72221" w:rsidRPr="00A92A43" w:rsidTr="0072080A">
        <w:trPr>
          <w:trHeight w:val="3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21" w:rsidRPr="00A92A43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Final follow up measure, mean (SD)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A92A43" w:rsidTr="0072080A">
        <w:trPr>
          <w:trHeight w:val="3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  <w:r w:rsidRPr="00A92A43">
              <w:rPr>
                <w:rFonts w:eastAsia="SimSun" w:cs="Arial"/>
                <w:b/>
                <w:szCs w:val="18"/>
                <w:lang w:eastAsia="zh-CN"/>
              </w:rPr>
              <w:t xml:space="preserve">Self-reported </w:t>
            </w:r>
            <w:r w:rsidRPr="00A92A43">
              <w:rPr>
                <w:rFonts w:cs="Arial"/>
                <w:b/>
                <w:szCs w:val="18"/>
              </w:rPr>
              <w:t>mean consumption of soft drinks/juices</w:t>
            </w:r>
            <w:r w:rsidRPr="00A92A43">
              <w:rPr>
                <w:rFonts w:eastAsia="SimSun" w:cs="Arial"/>
                <w:b/>
                <w:szCs w:val="18"/>
                <w:lang w:eastAsia="zh-CN"/>
              </w:rPr>
              <w:t xml:space="preserve"> (glasses/day)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proofErr w:type="spellStart"/>
            <w:r w:rsidRPr="00A92A43">
              <w:rPr>
                <w:rFonts w:eastAsia="SimSun"/>
                <w:lang w:eastAsia="zh-CN"/>
              </w:rPr>
              <w:t>Muckelbauer</w:t>
            </w:r>
            <w:proofErr w:type="spellEnd"/>
            <w:r w:rsidRPr="00A92A43">
              <w:rPr>
                <w:rFonts w:eastAsia="SimSun"/>
                <w:lang w:eastAsia="zh-CN"/>
              </w:rPr>
              <w:t>, 2009</w:t>
            </w:r>
            <w:r w:rsidR="005A215D">
              <w:rPr>
                <w:rFonts w:eastAsia="SimSun"/>
                <w:lang w:eastAsia="zh-CN"/>
              </w:rPr>
              <w:fldChar w:fldCharType="begin"/>
            </w:r>
            <w:r>
              <w:rPr>
                <w:rFonts w:eastAsia="SimSun"/>
                <w:lang w:eastAsia="zh-CN"/>
              </w:rPr>
              <w:instrText xml:space="preserve"> QUOTE "</w:instrText>
            </w:r>
            <w:r>
              <w:rPr>
                <w:rFonts w:eastAsia="SimSun"/>
                <w:vertAlign w:val="superscript"/>
                <w:lang w:eastAsia="zh-CN"/>
              </w:rPr>
              <w:instrText>4</w:instrText>
            </w:r>
            <w:r>
              <w:rPr>
                <w:rFonts w:eastAsia="SimSun"/>
                <w:lang w:eastAsia="zh-CN"/>
              </w:rPr>
              <w:instrText xml:space="preserve">" </w:instrText>
            </w:r>
            <w:r w:rsidR="005A215D" w:rsidRPr="00482492">
              <w:rPr>
                <w:rFonts w:eastAsia="SimSun"/>
                <w:vanish/>
                <w:lang w:eastAsia="zh-CN"/>
              </w:rPr>
              <w:fldChar w:fldCharType="begin"/>
            </w:r>
            <w:r w:rsidRPr="00482492">
              <w:rPr>
                <w:rFonts w:eastAsia="SimSun"/>
                <w:vanish/>
                <w:lang w:eastAsia="zh-CN"/>
              </w:rPr>
              <w:instrText xml:space="preserve"> ADDIN PROCITE ÿ\11\05‘\19\02\00\00\00\014\01\01\00\01\00\00\01\00\00\00\00\00\00\00\00\00\00È|U\018\00\00\00\01\00\00\008\00\00\00Ðã\00\008\00\00\00\01\0C\00\00hC:\5CDocuments and Settings\5Crewilson\5CDesktop\5CChild Obesity Database_All Searches Deduped Final_12MAR12.pdt&amp;Muckelbauer, Libuda, et al. 2009 #3083\00&amp;\00 </w:instrText>
            </w:r>
            <w:r w:rsidR="005A215D" w:rsidRPr="00482492">
              <w:rPr>
                <w:rFonts w:eastAsia="SimSun"/>
                <w:vanish/>
                <w:lang w:eastAsia="zh-CN"/>
              </w:rPr>
              <w:fldChar w:fldCharType="end"/>
            </w:r>
            <w:r w:rsidR="005A215D">
              <w:rPr>
                <w:rFonts w:eastAsia="SimSun"/>
                <w:lang w:eastAsia="zh-CN"/>
              </w:rPr>
              <w:fldChar w:fldCharType="separate"/>
            </w:r>
            <w:r>
              <w:rPr>
                <w:rFonts w:eastAsia="SimSun"/>
                <w:vertAlign w:val="superscript"/>
                <w:lang w:eastAsia="zh-CN"/>
              </w:rPr>
              <w:t>4</w:t>
            </w:r>
            <w:r w:rsidR="005A215D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917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36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917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0.0 (p = 0.670)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 xml:space="preserve">No change in CG and significant decrease in </w:t>
            </w:r>
            <w:proofErr w:type="spellStart"/>
            <w:r w:rsidRPr="00A92A43">
              <w:rPr>
                <w:rFonts w:eastAsia="SimSun" w:cs="Arial"/>
                <w:szCs w:val="18"/>
                <w:lang w:eastAsia="zh-CN"/>
              </w:rPr>
              <w:t>IG</w:t>
            </w:r>
            <w:proofErr w:type="spellEnd"/>
          </w:p>
        </w:tc>
      </w:tr>
      <w:tr w:rsidR="00A72221" w:rsidRPr="00A92A43" w:rsidTr="0072080A">
        <w:trPr>
          <w:trHeight w:val="30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21" w:rsidRPr="00A92A43" w:rsidRDefault="00A72221" w:rsidP="0072080A">
            <w:pPr>
              <w:rPr>
                <w:rFonts w:cs="Arial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1070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36 weeks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1070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-0.2 (p = 0.019)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</w:tbl>
    <w:p w:rsidR="00A72221" w:rsidRPr="00A92A43" w:rsidRDefault="00A72221" w:rsidP="00A72221">
      <w:pPr>
        <w:pStyle w:val="NoSpacing"/>
        <w:ind w:left="-630"/>
        <w:rPr>
          <w:rFonts w:ascii="Times New Roman" w:hAnsi="Times New Roman"/>
          <w:sz w:val="18"/>
          <w:szCs w:val="18"/>
        </w:rPr>
      </w:pPr>
      <w:r w:rsidRPr="00A92A43">
        <w:rPr>
          <w:rFonts w:ascii="Times New Roman" w:hAnsi="Times New Roman"/>
          <w:sz w:val="18"/>
          <w:szCs w:val="18"/>
        </w:rPr>
        <w:t xml:space="preserve">CG = Control Group; </w:t>
      </w:r>
      <w:proofErr w:type="spellStart"/>
      <w:r w:rsidRPr="00A92A43">
        <w:rPr>
          <w:rFonts w:ascii="Times New Roman" w:hAnsi="Times New Roman"/>
          <w:sz w:val="18"/>
          <w:szCs w:val="18"/>
        </w:rPr>
        <w:t>IG</w:t>
      </w:r>
      <w:proofErr w:type="spellEnd"/>
      <w:r w:rsidRPr="00A92A43">
        <w:rPr>
          <w:rFonts w:ascii="Times New Roman" w:hAnsi="Times New Roman"/>
          <w:sz w:val="18"/>
          <w:szCs w:val="18"/>
        </w:rPr>
        <w:t xml:space="preserve"> = </w:t>
      </w:r>
      <w:proofErr w:type="spellStart"/>
      <w:r w:rsidRPr="00A92A43">
        <w:rPr>
          <w:rFonts w:ascii="Times New Roman" w:hAnsi="Times New Roman"/>
          <w:sz w:val="18"/>
          <w:szCs w:val="18"/>
        </w:rPr>
        <w:t>InterventionN</w:t>
      </w:r>
      <w:proofErr w:type="spellEnd"/>
      <w:r w:rsidRPr="00A92A43">
        <w:rPr>
          <w:rFonts w:ascii="Times New Roman" w:hAnsi="Times New Roman"/>
          <w:sz w:val="18"/>
          <w:szCs w:val="18"/>
        </w:rPr>
        <w:t xml:space="preserve"> = Sample Size; NA = Not Available; P = p-value; SD = Standard Deviation</w:t>
      </w:r>
    </w:p>
    <w:p w:rsidR="00A72221" w:rsidRDefault="00A72221" w:rsidP="00A72221">
      <w:pPr>
        <w:pStyle w:val="NoSpacing"/>
        <w:rPr>
          <w:rFonts w:ascii="Arial" w:hAnsi="Arial" w:cs="Arial"/>
          <w:b/>
          <w:sz w:val="20"/>
        </w:rPr>
      </w:pPr>
    </w:p>
    <w:sectPr w:rsidR="00A72221" w:rsidSect="00305ADF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5B" w:rsidRDefault="0060115B">
      <w:r>
        <w:separator/>
      </w:r>
    </w:p>
  </w:endnote>
  <w:endnote w:type="continuationSeparator" w:id="0">
    <w:p w:rsidR="0060115B" w:rsidRDefault="0060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30" w:rsidRDefault="00776F30" w:rsidP="00776F30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353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5B" w:rsidRDefault="0060115B">
      <w:r>
        <w:separator/>
      </w:r>
    </w:p>
  </w:footnote>
  <w:footnote w:type="continuationSeparator" w:id="0">
    <w:p w:rsidR="0060115B" w:rsidRDefault="0060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569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05ADF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115B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76F30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A4C9-3DCC-4B8E-86AF-78230422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996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2013-07-04T05:04:00Z</dcterms:modified>
</cp:coreProperties>
</file>