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3F6B62" w:rsidRDefault="00A72221" w:rsidP="00A72221">
      <w:pPr>
        <w:ind w:left="-540"/>
        <w:rPr>
          <w:rFonts w:ascii="Arial" w:hAnsi="Arial" w:cs="Arial"/>
          <w:b/>
        </w:rPr>
      </w:pPr>
      <w:proofErr w:type="gramStart"/>
      <w:r w:rsidRPr="003F6B62">
        <w:rPr>
          <w:rFonts w:ascii="Arial" w:hAnsi="Arial" w:cs="Arial"/>
          <w:b/>
        </w:rPr>
        <w:t xml:space="preserve">Evidence Table </w:t>
      </w:r>
      <w:proofErr w:type="spellStart"/>
      <w:r w:rsidRPr="003F6B62">
        <w:rPr>
          <w:rFonts w:ascii="Arial" w:hAnsi="Arial" w:cs="Arial"/>
          <w:b/>
        </w:rPr>
        <w:t>17a</w:t>
      </w:r>
      <w:proofErr w:type="spellEnd"/>
      <w:r w:rsidRPr="003F6B62">
        <w:rPr>
          <w:rFonts w:ascii="Arial" w:hAnsi="Arial" w:cs="Arial"/>
          <w:b/>
        </w:rPr>
        <w:t>.</w:t>
      </w:r>
      <w:proofErr w:type="gramEnd"/>
      <w:r w:rsidRPr="003F6B62">
        <w:rPr>
          <w:rFonts w:ascii="Arial" w:hAnsi="Arial" w:cs="Arial"/>
          <w:b/>
        </w:rPr>
        <w:t xml:space="preserve"> Weight related outcomes for combined diet and physical activity intervention studies taking place in a school setting with home and community components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630"/>
        <w:gridCol w:w="938"/>
        <w:gridCol w:w="1055"/>
        <w:gridCol w:w="872"/>
        <w:gridCol w:w="857"/>
        <w:gridCol w:w="1110"/>
        <w:gridCol w:w="901"/>
        <w:gridCol w:w="895"/>
        <w:gridCol w:w="879"/>
        <w:gridCol w:w="1024"/>
        <w:gridCol w:w="871"/>
        <w:gridCol w:w="962"/>
        <w:gridCol w:w="956"/>
        <w:gridCol w:w="1032"/>
        <w:gridCol w:w="901"/>
        <w:gridCol w:w="1255"/>
      </w:tblGrid>
      <w:tr w:rsidR="00A72221" w:rsidRPr="003F6B62" w:rsidTr="0072080A">
        <w:trPr>
          <w:trHeight w:val="300"/>
          <w:tblHeader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Base-line N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Baseline Measure, mean (SD)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First Follow-up Time-point in weeks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N at First Follow-up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First Follow-up Measure, mean (SD)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Mean Change from Base-line (SD)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Second Follow-up time-point in weeks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N Second Follow-up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Second Follow-up Measure, mean (SD)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Mean change from Base-line (SD)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Final Measure time-point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N at Final Measure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Final Follow-up measure, mean (SD)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Mean Change from Base-line (SD)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Measure of Association</w:t>
            </w: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BMI (Kg/</w:t>
            </w:r>
            <w:proofErr w:type="spellStart"/>
            <w:r w:rsidRPr="003F6B62">
              <w:rPr>
                <w:rFonts w:ascii="Arial" w:hAnsi="Arial" w:cs="Arial"/>
                <w:b/>
                <w:sz w:val="18"/>
                <w:szCs w:val="18"/>
              </w:rPr>
              <w:t>m2</w:t>
            </w:r>
            <w:proofErr w:type="spellEnd"/>
            <w:r w:rsidRPr="003F6B6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lef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Angelopoulos, 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ÿ\11\05‘\19\02\00\00\00\011\01\01\00\01\00\00\01\00\00\00\00\00\00\00\00\00\00¨\17;\018\00\00\00\01\00\00\008\00\00\00Ðã\00\008\00\00\00Ó\11\00\00hC:\5CDocuments and Settings\5Crewilson\5CDesktop\5CChild Obesity Database_All Searches Deduped Final_12MAR12.pdt)Angelopoulos, Milionis, et al. 2009 #4573\00)\00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20.1 (3.4)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20.2 (3.2)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0.1 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95% CI: 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-0.03 -0.2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Point estimate: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-1.2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P-value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arm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vs. arm 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3F6B62">
              <w:rPr>
                <w:rFonts w:ascii="Arial" w:hAnsi="Arial" w:cs="Arial"/>
                <w:sz w:val="18"/>
                <w:szCs w:val="18"/>
              </w:rPr>
              <w:t>: 0.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</w:t>
            </w:r>
            <w:r w:rsidRPr="003F6B62">
              <w:rPr>
                <w:rFonts w:ascii="Arial" w:hAnsi="Arial" w:cs="Arial"/>
                <w:sz w:val="18"/>
                <w:szCs w:val="18"/>
              </w:rPr>
              <w:t>47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20.3 (3.6)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19.2 (2.9)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-1.1 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95% CI: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 -1.2-0.9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Point estimate: 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-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1.2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P-value arm 2 vs. arm 2: 0.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</w:t>
            </w:r>
            <w:r w:rsidRPr="003F6B62">
              <w:rPr>
                <w:rFonts w:ascii="Arial" w:hAnsi="Arial" w:cs="Arial"/>
                <w:sz w:val="18"/>
                <w:szCs w:val="18"/>
              </w:rPr>
              <w:t>47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Millar,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ÿ\11\05‘\19\02\00\00\00\017\01\01\00\01\00\00\01\00\00\00\00\00\00\00\00\00\00HåU\018\00\00\00\01\00\00\008\00\00\00Ðã\00\008\00\00\00\0BŽ\00\00hC:\5CDocuments and Settings\5Crewilson\5CDesktop\5CChild Obesity Database_All Searches Deduped Final_12MAR12.pdt"Millar, Kremer, et al. 2011 #52662\00"\00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21.6(3.5)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23.1(3.6)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Adjusted difference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Point estimate: 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–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0.22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P-value arm 2 vs. arm 2: 0.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</w:t>
            </w:r>
            <w:r w:rsidRPr="003F6B62">
              <w:rPr>
                <w:rFonts w:ascii="Arial" w:hAnsi="Arial" w:cs="Arial"/>
                <w:sz w:val="18"/>
                <w:szCs w:val="18"/>
              </w:rPr>
              <w:t>6 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Millar,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ÿ\11\05‘\19\02\00\00\00\017\01\01\00\01\00\00\01\00\00\00\00\00\00\00\00\00\00ˆÅU\018\00\00\00\01\00\00\008\00\00\00Ðã\00\008\00\00\00\0BŽ\00\00hC:\5CDocuments and Settings\5Crewilson\5CDesktop\5CChild Obesity Database_All Searches Deduped Final_12MAR12.pdt"Millar, Kremer, et al. 2011 #52662\00"\00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Median (SD) =21.6, (3.8)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23.0(4.1)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Adjusted difference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Point estimate: 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–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0.22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P-value arm 2 vs. arm 2: 0.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</w:t>
            </w:r>
            <w:r w:rsidRPr="003F6B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72221" w:rsidRPr="003F6B62" w:rsidTr="0072080A">
        <w:trPr>
          <w:trHeight w:val="1997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lastRenderedPageBreak/>
              <w:t>Naul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, 2012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ÿ\11\05‘\19\02\00\00\00\018\01\01\00\01\00\00\01\00\00\00\00\00\00\00\00\00\00ÈÉU\018\00\00\00\01\00\00\008\00\00\00Ðã\00\008\00\00\00¤‹\00\00hC:\5CDocuments and Settings\5Crewilson\5CDesktop\5CChild Obesity Database_All Searches Deduped Final_12MAR12.pdt!Naul, Schmelt, et al. 2012 #51975\00!\00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16.3%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16.6%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Germany: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F (1, 260) = 14,079,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 &lt; 0.001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Netherlands: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F (1, 295) = 15,128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 &lt; 0.001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BMI  (&lt;5th)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52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Greening,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ÿ\11\05‘\19\02\00\00\00\014\01\01\00\01\00\00\01\00\00\00\00\00\00\00\00\00\00h‚U\018\00\00\00\01\00\00\008\00\00\00Ðã\00\008\00\00\00¿\04\00\00hC:\5CDocuments and Settings\5Crewilson\5CDesktop\5CChild Obesity Database_All Searches Deduped Final_12MAR12.pdt$Greening, Harrell, et al. 2011 #1225\00$\00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0.41%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52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BMI (15th–85th)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Greening,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ÿ\11\05‘\19\02\00\00\00\014\01\01\00\01\00\00\01\00\00\00\00\00\00\00\00\00\00ðåU\018\00\00\00\01\00\00\008\00\00\00Ðã\00\008\00\00\00¿\04\00\00hC:\5CDocuments and Settings\5Crewilson\5CDesktop\5CChild Obesity Database_All Searches Deduped Final_12MAR12.pdt$Greening, Harrell, et al. 2011 #1225\00$\00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413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BMI (85th–95th)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Greening,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ÿ\11\05‘\19\02\00\00\00\014\01\01\00\01\00\00\01\00\00\00\00\00\00\00\00\00\00`æU\018\00\00\00\01\00\00\008\00\00\00Ðã\00\008\00\00\00¿\04\00\00hC:\5CDocuments and Settings\5Crewilson\5CDesktop\5CChild Obesity Database_All Searches Deduped Final_12MAR12.pdt$Greening, Harrell, et al. 2011 #1225\00$\00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BMI (≥95th)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Greening,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ÿ\11\05‘\19\02\00\00\00\014\01\01\00\01\00\00\01\00\00\00\00\00\00\00\00\00\00(æU\018\00\00\00\01\00\00\008\00\00\00Ðã\00\008\00\00\00¿\04\00\00hC:\5CDocuments and Settings\5Crewilson\5CDesktop\5CChild Obesity Database_All Searches Deduped Final_12MAR12.pdt$Greening, Harrell, et al. 2011 #1225\00$\00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 xml:space="preserve">BMI z-score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1340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Angelopoulos, 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ÿ\11\05‘\19\02\00\00\00\011\01\01\00\01\00\00\01\00\00\00\00\00\00\00\00\00\00\10åU\018\00\00\00\01\00\00\008\00\00\00Ðã\00\008\00\00\00Ó\11\00\00hC:\5CDocuments and Settings\5Crewilson\5CDesktop\5CChild Obesity Database_All Searches Deduped Final_12MAR12.pdt)Angelopoulos, Milionis, et al. 2009 #4573\00)\00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0.83 (0.9)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0.67 (0.8)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-0.16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95% CI: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3F6B62">
              <w:rPr>
                <w:rFonts w:ascii="Arial" w:hAnsi="Arial" w:cs="Arial"/>
                <w:sz w:val="18"/>
                <w:szCs w:val="18"/>
              </w:rPr>
              <w:t xml:space="preserve">-0.19 – 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-0.12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Point estimate –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0.3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P-value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arm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vs. arm 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3F6B62">
              <w:rPr>
                <w:rFonts w:ascii="Arial" w:hAnsi="Arial" w:cs="Arial"/>
                <w:sz w:val="18"/>
                <w:szCs w:val="18"/>
              </w:rPr>
              <w:t>: 0.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</w:t>
            </w:r>
            <w:r w:rsidRPr="003F6B6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0.87 (0.9)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0.41 (0.9)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-0.46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 xml:space="preserve">95% CI: 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-0.50 – 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-0.42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Point estimate –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0.3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P-value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arm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vs. arm 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3F6B62">
              <w:rPr>
                <w:rFonts w:ascii="Arial" w:hAnsi="Arial" w:cs="Arial"/>
                <w:sz w:val="18"/>
                <w:szCs w:val="18"/>
              </w:rPr>
              <w:t>: 0.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</w:t>
            </w:r>
            <w:r w:rsidRPr="003F6B6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Millar,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ÿ\11\05‘\19\02\00\00\00\017\01\01\00\01\00\00\01\00\00\00\00\00\00\00\00\00\000U\018\00\00\00\01\00\00\008\00\00\00Ðã\00\008\00\00\00\0BŽ\00\00hC:\5CDocuments and Settings\5Crewilson\5CDesktop\5CChild Obesity Database_All Searches Deduped Final_12MAR12.pdt"Millar, Kremer, et al. 2011 #52662\00"\00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0.48(1.01)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0.53 (0.95)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Adjusted difference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Point estimate: 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–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0.07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P-value arm 2 vs. arm 2: 0.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</w:t>
            </w: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Millar,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ÿ\11\05‘\19\02\00\00\00\017\01\01\00\01\00\00\01\00\00\00\00\00\00\00\00\00\00hcU\018\00\00\00\01\00\00\008\00\00\00Ðã\00\008\00\00\00\0BŽ\00\00hC:\5CDocuments and Settings\5Crewilson\5CDesktop\5CChild Obesity Database_All Searches Deduped Final_12MAR12.pdt"Millar, Kremer, et al. 2011 #52662\00"\00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Median (SD)= 0.52 (1.05)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0.50 (1.05)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Adjusted difference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Point estimate: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0.07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P-value arm 2 vs. arm 2: 0.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</w:t>
            </w: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Coen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ÿ\11\05‘\19\02\00\00\00\012\01\01\00\01\00\00\01\00\00\00\00\00\00\00\00\00\00¸çU\018\00\00\00\01\00\00\008\00\00\00Ðã\00\008\00\00\00Ä‹\00\00hC:\5CDocuments and Settings\5Crewilson\5CDesktop\5CChild Obesity Database_All Searches Deduped Final_12MAR12.pdt-De Coen, De Bourdeaudhuij, et al. 2012 #52009\00-\00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0.13 (0.92)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0.15 (0.89)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P-value = NS</w:t>
            </w: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Coen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ÿ\11\05‘\19\02\00\00\00\012\01\01\00\01\00\00\01\00\00\00\00\00\00\00\00\00\00ÀÅU\018\00\00\00\01\00\00\008\00\00\00Ðã\00\008\00\00\00Ä‹\00\00hC:\5CDocuments and Settings\5Crewilson\5CDesktop\5CChild Obesity Database_All Searches Deduped Final_12MAR12.pdt-De Coen, De Bourdeaudhuij, et al. 2012 #52009\00-\00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1032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Median (SD) = 0.12(0.95)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0.11 (1.03)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P-value = NS</w:t>
            </w: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Tomlin,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ÿ\11\05‘\19\02\00\00\00\019\01\01\00\01\00\00\01\00\00\00\00\00\00\00\00\00\00€ÇU\018\00\00\00\01\00\00\008\00\00\00Ðã\00\008\00\00\00)‹\00\00hC:\5CDocuments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 xml:space="preserve">t-test = 1.066; </w:t>
            </w:r>
          </w:p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>P-value = 0.288</w:t>
            </w: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Tomlin,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ÿ\11\05‘\19\02\00\00\00\019\01\01\00\01\00\00\01\00\00\00\00\00\00\00\00\00\00XÉU\018\00\00\00\01\00\00\008\00\00\00Ðã\00\008\00\00\00)‹\00\00hC:\5CDocuments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Median (SD) =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1.12, (0.86)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1.10(0.87);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 xml:space="preserve">Percent body fat 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lef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Greening,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ÿ\11\05‘\19\02\00\00\00\014\01\01\00\01\00\00\01\00\00\00\00\00\00\00\00\00\00¸ÇU\018\00\00\00\01\00\00\008\00\00\00Ðã\00\008\00\00\00¿\04\00\00hC:\5CDocuments and Settings\5Crewilson\5CDesktop\5CChild Obesity Database_All Searches Deduped Final_12MAR12.pdt$Greening, Harrell, et al. 2011 #1225\00$\00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27.15%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27.55%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26.17%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25.61%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Point estimate: 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5.56 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[F</w:t>
            </w:r>
            <w:r w:rsidRPr="003F6B62">
              <w:rPr>
                <w:rFonts w:ascii="Arial" w:hAnsi="Arial" w:cs="Arial"/>
                <w:sz w:val="18"/>
                <w:szCs w:val="18"/>
              </w:rPr>
              <w:t>(1,449)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]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P-value 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Grp2-G1</w:t>
            </w:r>
            <w:proofErr w:type="spellEnd"/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: 0.02</w:t>
            </w: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Millar,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ÿ\11\05‘\19\02\00\00\00\017\01\01\00\01\00\00\01\00\00\00\00\00\00\00\00\00\00àìU\018\00\00\00\01\00\00\008\00\00\00Ðã\00\008\00\00\00\0BŽ\00\00hC:\5CDocuments and Settings\5Crewilson\5CDesktop\5CChild Obesity Database_All Searches Deduped Final_12MAR12.pdt"Millar, Kremer, et al. 2011 #52662\00"\00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29.1% (9.2)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28.8% (10.4)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Adjusted difference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Point estimate: –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0.23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P-value arm 2 vs. arm 2: 0.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58</w:t>
            </w: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Millar,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ÿ\11\05‘\19\02\00\00\00\017\01\01\00\01\00\00\01\00\00\00\00\00\00\00\00\00\00\08ƒU\018\00\00\00\01\00\00\008\00\00\00Ðã\00\008\00\00\00\0BŽ\00\00hC:\5CDocuments and Settings\5Crewilson\5CDesktop\5CChild Obesity Database_All Searches Deduped Final_12MAR12.pdt"Millar, Kremer, et al. 2011 #52662\00"\00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Median (SD) =29.0%, (9.3)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27.4% (10.3)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Adjusted difference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Point estimate: 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–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0.23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P-value arm 2 vs. arm 2: 0.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58</w:t>
            </w: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Body fat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476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Greening,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ÿ\11\05‘\19\02\00\00\00\014\01\01\00\01\00\00\01\00\00\00\00\00\00\00\00\00\00¸€U\018\00\00\00\01\00\00\008\00\00\00Ðã\00\008\00\00\00¿\04\00\00hC:\5CDocuments and Settings\5Crewilson\5CDesktop\5CChild Obesity Database_All Searches Deduped Final_12MAR12.pdt$Greening, Harrell, et al. 2011 #1225\00$\00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27.15%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3F6B62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3F6B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27.55%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620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26.17%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204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25.61%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Weight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512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Millar,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ÿ\11\05‘\19\02\00\00\00\017\01\01\00\01\00\00\01\00\00\00\00\00\00\00\00\00\00hÆU\018\00\00\00\01\00\00\008\00\00\00Ðã\00\008\00\00\00\0BŽ\00\00hC:\5CDocuments and Settings\5Crewilson\5CDesktop\5CChild Obesity Database_All Searches Deduped Final_12MAR12.pdt"Millar, Kremer, et al. 2011 #52662\00"\00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58.8 (12.7)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67.0 (12.7)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3F6B62" w:rsidTr="0072080A">
        <w:trPr>
          <w:trHeight w:val="728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lastRenderedPageBreak/>
              <w:t>Millar,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ÿ\11\05‘\19\02\00\00\00\017\01\01\00\01\00\00\01\00\00\00\00\00\00\00\00\00\00HÇU\018\00\00\00\01\00\00\008\00\00\00Ðã\00\008\00\00\00\0BŽ\00\00hC:\5CDocuments and Settings\5Crewilson\5CDesktop\5CChild Obesity Database_All Searches Deduped Final_12MAR12.pdt"Millar, Kremer, et al. 2011 #52662\00"\00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Median (SD) =58.5, (13.2)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67.1 (14.0)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2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Pounds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Greening,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ÿ\11\05‘\19\02\00\00\00\014\01\01\00\01\00\00\01\00\00\00\00\00\00\00\00\00\00pÄU\018\00\00\00\01\00\00\008\00\00\00Ðã\00\008\00\00\00¿\04\00\00hC:\5CDocuments and Settings\5Crewilson\5CDesktop\5CChild Obesity Database_All Searches Deduped Final_12MAR12.pdt$Greening, Harrell, et al. 2011 #1225\00$\00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27.77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28.93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1961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Point estimate: 0.01 (1,449)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P-value Group 2 vs. Group 1: 0.92 </w:t>
            </w:r>
          </w:p>
        </w:tc>
      </w:tr>
      <w:tr w:rsidR="00A72221" w:rsidRPr="003F6B62" w:rsidTr="0072080A">
        <w:trPr>
          <w:trHeight w:val="602"/>
        </w:trPr>
        <w:tc>
          <w:tcPr>
            <w:tcW w:w="279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Percent Overweight/</w:t>
            </w:r>
          </w:p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Obese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Millar,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ÿ\11\05‘\19\02\00\00\00\017\01\01\00\01\00\00\01\00\00\00\00\00\00\00\00\00\00ÐæU\018\00\00\00\01\00\00\008\00\00\00Ðã\00\008\00\00\00\0BŽ\00\00hC:\5CDocuments and Settings\5Crewilson\5CDesktop\5CChild Obesity Database_All Searches Deduped Final_12MAR12.pdt"Millar, Kremer, et al. 2011 #52662\00"\00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27.1%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Adjusted difference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Point estimate: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0.75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P-value arm 2 vs. arm 2: 0.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Millar,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ÿ\11\05‘\19\02\00\00\00\017\01\01\00\01\00\00\01\00\00\00\00\00\00\00\00\00\00\08çU\018\00\00\00\01\00\00\008\00\00\00Ðã\00\008\00\00\00\0BŽ\00\00hC:\5CDocuments and Settings\5Crewilson\5CDesktop\5CChild Obesity Database_All Searches Deduped Final_12MAR12.pdt"Millar, Kremer, et al. 2011 #52662\00"\00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Median (SD) =30.2%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1276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Adjusted difference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Point estimate: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0.75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P-value arm 2 vs. arm 2: 0.</w:t>
            </w:r>
            <w:r w:rsidRPr="003F6B62"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lastRenderedPageBreak/>
              <w:t>Tomlin,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ÿ\11\05‘\19\02\00\00\00\019\01\01\00\01\00\00\01\00\00\00\00\00\00\00\00\00\00˜æU\018\00\00\00\01\00\00\008\00\00\00Ðã\00\008\00\00\00)‹\00\00hC:\5CDocuments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>t-test = 0.818; p-value = 0.783</w:t>
            </w: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Tomlin,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ÿ\11\05‘\19\02\00\00\00\019\01\01\00\01\00\00\01\00\00\00\00\00\00\00\00\00\00\00ÄU\018\00\00\00\01\00\00\008\00\00\00Ðã\00\008\00\00\00)‹\00\00hC:\5CDocuments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median (SD) =52.2%;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Waist circumference, cm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Tomlin,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ÿ\11\05‘\19\02\00\00\00\019\01\01\00\01\00\00\01\00\00\00\00\00\00\00\00\00\008ÄU\018\00\00\00\01\00\00\008\00\00\00Ðã\00\008\00\00\00)‹\00\00hC:\5CDocuments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>t test=0.818; p=1</w:t>
            </w: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Tomlin,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ÿ\11\05‘\19\02\00\00\00\019\01\01\00\01\00\00\01\00\00\00\00\00\00\00\00\00\00¨ÄU\018\00\00\00\01\00\00\008\00\00\00Ðã\00\008\00\00\00)‹\00\00hC:\5CDocuments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median (SD) =26.5%;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Waist circumference, cm, z-score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Tomlin,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ÿ\11\05‘\19\02\00\00\00\019\01\01\00\01\00\00\01\00\00\00\00\00\00\00\00\00\00\18ÅU\018\00\00\00\01\00\00\008\00\00\00Ðã\00\008\00\00\00)‹\00\00hC:\5CDocuments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Cs/>
                <w:sz w:val="18"/>
                <w:szCs w:val="18"/>
              </w:rPr>
              <w:t>t test=-2.303; p=0.23</w:t>
            </w:r>
          </w:p>
        </w:tc>
      </w:tr>
      <w:tr w:rsidR="00A72221" w:rsidRPr="003F6B62" w:rsidTr="0072080A">
        <w:trPr>
          <w:trHeight w:val="881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Tomlin,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ÿ\11\05‘\19\02\00\00\00\019\01\01\00\01\00\00\01\00\00\00\00\00\00\00\00\00\00PÅU\018\00\00\00\01\00\00\008\00\00\00Ðã\00\008\00\00\00)‹\00\00hC:\5CDocuments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median (SD) =0.46, (1.07);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0.57(1.04)</w:t>
            </w:r>
            <w:r w:rsidRPr="003F6B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72221" w:rsidRPr="003F6B62" w:rsidRDefault="00A72221" w:rsidP="00A72221">
      <w:pPr>
        <w:ind w:left="-450"/>
      </w:pPr>
      <w:r w:rsidRPr="003F6B62">
        <w:rPr>
          <w:rFonts w:ascii="Times New Roman" w:hAnsi="Times New Roman"/>
          <w:sz w:val="18"/>
          <w:szCs w:val="18"/>
        </w:rPr>
        <w:t xml:space="preserve">CI = Confidence Interval; </w:t>
      </w:r>
      <w:proofErr w:type="spellStart"/>
      <w:r w:rsidRPr="003F6B62">
        <w:rPr>
          <w:rFonts w:ascii="Times New Roman" w:hAnsi="Times New Roman"/>
          <w:sz w:val="18"/>
          <w:szCs w:val="18"/>
        </w:rPr>
        <w:t>Grp2-G1</w:t>
      </w:r>
      <w:proofErr w:type="spellEnd"/>
      <w:r w:rsidRPr="003F6B62">
        <w:rPr>
          <w:rFonts w:ascii="Times New Roman" w:hAnsi="Times New Roman"/>
          <w:sz w:val="18"/>
          <w:szCs w:val="18"/>
        </w:rPr>
        <w:t xml:space="preserve"> = </w:t>
      </w:r>
      <w:proofErr w:type="spellStart"/>
      <w:r w:rsidRPr="003F6B62">
        <w:rPr>
          <w:rFonts w:ascii="Times New Roman" w:hAnsi="Times New Roman"/>
          <w:sz w:val="18"/>
          <w:szCs w:val="18"/>
        </w:rPr>
        <w:t>Group2</w:t>
      </w:r>
      <w:proofErr w:type="spellEnd"/>
      <w:r w:rsidRPr="003F6B62">
        <w:rPr>
          <w:rFonts w:ascii="Times New Roman" w:hAnsi="Times New Roman"/>
          <w:sz w:val="18"/>
          <w:szCs w:val="18"/>
        </w:rPr>
        <w:t xml:space="preserve"> vs. Group 1; N = Sample Size; NR = Not Reported; NS = Not Significant; SD = Standard Deviation</w:t>
      </w:r>
    </w:p>
    <w:p w:rsidR="00A72221" w:rsidRPr="003F6B62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</w:p>
    <w:sectPr w:rsidR="00A72221" w:rsidRPr="003F6B62" w:rsidSect="00466D61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95" w:rsidRDefault="00E26995">
      <w:r>
        <w:separator/>
      </w:r>
    </w:p>
  </w:endnote>
  <w:endnote w:type="continuationSeparator" w:id="0">
    <w:p w:rsidR="00E26995" w:rsidRDefault="00E2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61" w:rsidRDefault="00466D61" w:rsidP="00466D61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332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95" w:rsidRDefault="00E26995">
      <w:r>
        <w:separator/>
      </w:r>
    </w:p>
  </w:footnote>
  <w:footnote w:type="continuationSeparator" w:id="0">
    <w:p w:rsidR="00E26995" w:rsidRDefault="00E2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2E7D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61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26995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5FD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56F9-C564-4B56-B1F3-C831AB98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14626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2013-07-04T05:01:00Z</dcterms:modified>
</cp:coreProperties>
</file>