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6A5461" w:rsidRDefault="00A72221" w:rsidP="00A72221">
      <w:pPr>
        <w:rPr>
          <w:rFonts w:ascii="Arial" w:hAnsi="Arial" w:cs="Arial"/>
          <w:b/>
        </w:rPr>
      </w:pPr>
      <w:bookmarkStart w:id="0" w:name="_GoBack"/>
      <w:bookmarkEnd w:id="0"/>
    </w:p>
    <w:p w:rsidR="00A72221" w:rsidRPr="006A5461" w:rsidRDefault="00A72221" w:rsidP="00A72221">
      <w:pPr>
        <w:rPr>
          <w:rFonts w:ascii="Arial" w:hAnsi="Arial" w:cs="Arial"/>
          <w:b/>
        </w:rPr>
      </w:pPr>
      <w:proofErr w:type="gramStart"/>
      <w:r w:rsidRPr="006A5461">
        <w:rPr>
          <w:rFonts w:ascii="Arial" w:hAnsi="Arial" w:cs="Arial"/>
          <w:b/>
        </w:rPr>
        <w:t>Evidence Table 69.</w:t>
      </w:r>
      <w:proofErr w:type="gramEnd"/>
      <w:r w:rsidRPr="006A5461">
        <w:rPr>
          <w:rFonts w:ascii="Arial" w:hAnsi="Arial" w:cs="Arial"/>
          <w:b/>
        </w:rPr>
        <w:t xml:space="preserve"> Description of the interventions used in community settings with home, primary care, and childcare components</w:t>
      </w:r>
    </w:p>
    <w:p w:rsidR="00A72221" w:rsidRPr="006A5461" w:rsidRDefault="00A72221" w:rsidP="00A72221">
      <w:r w:rsidRPr="006A5461"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577"/>
        <w:gridCol w:w="1703"/>
        <w:gridCol w:w="3003"/>
        <w:gridCol w:w="2107"/>
        <w:gridCol w:w="2791"/>
        <w:gridCol w:w="1920"/>
        <w:gridCol w:w="1931"/>
        <w:gridCol w:w="1376"/>
        <w:gridCol w:w="1186"/>
      </w:tblGrid>
      <w:tr w:rsidR="00A72221" w:rsidRPr="006A5461" w:rsidTr="0072080A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Arm</w:t>
            </w:r>
          </w:p>
        </w:tc>
        <w:tc>
          <w:tcPr>
            <w:tcW w:w="0" w:type="auto"/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0" w:type="auto"/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Psychosocial dietary intervention</w:t>
            </w:r>
          </w:p>
        </w:tc>
        <w:tc>
          <w:tcPr>
            <w:tcW w:w="0" w:type="auto"/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Physical/environ-mental dietary intervention</w:t>
            </w:r>
          </w:p>
        </w:tc>
        <w:tc>
          <w:tcPr>
            <w:tcW w:w="0" w:type="auto"/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Psychosocial physical activity/ exercise intervention</w:t>
            </w:r>
          </w:p>
        </w:tc>
        <w:tc>
          <w:tcPr>
            <w:tcW w:w="0" w:type="auto"/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Physical/environ-mental physical activity/ exercise intervention</w:t>
            </w:r>
          </w:p>
        </w:tc>
        <w:tc>
          <w:tcPr>
            <w:tcW w:w="0" w:type="auto"/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Decrease sedentary behavior intervention</w:t>
            </w:r>
          </w:p>
        </w:tc>
        <w:tc>
          <w:tcPr>
            <w:tcW w:w="0" w:type="auto"/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Other interventions</w:t>
            </w:r>
          </w:p>
        </w:tc>
        <w:tc>
          <w:tcPr>
            <w:tcW w:w="0" w:type="auto"/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General Comments</w:t>
            </w:r>
          </w:p>
        </w:tc>
      </w:tr>
      <w:tr w:rsidR="00A72221" w:rsidRPr="006A5461" w:rsidTr="0072080A">
        <w:tc>
          <w:tcPr>
            <w:tcW w:w="0" w:type="auto"/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de Silva-</w:t>
            </w:r>
            <w:proofErr w:type="spellStart"/>
            <w:r w:rsidRPr="006A5461">
              <w:rPr>
                <w:rFonts w:ascii="Arial" w:hAnsi="Arial" w:cs="Arial"/>
                <w:sz w:val="18"/>
                <w:szCs w:val="18"/>
              </w:rPr>
              <w:t>Sanigorski</w:t>
            </w:r>
            <w:proofErr w:type="spellEnd"/>
            <w:r w:rsidRPr="006A5461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6A546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6A546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ÿ\11\05‘\19\02\00\00\00\011\01\01\00\01\00\00\01\00\00\00\00\00\00\00\00\00\00àª:\018\00\00\00\01\00\00\008\00\00\00Ðã\00\008\00\00\00J\0B\00\00hC:\5CDocuments and Settings\5Crewilson\5CDesktop\5CChild Obesity Database_All Searches Deduped Final_12MAR12.pdt,de Silva-Sanigorski, Bell, et al. 2010 #2900\00,\00 </w:instrText>
            </w:r>
            <w:r w:rsidR="005A215D" w:rsidRPr="006A546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noWrap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Romp and Chomp intervention</w:t>
            </w: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Length of intervention, weeks: 208 weeks</w:t>
            </w: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Setting: Home: To increase awareness of key messages in homes</w:t>
            </w: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Primary care: Dental health services, immunization services, community health service providers</w:t>
            </w: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Child care: Preschools health promotions</w:t>
            </w: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Community or environment-level: sociocultural and environmental changes</w:t>
            </w: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Policy: Yes</w:t>
            </w:r>
          </w:p>
        </w:tc>
        <w:tc>
          <w:tcPr>
            <w:tcW w:w="0" w:type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To promote healthy eating; by significantly decreasing consumption of high sugar drinks and promoting consumption of water and milk; significantly decreasing consumption of energy-dense snacks and increasing consumption of fruit and vegetables. Series of posters, postcards, and brochures promoting overarching campaign and key messages.</w:t>
            </w: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Target: Child</w:t>
            </w: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Parent/Caregiver</w:t>
            </w: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Delivery: Researcher</w:t>
            </w: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Teacher</w:t>
            </w: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 xml:space="preserve">Other: parents </w:t>
            </w:r>
          </w:p>
        </w:tc>
        <w:tc>
          <w:tcPr>
            <w:tcW w:w="0" w:type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Provision of water bottles and lunch bags for children attending kindergartens and other early childcare centers.</w:t>
            </w: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Target: Child</w:t>
            </w: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 xml:space="preserve">Delivery: Researcher </w:t>
            </w:r>
          </w:p>
        </w:tc>
        <w:tc>
          <w:tcPr>
            <w:tcW w:w="0" w:type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Active play workshops for early childhood staff. Active-play games were demonstrated in schools and community festivals and children and parents encouraged participating. Active-play media release. Promotional materials (e.g., balloons, stickers, posters, postcards, etc.) produced and distributed.</w:t>
            </w: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Target: Child</w:t>
            </w: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Parent/Caregiver</w:t>
            </w: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Delivery: Researcher</w:t>
            </w: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Teacher</w:t>
            </w: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 xml:space="preserve">Other: parents </w:t>
            </w:r>
          </w:p>
        </w:tc>
        <w:tc>
          <w:tcPr>
            <w:tcW w:w="0" w:type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To increase structured active play in kindergarten and day care.</w:t>
            </w: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Target: Child</w:t>
            </w: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Delivery: Researcher</w:t>
            </w: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Target: Researcher</w:t>
            </w: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Teacher</w:t>
            </w: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Other: Parents</w:t>
            </w: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 xml:space="preserve">Delivery: </w:t>
            </w:r>
            <w:proofErr w:type="gramStart"/>
            <w:r w:rsidRPr="006A5461">
              <w:rPr>
                <w:rFonts w:ascii="Arial" w:hAnsi="Arial" w:cs="Arial"/>
                <w:sz w:val="18"/>
                <w:szCs w:val="18"/>
              </w:rPr>
              <w:t>To</w:t>
            </w:r>
            <w:proofErr w:type="gramEnd"/>
            <w:r w:rsidRPr="006A5461">
              <w:rPr>
                <w:rFonts w:ascii="Arial" w:hAnsi="Arial" w:cs="Arial"/>
                <w:sz w:val="18"/>
                <w:szCs w:val="18"/>
              </w:rPr>
              <w:t xml:space="preserve"> significantly increase home/family-based active play and decrease television-viewing time. Through the development and distribution of posters and postcards. </w:t>
            </w:r>
          </w:p>
        </w:tc>
        <w:tc>
          <w:tcPr>
            <w:tcW w:w="0" w:type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2221" w:rsidRPr="006A5461" w:rsidRDefault="00A72221" w:rsidP="00A72221">
      <w:pPr>
        <w:rPr>
          <w:rFonts w:ascii="Arial" w:hAnsi="Arial" w:cs="Arial"/>
          <w:b/>
        </w:rPr>
      </w:pPr>
    </w:p>
    <w:p w:rsidR="00A72221" w:rsidRPr="006A5461" w:rsidRDefault="00A72221" w:rsidP="00A72221">
      <w:pPr>
        <w:rPr>
          <w:rFonts w:ascii="Arial" w:hAnsi="Arial" w:cs="Arial"/>
          <w:b/>
        </w:rPr>
      </w:pPr>
    </w:p>
    <w:sectPr w:rsidR="00A72221" w:rsidRPr="006A5461" w:rsidSect="008B33FE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B7A" w:rsidRDefault="004B0B7A">
      <w:r>
        <w:separator/>
      </w:r>
    </w:p>
  </w:endnote>
  <w:endnote w:type="continuationSeparator" w:id="0">
    <w:p w:rsidR="004B0B7A" w:rsidRDefault="004B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1F4" w:rsidRDefault="002E41F4" w:rsidP="002E41F4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474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B7A" w:rsidRDefault="004B0B7A">
      <w:r>
        <w:separator/>
      </w:r>
    </w:p>
  </w:footnote>
  <w:footnote w:type="continuationSeparator" w:id="0">
    <w:p w:rsidR="004B0B7A" w:rsidRDefault="004B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1F4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0B7A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B33FE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2477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D4F30-302E-480C-8CCB-1393FE20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2428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2013-07-04T05:41:00Z</dcterms:modified>
</cp:coreProperties>
</file>