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  <w:bookmarkStart w:id="0" w:name="_Ref103573494"/>
      <w:bookmarkStart w:id="1" w:name="_Toc105590588"/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745747" w:rsidRDefault="00745747" w:rsidP="002E4C15">
      <w:pPr>
        <w:pStyle w:val="Caption"/>
        <w:spacing w:after="0" w:line="240" w:lineRule="auto"/>
        <w:rPr>
          <w:rFonts w:cs="Arial"/>
          <w:bCs w:val="0"/>
        </w:rPr>
      </w:pPr>
    </w:p>
    <w:p w:rsidR="00645A60" w:rsidRDefault="00C106B1" w:rsidP="002E4C15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>Appendix Table C4</w:t>
      </w:r>
      <w:r>
        <w:rPr>
          <w:rFonts w:cs="Arial"/>
          <w:bCs w:val="0"/>
        </w:rPr>
        <w:t>6</w:t>
      </w:r>
      <w:r w:rsidRPr="00D92CDB">
        <w:rPr>
          <w:rFonts w:cs="Arial"/>
          <w:bCs w:val="0"/>
        </w:rPr>
        <w:t xml:space="preserve">. KQ2:  </w:t>
      </w:r>
      <w:proofErr w:type="spellStart"/>
      <w:r w:rsidRPr="00D92CDB">
        <w:rPr>
          <w:rFonts w:cs="Arial"/>
          <w:bCs w:val="0"/>
        </w:rPr>
        <w:t>QoL</w:t>
      </w:r>
      <w:proofErr w:type="spellEnd"/>
      <w:r w:rsidRPr="00D92CDB">
        <w:rPr>
          <w:rFonts w:cs="Arial"/>
          <w:bCs w:val="0"/>
        </w:rPr>
        <w:t xml:space="preserve"> data from </w:t>
      </w:r>
      <w:bookmarkEnd w:id="0"/>
      <w:bookmarkEnd w:id="1"/>
      <w:proofErr w:type="spellStart"/>
      <w:r w:rsidRPr="00D92CDB">
        <w:rPr>
          <w:rFonts w:cs="Arial"/>
          <w:bCs w:val="0"/>
        </w:rPr>
        <w:t>Charu</w:t>
      </w:r>
      <w:proofErr w:type="spellEnd"/>
      <w:r w:rsidRPr="00D92CDB">
        <w:rPr>
          <w:rFonts w:cs="Arial"/>
          <w:bCs w:val="0"/>
        </w:rPr>
        <w:t xml:space="preserve"> 2007</w:t>
      </w:r>
    </w:p>
    <w:tbl>
      <w:tblPr>
        <w:tblW w:w="877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9"/>
        <w:gridCol w:w="1298"/>
        <w:gridCol w:w="1298"/>
        <w:gridCol w:w="1298"/>
        <w:gridCol w:w="1298"/>
        <w:gridCol w:w="1780"/>
      </w:tblGrid>
      <w:tr w:rsidR="00C106B1" w:rsidRPr="00D92CDB" w:rsidTr="00266D88">
        <w:trPr>
          <w:trHeight w:val="243"/>
        </w:trPr>
        <w:tc>
          <w:tcPr>
            <w:tcW w:w="1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C1B5A">
              <w:rPr>
                <w:rFonts w:ascii="Arial" w:hAnsi="Arial" w:cs="Arial"/>
                <w:b/>
                <w:bCs/>
                <w:sz w:val="16"/>
                <w:szCs w:val="16"/>
              </w:rPr>
              <w:t>Charu</w:t>
            </w:r>
            <w:proofErr w:type="spellEnd"/>
            <w:r w:rsidRPr="00DC1B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2007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Baseline</w:t>
            </w:r>
          </w:p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Immediate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Change (week 22) </w:t>
            </w:r>
          </w:p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Immediate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Baseline</w:t>
            </w:r>
          </w:p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Delayed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Change (week 22)</w:t>
            </w:r>
          </w:p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Delayed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106B1" w:rsidRPr="00D92CDB" w:rsidTr="00266D88">
        <w:trPr>
          <w:cantSplit/>
          <w:trHeight w:val="258"/>
        </w:trPr>
        <w:tc>
          <w:tcPr>
            <w:tcW w:w="179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- FACT – fatigue subscale</w:t>
            </w:r>
          </w:p>
        </w:tc>
        <w:tc>
          <w:tcPr>
            <w:tcW w:w="1298" w:type="dxa"/>
          </w:tcPr>
          <w:p w:rsidR="00645A60" w:rsidRDefault="00645A60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n=94</w:t>
            </w:r>
          </w:p>
        </w:tc>
        <w:tc>
          <w:tcPr>
            <w:tcW w:w="1298" w:type="dxa"/>
          </w:tcPr>
          <w:p w:rsidR="00645A60" w:rsidRDefault="00645A60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n=86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A60" w:rsidRDefault="00645A60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106B1" w:rsidRPr="00D92CDB" w:rsidTr="00266D88">
        <w:trPr>
          <w:cantSplit/>
          <w:trHeight w:val="53"/>
        </w:trPr>
        <w:tc>
          <w:tcPr>
            <w:tcW w:w="179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A60" w:rsidRDefault="00645A60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0.7 ± 12.9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298" w:type="dxa"/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0.6 ± 14.2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A60" w:rsidRDefault="00C106B1" w:rsidP="002E4C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mean ± SD calculated from results reported in a figure</w:t>
            </w:r>
          </w:p>
        </w:tc>
      </w:tr>
    </w:tbl>
    <w:p w:rsidR="00645A60" w:rsidRDefault="00645A60" w:rsidP="002E4C15">
      <w:pPr>
        <w:spacing w:after="0" w:line="240" w:lineRule="auto"/>
        <w:rPr>
          <w:rFonts w:ascii="Arial" w:hAnsi="Arial" w:cs="Arial"/>
        </w:rPr>
      </w:pPr>
    </w:p>
    <w:p w:rsidR="00645A60" w:rsidRDefault="00645A60" w:rsidP="002E4C15">
      <w:pPr>
        <w:spacing w:after="0" w:line="240" w:lineRule="auto"/>
        <w:rPr>
          <w:rFonts w:ascii="Arial" w:hAnsi="Arial" w:cs="Arial"/>
        </w:rPr>
      </w:pPr>
    </w:p>
    <w:sectPr w:rsidR="00645A60" w:rsidSect="00523C4C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73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51" w:rsidRDefault="009A6C51" w:rsidP="00124C8F">
      <w:r>
        <w:separator/>
      </w:r>
    </w:p>
  </w:endnote>
  <w:endnote w:type="continuationSeparator" w:id="1">
    <w:p w:rsidR="009A6C51" w:rsidRDefault="009A6C51" w:rsidP="00124C8F">
      <w:r>
        <w:continuationSeparator/>
      </w:r>
    </w:p>
  </w:endnote>
  <w:endnote w:type="continuationNotice" w:id="2">
    <w:p w:rsidR="009A6C51" w:rsidRDefault="009A6C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2E4C15">
        <w:rPr>
          <w:noProof/>
        </w:rPr>
        <w:t>73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51" w:rsidRDefault="009A6C51" w:rsidP="00124C8F">
      <w:r>
        <w:separator/>
      </w:r>
    </w:p>
  </w:footnote>
  <w:footnote w:type="continuationSeparator" w:id="1">
    <w:p w:rsidR="009A6C51" w:rsidRDefault="009A6C51" w:rsidP="00124C8F">
      <w:r>
        <w:continuationSeparator/>
      </w:r>
    </w:p>
  </w:footnote>
  <w:footnote w:type="continuationNotice" w:id="2">
    <w:p w:rsidR="009A6C51" w:rsidRDefault="009A6C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3620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495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37CE5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4C15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3C4C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747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B9B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394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248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6C51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2FB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2E4C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0B3620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2E4C1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4C15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D6901-79BA-4400-BAB8-CF006D7A30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316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5</cp:revision>
  <cp:lastPrinted>2013-04-19T12:39:00Z</cp:lastPrinted>
  <dcterms:created xsi:type="dcterms:W3CDTF">2013-05-14T12:00:00Z</dcterms:created>
  <dcterms:modified xsi:type="dcterms:W3CDTF">2013-06-03T05:51:00Z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