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E03D4C" w:rsidRDefault="00A66758" w:rsidP="00F104BE">
      <w:pPr>
        <w:pStyle w:val="TableTitle"/>
        <w:spacing w:before="0"/>
      </w:pPr>
      <w:r>
        <w:t>Appendix Table C17</w:t>
      </w:r>
      <w:r w:rsidRPr="00E03D4C">
        <w:t xml:space="preserve">. </w:t>
      </w:r>
      <w:r>
        <w:t>Toxicity outcomes of studies that address Key Question 3</w:t>
      </w:r>
      <w:r w:rsidRPr="00E03D4C">
        <w:t xml:space="preserve"> </w:t>
      </w:r>
    </w:p>
    <w:tbl>
      <w:tblPr>
        <w:tblStyle w:val="AHRQ1"/>
        <w:tblW w:w="13680" w:type="dxa"/>
        <w:tblLook w:val="04A0"/>
      </w:tblPr>
      <w:tblGrid>
        <w:gridCol w:w="1548"/>
        <w:gridCol w:w="6066"/>
        <w:gridCol w:w="6066"/>
      </w:tblGrid>
      <w:tr w:rsidR="00A66758" w:rsidRPr="00BB1D86" w:rsidTr="00EF569E">
        <w:trPr>
          <w:cnfStyle w:val="100000000000"/>
          <w:tblHeader/>
        </w:trPr>
        <w:tc>
          <w:tcPr>
            <w:tcW w:w="566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Study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Intervention Group 1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rPr>
                <w:rFonts w:ascii="Arial" w:hAnsi="Arial" w:cs="Arial"/>
                <w:b w:val="0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Intervention Group 2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Allison-2004, #108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Chella-2000, #654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 + BCHY: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hemoptysis: 1 (7%) (12 months after Rx)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Celebioglu-2002, #604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BCHY: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Hemoptysis requiring hospitalization: 1 (1%)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Pneumothorax: 0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Fistula: 0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Cardiovascular problems: 0 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Celikoglu-2006, #606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Not reported 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Chhajed-2006,  #696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STNT + LASR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Stent migration: 3 (6%)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Mucous plugging of the airway stent: 2 (4%)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Moderate-to-severe bleeding during bronchoscopy: 1 (2%)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within 24 h of the procedure: 1 (2%)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Guilcher-2011, #188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Respiratory insufficiency during HDR BCHY: 2 (1%)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Grade III mucositis:  2 (1%)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Grade II radiation bronchitis:  28 (12%)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Pneumothorax: 3 (1%)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Bronchial stenosis: 21 (9%)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Necrosis of bronchial wall: 7 (3%)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Hemoptysis: 15 (7%)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complication: 13 (6%)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hemoptysis: 10 (4%)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necrosis: 2 (1%)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radiation stenosis: 1 (0.4%)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Jimenez-1999,  #978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PHDT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from hemoptysis and presumed progression of the disease: 1(7%)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YAGL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from hemoptysis and presumed progression of the disease:  1 6%)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Jones-2001, #1862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Langendjik-2001, #2144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EBRT +BCHY: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massive hemoptysis: 7(15%)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Broncho-esophageal fistula: 1 (2%)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BCHY: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Death due to massive hemoptysis: 6(13%)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Lencioni-2008,  #2238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40 procedures were done in NSCLC patients and there were 5 large or symptomatic pneumothorax needing drainage as a major complication.</w:t>
            </w:r>
          </w:p>
        </w:tc>
        <w:tc>
          <w:tcPr>
            <w:tcW w:w="2217" w:type="pct"/>
          </w:tcPr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Moghissi-1999, #2591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reported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Muto-2000, Italy, #2665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Grade 2 Radiation Bronchitis: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(10 Gy): 13/78 (17%)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(14Gy) + EBRT: 4/46 (9%)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1cm) + EBRT: 0/36 (0%)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0.5 cm) + EBRT: 3/120 (3%)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Grade 3 Radiation Bronchitis: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(10 Gy): 17/78 (22%)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(14Gy) + EBRT: 3/46 (7%)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BCHY (15Gy, 1cm) + EBRT: 3/36 (8%)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0.5 cm) + EBRT: 5/120 (4%)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Grade 4 Radiation Bronchitis: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(10 Gy): 12/78 (15%)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(14Gy) + EBRT: 3/46 (7%)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1cm) + EBRT: 3/36 (8%)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0.5 cm) + EBRT: 5/120 (4%)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Fatal hemoptysis: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(10 Gy): 2/78 (3%)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(14Gy) + EBRT: 3/46 (7%)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1cm) + EBRT: 2/36 (6%)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0.5 cm) + EBRT: 3/120 (3%)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Broncho esophageal fistulas: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(10 Gy): 1/78 (1%)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(14Gy) + EBRT: 1/46 (2%)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1cm) + EBRT: 1/36 (3%)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BCHY (15Gy, 0.5 cm) + EBRT: 0 (0%)</w:t>
            </w:r>
          </w:p>
        </w:tc>
        <w:tc>
          <w:tcPr>
            <w:tcW w:w="2217" w:type="pct"/>
          </w:tcPr>
          <w:p w:rsidR="00A66758" w:rsidRPr="00BB1D86" w:rsidRDefault="00A66758" w:rsidP="00EF569E">
            <w:pPr>
              <w:ind w:left="0" w:firstLine="0"/>
              <w:rPr>
                <w:rFonts w:ascii="Arial" w:hAnsi="Arial" w:cs="Arial"/>
                <w:szCs w:val="18"/>
              </w:rPr>
            </w:pP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lastRenderedPageBreak/>
              <w:t>Mallick-2006, #2417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 grade II-grade IV acute complications occurred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 grade II-grade IV acute complications occurred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1 patient died due to fatal hemoptysis at 7 months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Petera-2001, #2914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Not discernible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Stout-2000, #3640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BCHY: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Fatal hemoptysis: 4 (8%)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EBRT: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Fatal hemoptysis: 3 (6%)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Study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Intervention Group 1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napToGrid w:val="0"/>
                <w:color w:val="000000"/>
                <w:szCs w:val="18"/>
              </w:rPr>
              <w:t>Intervention Group 2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van Boxem-1999, #427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YAGL: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Hypotension: 1 (7%)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ECAU: 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b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Hemoptysis/respiratory failure:  1 (6%)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Vucicevic-1999, #4010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Acute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Esophagitis: 3/39 (8%)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Cardiac arrhythmia: 1/39 (3%)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Chronic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Pulmonary fibrosis: 4/39 (10%)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Esophageal stricture: 1/39 (3%)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Fistulae: 1/39 (3%)</w:t>
            </w:r>
          </w:p>
          <w:p w:rsidR="00A66758" w:rsidRPr="00BB1D86" w:rsidRDefault="00DF1563" w:rsidP="00EF569E">
            <w:pPr>
              <w:ind w:left="72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Massive hemoptysis: 1/30 (3%)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  <w:tr w:rsidR="00A66758" w:rsidRPr="00BB1D86" w:rsidTr="00EF569E">
        <w:tc>
          <w:tcPr>
            <w:tcW w:w="566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Weinberg-2010, #4066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Bronchial contraction: 5/9 (56%)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Occlusion from bronchial contraction: 2/9 (22%)</w:t>
            </w:r>
          </w:p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 xml:space="preserve">Photosensitivity: 2/9 (22%) </w:t>
            </w:r>
          </w:p>
        </w:tc>
        <w:tc>
          <w:tcPr>
            <w:tcW w:w="2217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</w:rPr>
              <w:t>NA</w:t>
            </w:r>
          </w:p>
        </w:tc>
      </w:tr>
    </w:tbl>
    <w:p w:rsidR="00A66758" w:rsidRDefault="00A66758" w:rsidP="00A66758"/>
    <w:sectPr w:rsidR="00A66758" w:rsidSect="00F104BE">
      <w:footerReference w:type="default" r:id="rId12"/>
      <w:pgSz w:w="15840" w:h="12240" w:orient="landscape"/>
      <w:pgMar w:top="720" w:right="720" w:bottom="720" w:left="720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73" w:rsidRDefault="00004373">
      <w:r>
        <w:separator/>
      </w:r>
    </w:p>
  </w:endnote>
  <w:endnote w:type="continuationSeparator" w:id="0">
    <w:p w:rsidR="00004373" w:rsidRDefault="0000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F104BE">
        <w:rPr>
          <w:noProof/>
        </w:rPr>
        <w:t>112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73" w:rsidRDefault="00004373">
      <w:r>
        <w:separator/>
      </w:r>
    </w:p>
  </w:footnote>
  <w:footnote w:type="continuationSeparator" w:id="0">
    <w:p w:rsidR="00004373" w:rsidRDefault="00004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4373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178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45DD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6B9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42A5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4BE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4C9F4FD1-78BD-4319-9404-4AACFD48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3181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2013-07-05T03:26:00Z</dcterms:created>
  <dcterms:modified xsi:type="dcterms:W3CDTF">2013-07-05T06:49:00Z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