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8574FE" w:rsidRDefault="008574FE" w:rsidP="002A3F3A">
      <w:pPr>
        <w:rPr>
          <w:rFonts w:ascii="Arial" w:eastAsia="Calibri" w:hAnsi="Arial" w:cs="Arial"/>
          <w:b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sz w:val="28"/>
          <w:szCs w:val="28"/>
        </w:rPr>
        <w:t>1</w:t>
      </w:r>
      <w:r>
        <w:rPr>
          <w:rFonts w:ascii="Arial" w:eastAsia="Calibri" w:hAnsi="Arial" w:cs="Arial"/>
          <w:b/>
          <w:sz w:val="28"/>
          <w:szCs w:val="28"/>
        </w:rPr>
        <w:t>4</w:t>
      </w:r>
      <w:r w:rsidRPr="00831E7F">
        <w:rPr>
          <w:rFonts w:ascii="Arial" w:eastAsia="Calibri" w:hAnsi="Arial" w:cs="Arial"/>
          <w:b/>
          <w:sz w:val="28"/>
          <w:szCs w:val="28"/>
        </w:rPr>
        <w:t xml:space="preserve">.- ASTHMA </w:t>
      </w:r>
      <w:r>
        <w:rPr>
          <w:rFonts w:ascii="Arial" w:eastAsia="Calibri" w:hAnsi="Arial" w:cs="Arial"/>
          <w:b/>
          <w:sz w:val="28"/>
          <w:szCs w:val="28"/>
        </w:rPr>
        <w:t>QOL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 -SCIT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- PEDIATRICS</w:t>
      </w:r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990"/>
        <w:gridCol w:w="1170"/>
        <w:gridCol w:w="1710"/>
        <w:gridCol w:w="2070"/>
        <w:gridCol w:w="1260"/>
        <w:gridCol w:w="1350"/>
        <w:gridCol w:w="1620"/>
        <w:gridCol w:w="4050"/>
      </w:tblGrid>
      <w:tr w:rsidR="002A3F3A" w:rsidRPr="00831E7F" w:rsidTr="00084A78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A3F3A" w:rsidRPr="00831E7F" w:rsidRDefault="002A3F3A" w:rsidP="00084A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7F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575"/>
        </w:trPr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Baseline and after 1, 2, and 3 years of SIT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Asthma QOL questionnaire score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in children up to 12 years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higher score = higher QOL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4.19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4.8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3</w:t>
            </w:r>
            <w:r w:rsidRPr="008B5BE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 year: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5.8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3.9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pre-post: p=0.008 increase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Placebo pre-post: p=0.019 decrease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vs Plac post: p=0.04</w:t>
            </w:r>
          </w:p>
        </w:tc>
      </w:tr>
      <w:tr w:rsidR="002A3F3A" w:rsidRPr="00831E7F" w:rsidTr="00084A78">
        <w:trPr>
          <w:trHeight w:val="575"/>
        </w:trPr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710" w:type="dxa"/>
            <w:shd w:val="clear" w:color="auto" w:fill="FFFFFF" w:themeFill="background1"/>
            <w:noWrap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Baseline and after 1, 2, and 3 years of SIT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Asthma QOL questionnaire score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in adolescents (12-18y)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higher score = higher QOL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baseline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3.9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4.3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At 3</w:t>
            </w:r>
            <w:r w:rsidRPr="008B5BE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rd</w:t>
            </w:r>
            <w:r w:rsidRPr="008B5BE7">
              <w:rPr>
                <w:rFonts w:ascii="Arial" w:eastAsia="Calibri" w:hAnsi="Arial" w:cs="Arial"/>
                <w:sz w:val="18"/>
                <w:szCs w:val="18"/>
              </w:rPr>
              <w:t xml:space="preserve"> year: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SCIT: 6.5</w:t>
            </w:r>
          </w:p>
          <w:p w:rsidR="002A3F3A" w:rsidRPr="008B5BE7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plac: 4.2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pre-post: p=0.005 increase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Placebo pre-post: p=0.715 no change in QOL</w:t>
            </w:r>
          </w:p>
          <w:p w:rsidR="002A3F3A" w:rsidRPr="008B5BE7" w:rsidRDefault="002A3F3A" w:rsidP="00084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B5BE7">
              <w:rPr>
                <w:rFonts w:ascii="Arial" w:eastAsia="Calibri" w:hAnsi="Arial" w:cs="Arial"/>
                <w:sz w:val="18"/>
                <w:szCs w:val="18"/>
              </w:rPr>
              <w:t>SCIT vs Plac post: p=0.018</w:t>
            </w:r>
          </w:p>
        </w:tc>
      </w:tr>
    </w:tbl>
    <w:p w:rsidR="002A3F3A" w:rsidRPr="002868B0" w:rsidRDefault="002A3F3A" w:rsidP="001C6FCF">
      <w:pPr>
        <w:rPr>
          <w:rFonts w:ascii="Arial" w:hAnsi="Arial"/>
          <w:sz w:val="18"/>
        </w:rPr>
      </w:pPr>
    </w:p>
    <w:sectPr w:rsidR="002A3F3A" w:rsidRPr="002868B0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82" w:rsidRDefault="003F5D82">
      <w:r>
        <w:separator/>
      </w:r>
    </w:p>
  </w:endnote>
  <w:endnote w:type="continuationSeparator" w:id="0">
    <w:p w:rsidR="003F5D82" w:rsidRDefault="003F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r w:rsidR="008574FE">
          <w:t>13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82" w:rsidRDefault="003F5D82">
      <w:r>
        <w:separator/>
      </w:r>
    </w:p>
  </w:footnote>
  <w:footnote w:type="continuationSeparator" w:id="0">
    <w:p w:rsidR="003F5D82" w:rsidRDefault="003F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C6FCF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3F5D82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574FE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4834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2A46"/>
    <w:rsid w:val="00A67682"/>
    <w:rsid w:val="00A9344D"/>
    <w:rsid w:val="00A9783F"/>
    <w:rsid w:val="00AB2F62"/>
    <w:rsid w:val="00AE01E0"/>
    <w:rsid w:val="00AE13DC"/>
    <w:rsid w:val="00B15918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77C3-5928-413F-A4D1-3EB8D1A8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2013-04-18T09:51:00Z</dcterms:created>
  <dcterms:modified xsi:type="dcterms:W3CDTF">2013-04-19T04:02:00Z</dcterms:modified>
</cp:coreProperties>
</file>