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8038BA" w:rsidRDefault="008038B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1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- Rhinitis and rhinoconjunctivitis symptom scores- </w:t>
      </w:r>
      <w:r>
        <w:rPr>
          <w:rFonts w:ascii="Arial" w:eastAsia="Batang" w:hAnsi="Arial" w:cs="Arial"/>
          <w:b/>
          <w:caps/>
          <w:sz w:val="28"/>
          <w:szCs w:val="28"/>
        </w:rPr>
        <w:t>SCIT-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PEDIATRICS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350"/>
        <w:gridCol w:w="1260"/>
        <w:gridCol w:w="1620"/>
        <w:gridCol w:w="2250"/>
        <w:gridCol w:w="990"/>
        <w:gridCol w:w="1260"/>
        <w:gridCol w:w="1440"/>
        <w:gridCol w:w="2490"/>
      </w:tblGrid>
      <w:tr w:rsidR="002A3F3A" w:rsidRPr="00831E7F" w:rsidTr="00084A78">
        <w:trPr>
          <w:cantSplit/>
          <w:tblHeader/>
          <w:jc w:val="center"/>
        </w:trPr>
        <w:tc>
          <w:tcPr>
            <w:tcW w:w="168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4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cantSplit/>
          <w:trHeight w:val="602"/>
          <w:jc w:val="center"/>
        </w:trPr>
        <w:tc>
          <w:tcPr>
            <w:tcW w:w="168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The PAT study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Möller 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Niggeman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Jacobsen, 2007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Grass and Birch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 years</w:t>
            </w:r>
          </w:p>
        </w:tc>
        <w:tc>
          <w:tcPr>
            <w:tcW w:w="22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VAS Nose symptom score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-21.5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-7.4</w:t>
            </w:r>
          </w:p>
        </w:tc>
        <w:tc>
          <w:tcPr>
            <w:tcW w:w="24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SCIT vs Placebo</w:t>
            </w:r>
            <w:r w:rsidRPr="00831E7F" w:rsidDel="002531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>p &lt;0.01</w:t>
            </w:r>
          </w:p>
        </w:tc>
      </w:tr>
      <w:tr w:rsidR="002A3F3A" w:rsidRPr="00831E7F" w:rsidTr="00084A78">
        <w:trPr>
          <w:cantSplit/>
          <w:trHeight w:val="602"/>
          <w:jc w:val="center"/>
        </w:trPr>
        <w:tc>
          <w:tcPr>
            <w:tcW w:w="168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250" w:type="dxa"/>
            <w:vAlign w:val="center"/>
          </w:tcPr>
          <w:p w:rsidR="002A3F3A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rhinitis symptom scores</w:t>
            </w:r>
          </w:p>
          <w:p w:rsidR="002A3F3A" w:rsidRPr="00831E7F" w:rsidRDefault="002A3F3A" w:rsidP="00084A78">
            <w:pPr>
              <w:ind w:firstLine="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(Visual analog scale)</w:t>
            </w:r>
          </w:p>
        </w:tc>
        <w:tc>
          <w:tcPr>
            <w:tcW w:w="9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0-500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311.1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331.0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78.7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  <w:tc>
          <w:tcPr>
            <w:tcW w:w="249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0.028</w:t>
            </w:r>
          </w:p>
        </w:tc>
      </w:tr>
      <w:tr w:rsidR="002A3F3A" w:rsidRPr="00831E7F" w:rsidTr="00084A78">
        <w:trPr>
          <w:cantSplit/>
          <w:trHeight w:val="602"/>
          <w:jc w:val="center"/>
        </w:trPr>
        <w:tc>
          <w:tcPr>
            <w:tcW w:w="1680" w:type="dxa"/>
            <w:vAlign w:val="center"/>
          </w:tcPr>
          <w:p w:rsidR="002A3F3A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Dreborg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26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62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 xml:space="preserve">10 week period during peak season before tx and the following year after 5-7 months of tx </w:t>
            </w:r>
          </w:p>
        </w:tc>
        <w:tc>
          <w:tcPr>
            <w:tcW w:w="225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E7">
              <w:rPr>
                <w:rFonts w:ascii="Arial" w:hAnsi="Arial" w:cs="Arial"/>
                <w:sz w:val="18"/>
                <w:szCs w:val="18"/>
              </w:rPr>
              <w:t>Unspecified nasal symptom score (sneezing, rhinorrhea and occlusion)</w:t>
            </w:r>
          </w:p>
        </w:tc>
        <w:tc>
          <w:tcPr>
            <w:tcW w:w="99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>0-3</w:t>
            </w:r>
          </w:p>
        </w:tc>
        <w:tc>
          <w:tcPr>
            <w:tcW w:w="126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 xml:space="preserve">175 </w:t>
            </w:r>
          </w:p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144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 xml:space="preserve">140 </w:t>
            </w:r>
          </w:p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3F3A" w:rsidRPr="008B5BE7" w:rsidRDefault="002A3F3A" w:rsidP="00084A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5BE7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  <w:tc>
          <w:tcPr>
            <w:tcW w:w="2490" w:type="dxa"/>
            <w:vAlign w:val="center"/>
          </w:tcPr>
          <w:p w:rsidR="002A3F3A" w:rsidRPr="008B5BE7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E7">
              <w:rPr>
                <w:rFonts w:ascii="Arial" w:hAnsi="Arial" w:cs="Arial"/>
                <w:sz w:val="18"/>
                <w:szCs w:val="18"/>
              </w:rPr>
              <w:t>SCIT vs Placebo p&gt; 0.05</w:t>
            </w:r>
          </w:p>
          <w:p w:rsidR="002A3F3A" w:rsidRPr="008B5BE7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BE7">
              <w:rPr>
                <w:rFonts w:ascii="Arial" w:hAnsi="Arial" w:cs="Arial"/>
                <w:sz w:val="18"/>
                <w:szCs w:val="18"/>
              </w:rPr>
              <w:t>No significant difference</w:t>
            </w:r>
          </w:p>
        </w:tc>
      </w:tr>
    </w:tbl>
    <w:p w:rsidR="002A3F3A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sectPr w:rsidR="002A3F3A" w:rsidSect="004E74D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DB" w:rsidRDefault="00ED74DB">
      <w:r>
        <w:separator/>
      </w:r>
    </w:p>
  </w:endnote>
  <w:endnote w:type="continuationSeparator" w:id="0">
    <w:p w:rsidR="00ED74DB" w:rsidRDefault="00ED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8038BA">
            <w:rPr>
              <w:noProof/>
            </w:rPr>
            <w:t>1</w:t>
          </w:r>
        </w:fldSimple>
        <w:r w:rsidR="008038BA">
          <w:t>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DB" w:rsidRDefault="00ED74DB">
      <w:r>
        <w:separator/>
      </w:r>
    </w:p>
  </w:footnote>
  <w:footnote w:type="continuationSeparator" w:id="0">
    <w:p w:rsidR="00ED74DB" w:rsidRDefault="00ED7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845AE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73735"/>
    <w:rsid w:val="00781E32"/>
    <w:rsid w:val="007C160D"/>
    <w:rsid w:val="007C4E9F"/>
    <w:rsid w:val="007C634D"/>
    <w:rsid w:val="007E0C39"/>
    <w:rsid w:val="008038BA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4511"/>
    <w:rsid w:val="00C058EE"/>
    <w:rsid w:val="00C2564B"/>
    <w:rsid w:val="00C33D9F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D74DB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6BA0-554D-4A3D-9520-222DA160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2013-04-18T09:50:00Z</dcterms:created>
  <dcterms:modified xsi:type="dcterms:W3CDTF">2013-04-19T03:59:00Z</dcterms:modified>
</cp:coreProperties>
</file>