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</w:rPr>
        <w:t>D9</w:t>
      </w:r>
      <w:proofErr w:type="spellEnd"/>
      <w:r w:rsidRPr="00E55116">
        <w:rPr>
          <w:rFonts w:ascii="Arial" w:hAnsi="Arial"/>
          <w:b/>
          <w:color w:val="000000"/>
          <w:sz w:val="20"/>
        </w:rPr>
        <w:t xml:space="preserve">. Strength of evidence of </w:t>
      </w:r>
      <w:r w:rsidRPr="00E55116">
        <w:rPr>
          <w:rFonts w:ascii="Arial" w:hAnsi="Arial" w:cs="Arial"/>
          <w:b/>
          <w:color w:val="000000"/>
          <w:sz w:val="20"/>
        </w:rPr>
        <w:t>reduction of baseline migraine frequency by &gt;</w:t>
      </w:r>
      <w:proofErr w:type="spellStart"/>
      <w:r w:rsidRPr="00E55116">
        <w:rPr>
          <w:rFonts w:ascii="Arial" w:hAnsi="Arial" w:cs="Arial"/>
          <w:b/>
          <w:color w:val="000000"/>
          <w:sz w:val="20"/>
        </w:rPr>
        <w:t>50%</w:t>
      </w:r>
      <w:r w:rsidRPr="00E55116">
        <w:rPr>
          <w:rFonts w:ascii="Arial" w:hAnsi="Arial"/>
          <w:b/>
          <w:color w:val="000000"/>
          <w:sz w:val="20"/>
        </w:rPr>
        <w:t>with</w:t>
      </w:r>
      <w:proofErr w:type="spellEnd"/>
      <w:r w:rsidRPr="00E55116">
        <w:rPr>
          <w:rFonts w:ascii="Arial" w:hAnsi="Arial"/>
          <w:b/>
          <w:color w:val="000000"/>
          <w:sz w:val="20"/>
        </w:rPr>
        <w:t xml:space="preserve"> antiepileptic </w:t>
      </w:r>
      <w:proofErr w:type="spellStart"/>
      <w:r w:rsidRPr="00E55116">
        <w:rPr>
          <w:rFonts w:ascii="Arial" w:hAnsi="Arial"/>
          <w:b/>
          <w:color w:val="000000"/>
          <w:sz w:val="20"/>
        </w:rPr>
        <w:t>topiramate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in children (results from randomized controlled clinical trials</w:t>
      </w:r>
      <w:proofErr w:type="gramStart"/>
      <w:r w:rsidRPr="00E55116">
        <w:rPr>
          <w:rFonts w:ascii="Arial" w:hAnsi="Arial"/>
          <w:b/>
          <w:color w:val="000000"/>
          <w:sz w:val="20"/>
          <w:szCs w:val="24"/>
        </w:rPr>
        <w:t>)</w:t>
      </w:r>
      <w:r w:rsidRPr="00E55116">
        <w:rPr>
          <w:b/>
          <w:noProof/>
          <w:color w:val="000000"/>
          <w:sz w:val="20"/>
          <w:szCs w:val="24"/>
          <w:vertAlign w:val="superscript"/>
        </w:rPr>
        <w:t>7</w:t>
      </w:r>
      <w:proofErr w:type="gramEnd"/>
      <w:r w:rsidRPr="00E55116">
        <w:rPr>
          <w:b/>
          <w:noProof/>
          <w:color w:val="000000"/>
          <w:sz w:val="20"/>
          <w:szCs w:val="24"/>
          <w:vertAlign w:val="superscript"/>
        </w:rPr>
        <w:t>,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205"/>
        <w:gridCol w:w="801"/>
        <w:gridCol w:w="1107"/>
        <w:gridCol w:w="1328"/>
        <w:gridCol w:w="1107"/>
        <w:gridCol w:w="1505"/>
        <w:gridCol w:w="1202"/>
        <w:gridCol w:w="1191"/>
        <w:gridCol w:w="1107"/>
        <w:gridCol w:w="1394"/>
      </w:tblGrid>
      <w:tr w:rsidR="00621C92" w:rsidRPr="00E55116" w:rsidTr="006A2A05">
        <w:trPr>
          <w:trHeight w:val="144"/>
        </w:trPr>
        <w:tc>
          <w:tcPr>
            <w:tcW w:w="466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Rate, %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Drug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[placebo]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RCTs</w:t>
            </w:r>
            <w:proofErr w:type="spellEnd"/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Children</w:t>
            </w:r>
          </w:p>
        </w:tc>
        <w:tc>
          <w:tcPr>
            <w:tcW w:w="50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of bias</w:t>
            </w:r>
          </w:p>
        </w:tc>
        <w:tc>
          <w:tcPr>
            <w:tcW w:w="571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456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 response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Strength of evidence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Conclusion</w:t>
            </w:r>
          </w:p>
        </w:tc>
      </w:tr>
      <w:tr w:rsidR="00621C92" w:rsidRPr="00E55116" w:rsidTr="006A2A05">
        <w:trPr>
          <w:trHeight w:val="144"/>
        </w:trPr>
        <w:tc>
          <w:tcPr>
            <w:tcW w:w="466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100-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</w:t>
            </w:r>
          </w:p>
        </w:tc>
        <w:tc>
          <w:tcPr>
            <w:tcW w:w="457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61.2 [45.8]</w:t>
            </w:r>
          </w:p>
        </w:tc>
        <w:tc>
          <w:tcPr>
            <w:tcW w:w="30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0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57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42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529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100-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/day, did not increase rate of reduction in migraine by ≥50%</w:t>
            </w:r>
          </w:p>
        </w:tc>
      </w:tr>
      <w:tr w:rsidR="00621C92" w:rsidRPr="00E55116" w:rsidTr="006A2A05">
        <w:trPr>
          <w:trHeight w:val="144"/>
        </w:trPr>
        <w:tc>
          <w:tcPr>
            <w:tcW w:w="466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</w:t>
            </w:r>
          </w:p>
        </w:tc>
        <w:tc>
          <w:tcPr>
            <w:tcW w:w="457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45.7 [45.5]</w:t>
            </w:r>
          </w:p>
        </w:tc>
        <w:tc>
          <w:tcPr>
            <w:tcW w:w="30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0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57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5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42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529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/day, did not increase rate of reduction in migraine by ≥50%</w:t>
            </w:r>
          </w:p>
        </w:tc>
      </w:tr>
      <w:tr w:rsidR="00621C92" w:rsidRPr="00E55116" w:rsidTr="006A2A05">
        <w:trPr>
          <w:trHeight w:val="144"/>
        </w:trPr>
        <w:tc>
          <w:tcPr>
            <w:tcW w:w="466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50-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</w:t>
            </w:r>
          </w:p>
        </w:tc>
        <w:tc>
          <w:tcPr>
            <w:tcW w:w="457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58.2 [45.7]</w:t>
            </w:r>
          </w:p>
        </w:tc>
        <w:tc>
          <w:tcPr>
            <w:tcW w:w="30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50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57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2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529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50-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/day, did not increase rate of reduction in migraine by ≥50%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sectPr w:rsidR="00621C92" w:rsidRPr="00E55116" w:rsidSect="00C91693">
      <w:footerReference w:type="default" r:id="rId9"/>
      <w:pgSz w:w="15840" w:h="12240" w:orient="landscape"/>
      <w:pgMar w:top="1440" w:right="1440" w:bottom="1440" w:left="1440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96" w:rsidRDefault="00172796">
      <w:r>
        <w:separator/>
      </w:r>
    </w:p>
  </w:endnote>
  <w:endnote w:type="continuationSeparator" w:id="0">
    <w:p w:rsidR="00172796" w:rsidRDefault="0017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C91693">
      <w:rPr>
        <w:noProof/>
      </w:rPr>
      <w:t>16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96" w:rsidRDefault="00172796">
      <w:r>
        <w:separator/>
      </w:r>
    </w:p>
  </w:footnote>
  <w:footnote w:type="continuationSeparator" w:id="0">
    <w:p w:rsidR="00172796" w:rsidRDefault="0017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2796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0B7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4D67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1693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2512-C09C-40C4-A0DA-D584677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766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2013-07-03T13:07:00Z</dcterms:modified>
</cp:coreProperties>
</file>