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D45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Migraine frequency with Internet-based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self management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for migraine prevention in childhood and adolescence (unclear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18</w:t>
      </w:r>
      <w:proofErr w:type="gramEnd"/>
      <w:r w:rsidRPr="00E55116">
        <w:rPr>
          <w:rFonts w:ascii="Arial" w:hAnsi="Arial"/>
          <w:b/>
          <w:color w:val="000000"/>
          <w:sz w:val="20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029"/>
        <w:gridCol w:w="1808"/>
        <w:gridCol w:w="1766"/>
        <w:gridCol w:w="1911"/>
        <w:gridCol w:w="1528"/>
        <w:gridCol w:w="1528"/>
      </w:tblGrid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Active treatment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Control treatment</w:t>
            </w:r>
          </w:p>
        </w:tc>
        <w:tc>
          <w:tcPr>
            <w:tcW w:w="68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[SD] in active and control group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Standardized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Cohen mean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Means ratio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Applied relaxation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frequency 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7.4 [7.60]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6.7 [6.50]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0.70 (-3.62 to 5.02)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0.10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(-0.52 to 0.71)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1.10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(0.60 to 2.04)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Multimodal CBT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duration: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4.8 [2.90]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6.1 [5.10]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-1.30 (-3.87 to 1.27)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-0.32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(-0.93 to 0.28)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0.79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(0.50 to 1.23)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Applied relaxation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duration: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6.2 [3.90]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6.1 [5.10]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0.10 (-2.71 to 2.91)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0.02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(-0.59 to 0.64)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1.02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(0.64 to 1.61)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vMerge w:val="restar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Multimodal CBT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Applied relaxation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frequency: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4.9 [4.30]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7.4 [7.60]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-2.50 (-6.11 to 1.11)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-0.41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(-0.99 to 0.18)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0.66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(0.38 to 1.15)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vMerge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Applied relaxation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duration: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4.8 [2.90]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6.2 [3.90]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-1.40 (-3.40 to .60)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-0.41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(-0.99 to 0.17)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0.77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(0.54 to 1.11)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vMerge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frequency: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4.9 [4.30]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6.7 [6.50]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-1.80 (-5.19 to 1.59)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-0.33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(-0.94 to 0.27)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0.73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(0.42 to 1.28)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vMerge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intensity: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 [2.40]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5.4 [2.00]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-0.40 (-1.72 to .92)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-0.18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(-0.78 to 0.42)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0.93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(0.72 to 1.19)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Applied relaxation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Educational intervention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intensity: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5.6 [1.90]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5.4 [2.00]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0.20 (-1.00 to 1.40)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0.10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(-0.51 to 0.72)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1.04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(0.83 to 1.29)</w:t>
            </w:r>
          </w:p>
        </w:tc>
      </w:tr>
      <w:tr w:rsidR="00621C92" w:rsidRPr="00E55116" w:rsidTr="006A2A05">
        <w:trPr>
          <w:trHeight w:val="144"/>
        </w:trPr>
        <w:tc>
          <w:tcPr>
            <w:tcW w:w="989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Self-help training program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Multimodal CBT</w:t>
            </w:r>
          </w:p>
        </w:tc>
        <w:tc>
          <w:tcPr>
            <w:tcW w:w="770" w:type="pct"/>
            <w:shd w:val="clear" w:color="auto" w:fill="auto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Applied relaxation</w:t>
            </w:r>
          </w:p>
        </w:tc>
        <w:tc>
          <w:tcPr>
            <w:tcW w:w="686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Headache intensity: 6 weeks</w:t>
            </w:r>
          </w:p>
        </w:tc>
        <w:tc>
          <w:tcPr>
            <w:tcW w:w="67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5.0 [2.40]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5.6 [1.90]</w:t>
            </w:r>
          </w:p>
        </w:tc>
        <w:tc>
          <w:tcPr>
            <w:tcW w:w="725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-0.60 (-1.85 to .65)</w:t>
            </w:r>
          </w:p>
        </w:tc>
        <w:tc>
          <w:tcPr>
            <w:tcW w:w="58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-0.28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(-0.86 to 0.31)</w:t>
            </w:r>
          </w:p>
        </w:tc>
        <w:tc>
          <w:tcPr>
            <w:tcW w:w="58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0.89 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(0.70 to 1.13)</w:t>
            </w:r>
          </w:p>
        </w:tc>
      </w:tr>
    </w:tbl>
    <w:p w:rsidR="00621C92" w:rsidRPr="00E55116" w:rsidRDefault="00621C92" w:rsidP="00621C92">
      <w:pPr>
        <w:pStyle w:val="TableNote"/>
      </w:pPr>
      <w:r w:rsidRPr="00E55116">
        <w:t xml:space="preserve">CBT = Multimodal cognitive-behavioral training; </w:t>
      </w:r>
      <w:r w:rsidRPr="00E55116">
        <w:rPr>
          <w:color w:val="000000"/>
          <w:szCs w:val="20"/>
        </w:rPr>
        <w:t>AR = applied relaxation; SD = Standard deviation</w:t>
      </w:r>
    </w:p>
    <w:p w:rsidR="00621C92" w:rsidRPr="00E55116" w:rsidRDefault="00621C92" w:rsidP="00621C92">
      <w:pPr>
        <w:rPr>
          <w:rFonts w:ascii="Arial" w:hAnsi="Arial" w:cs="Arial"/>
          <w:b/>
          <w:sz w:val="18"/>
          <w:szCs w:val="18"/>
        </w:rPr>
      </w:pPr>
    </w:p>
    <w:sectPr w:rsidR="00621C92" w:rsidRPr="00E55116" w:rsidSect="00164EF6">
      <w:footerReference w:type="default" r:id="rId9"/>
      <w:pgSz w:w="15840" w:h="12240" w:orient="landscape"/>
      <w:pgMar w:top="1440" w:right="1440" w:bottom="1440" w:left="1440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B6" w:rsidRDefault="006A76B6">
      <w:r>
        <w:separator/>
      </w:r>
    </w:p>
  </w:endnote>
  <w:endnote w:type="continuationSeparator" w:id="0">
    <w:p w:rsidR="006A76B6" w:rsidRDefault="006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164EF6">
      <w:rPr>
        <w:noProof/>
      </w:rPr>
      <w:t>55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B6" w:rsidRDefault="006A76B6">
      <w:r>
        <w:separator/>
      </w:r>
    </w:p>
  </w:footnote>
  <w:footnote w:type="continuationSeparator" w:id="0">
    <w:p w:rsidR="006A76B6" w:rsidRDefault="006A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4EF6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A76B6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A0E1C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1252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E81A-0AA9-42A4-A669-8160B196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1992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2013-07-03T13:39:00Z</dcterms:modified>
</cp:coreProperties>
</file>