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pStyle w:val="TableTitle"/>
        <w:rPr>
          <w:szCs w:val="20"/>
        </w:rPr>
      </w:pPr>
      <w:bookmarkStart w:id="0" w:name="_GoBack"/>
      <w:bookmarkEnd w:id="0"/>
      <w:r w:rsidRPr="00E55116">
        <w:rPr>
          <w:szCs w:val="20"/>
        </w:rPr>
        <w:t xml:space="preserve">Appendix Table </w:t>
      </w:r>
      <w:proofErr w:type="spellStart"/>
      <w:r w:rsidRPr="00E55116">
        <w:rPr>
          <w:szCs w:val="20"/>
        </w:rPr>
        <w:t>D11</w:t>
      </w:r>
      <w:proofErr w:type="spellEnd"/>
      <w:r w:rsidRPr="00E55116">
        <w:rPr>
          <w:szCs w:val="20"/>
        </w:rPr>
        <w:t xml:space="preserve">. Efficacy of </w:t>
      </w:r>
      <w:proofErr w:type="spellStart"/>
      <w:r w:rsidRPr="00E55116">
        <w:rPr>
          <w:szCs w:val="20"/>
        </w:rPr>
        <w:t>topiramate</w:t>
      </w:r>
      <w:proofErr w:type="spellEnd"/>
      <w:r w:rsidRPr="00E55116">
        <w:rPr>
          <w:szCs w:val="20"/>
        </w:rPr>
        <w:t xml:space="preserve"> on migraine prevention (results from a single </w:t>
      </w:r>
      <w:proofErr w:type="spellStart"/>
      <w:r w:rsidRPr="00E55116">
        <w:rPr>
          <w:szCs w:val="20"/>
        </w:rPr>
        <w:t>RCT</w:t>
      </w:r>
      <w:proofErr w:type="spellEnd"/>
      <w:r w:rsidRPr="00E55116">
        <w:rPr>
          <w:rFonts w:eastAsia="Times New Roman"/>
          <w:szCs w:val="20"/>
        </w:rPr>
        <w:t xml:space="preserve"> with medium risk of bias</w:t>
      </w:r>
      <w:proofErr w:type="gramStart"/>
      <w:r w:rsidRPr="00E55116">
        <w:rPr>
          <w:rFonts w:eastAsia="Times New Roman"/>
          <w:szCs w:val="20"/>
        </w:rPr>
        <w:t>)</w:t>
      </w:r>
      <w:r w:rsidRPr="00E55116">
        <w:rPr>
          <w:rFonts w:ascii="Times New Roman" w:eastAsia="Times New Roman" w:hAnsi="Times New Roman"/>
          <w:noProof/>
          <w:szCs w:val="20"/>
          <w:vertAlign w:val="superscript"/>
        </w:rPr>
        <w:t>8</w:t>
      </w:r>
      <w:proofErr w:type="gramEnd"/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379"/>
        <w:gridCol w:w="1871"/>
        <w:gridCol w:w="1871"/>
        <w:gridCol w:w="1871"/>
        <w:gridCol w:w="1869"/>
      </w:tblGrid>
      <w:tr w:rsidR="00621C92" w:rsidRPr="00E55116" w:rsidTr="006A2A05">
        <w:trPr>
          <w:trHeight w:val="144"/>
        </w:trPr>
        <w:tc>
          <w:tcPr>
            <w:tcW w:w="842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Drug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the outcome</w:t>
            </w:r>
          </w:p>
        </w:tc>
        <w:tc>
          <w:tcPr>
            <w:tcW w:w="789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Events/randomized with drug</w:t>
            </w:r>
          </w:p>
        </w:tc>
        <w:tc>
          <w:tcPr>
            <w:tcW w:w="789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Events/randomized with placebo</w:t>
            </w:r>
          </w:p>
        </w:tc>
        <w:tc>
          <w:tcPr>
            <w:tcW w:w="789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88" w:type="pct"/>
            <w:shd w:val="clear" w:color="auto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 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842" w:type="pct"/>
            <w:vMerge w:val="restar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  <w:t>50 mg/day at week 3, titrated to a max dose of 200 mg/day (2-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mg/kg/day)</w:t>
            </w:r>
          </w:p>
        </w:tc>
        <w:tc>
          <w:tcPr>
            <w:tcW w:w="1003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≥75% reduction in monthly migraine days</w:t>
            </w:r>
          </w:p>
        </w:tc>
        <w:tc>
          <w:tcPr>
            <w:tcW w:w="7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36/112</w:t>
            </w:r>
          </w:p>
        </w:tc>
        <w:tc>
          <w:tcPr>
            <w:tcW w:w="7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7/50</w:t>
            </w:r>
          </w:p>
        </w:tc>
        <w:tc>
          <w:tcPr>
            <w:tcW w:w="7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2.3 (1.1 to  4.8)</w:t>
            </w:r>
          </w:p>
        </w:tc>
        <w:tc>
          <w:tcPr>
            <w:tcW w:w="78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0.18 (0.05 to 0.31)</w:t>
            </w:r>
          </w:p>
        </w:tc>
      </w:tr>
      <w:tr w:rsidR="00621C92" w:rsidRPr="00E55116" w:rsidTr="006A2A05">
        <w:trPr>
          <w:trHeight w:val="144"/>
        </w:trPr>
        <w:tc>
          <w:tcPr>
            <w:tcW w:w="842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≥75% reduction in monthly migraine days during the last 28 days of treatment</w:t>
            </w:r>
          </w:p>
        </w:tc>
        <w:tc>
          <w:tcPr>
            <w:tcW w:w="7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57/112</w:t>
            </w:r>
          </w:p>
        </w:tc>
        <w:tc>
          <w:tcPr>
            <w:tcW w:w="7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15/50</w:t>
            </w:r>
          </w:p>
        </w:tc>
        <w:tc>
          <w:tcPr>
            <w:tcW w:w="7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1.7 (1.1 to  2.7)</w:t>
            </w:r>
          </w:p>
        </w:tc>
        <w:tc>
          <w:tcPr>
            <w:tcW w:w="788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0.21 (0.05 to 0.37)</w:t>
            </w:r>
          </w:p>
        </w:tc>
      </w:tr>
    </w:tbl>
    <w:p w:rsidR="00621C92" w:rsidRPr="00E55116" w:rsidRDefault="00621C92" w:rsidP="00621C92">
      <w:pPr>
        <w:pStyle w:val="TableNote"/>
      </w:pPr>
      <w:r w:rsidRPr="00E55116">
        <w:t>Bold - significant difference at 95% confidence level when 95% CI of absolute risk difference do not include 0</w:t>
      </w:r>
    </w:p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sectPr w:rsidR="00621C92" w:rsidRPr="00E55116" w:rsidSect="00520C39">
      <w:footerReference w:type="default" r:id="rId9"/>
      <w:pgSz w:w="15840" w:h="12240" w:orient="landscape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F8" w:rsidRDefault="00D60FF8">
      <w:r>
        <w:separator/>
      </w:r>
    </w:p>
  </w:endnote>
  <w:endnote w:type="continuationSeparator" w:id="0">
    <w:p w:rsidR="00D60FF8" w:rsidRDefault="00D6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520C39">
      <w:rPr>
        <w:noProof/>
      </w:rPr>
      <w:t>18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F8" w:rsidRDefault="00D60FF8">
      <w:r>
        <w:separator/>
      </w:r>
    </w:p>
  </w:footnote>
  <w:footnote w:type="continuationSeparator" w:id="0">
    <w:p w:rsidR="00D60FF8" w:rsidRDefault="00D6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0C39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04EBD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3796F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60FF8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F17"/>
    <w:rsid w:val="00E222F4"/>
    <w:rsid w:val="00E23FB3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3313-1D64-4469-BC98-4AEC6FC0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692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2013-07-03T13:11:00Z</dcterms:modified>
</cp:coreProperties>
</file>