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Appendix Table D36. Reduction in frequency of migraine attack by </w:t>
      </w:r>
      <w:r w:rsidRPr="00EE64F3">
        <w:rPr>
          <w:rFonts w:ascii="Arial" w:hAnsi="Arial" w:cs="Arial"/>
          <w:b/>
          <w:color w:val="000000"/>
          <w:sz w:val="20"/>
          <w:szCs w:val="24"/>
        </w:rPr>
        <w:t>≥</w:t>
      </w:r>
      <w:r w:rsidRPr="00EE64F3">
        <w:rPr>
          <w:rFonts w:ascii="Arial" w:hAnsi="Arial"/>
          <w:b/>
          <w:color w:val="000000"/>
          <w:sz w:val="20"/>
          <w:szCs w:val="24"/>
        </w:rPr>
        <w:t>50% from baseline with timolol 10mg twice a day (pooled with random effects model results from randomized controlled clinical trials)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1346"/>
        <w:gridCol w:w="1287"/>
        <w:gridCol w:w="1340"/>
        <w:gridCol w:w="1527"/>
        <w:gridCol w:w="1714"/>
        <w:gridCol w:w="1801"/>
        <w:gridCol w:w="1886"/>
      </w:tblGrid>
      <w:tr w:rsidR="003C5758" w:rsidRPr="00EE64F3" w:rsidTr="00B210CE">
        <w:trPr>
          <w:trHeight w:val="144"/>
        </w:trPr>
        <w:tc>
          <w:tcPr>
            <w:tcW w:w="74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52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Events/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9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Events/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52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Rate,%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lacebo]</w:t>
            </w:r>
          </w:p>
        </w:tc>
        <w:tc>
          <w:tcPr>
            <w:tcW w:w="59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7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Weight,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ffects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</w:t>
            </w:r>
          </w:p>
        </w:tc>
        <w:tc>
          <w:tcPr>
            <w:tcW w:w="70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3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Weight,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Random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ffects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</w:t>
            </w:r>
          </w:p>
        </w:tc>
      </w:tr>
      <w:tr w:rsidR="003C5758" w:rsidRPr="00EE64F3" w:rsidTr="00B210CE">
        <w:trPr>
          <w:trHeight w:val="144"/>
        </w:trPr>
        <w:tc>
          <w:tcPr>
            <w:tcW w:w="74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44/96</w:t>
            </w:r>
          </w:p>
        </w:tc>
        <w:tc>
          <w:tcPr>
            <w:tcW w:w="49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12/48</w:t>
            </w:r>
          </w:p>
        </w:tc>
        <w:tc>
          <w:tcPr>
            <w:tcW w:w="52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45.8[25.0]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(1.1 to 3.1)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49.32</w:t>
            </w:r>
          </w:p>
        </w:tc>
        <w:tc>
          <w:tcPr>
            <w:tcW w:w="7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0.21 (0.05 to 0.37)</w:t>
            </w:r>
          </w:p>
        </w:tc>
        <w:tc>
          <w:tcPr>
            <w:tcW w:w="7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49.78</w:t>
            </w:r>
          </w:p>
        </w:tc>
      </w:tr>
      <w:tr w:rsidR="003C5758" w:rsidRPr="00EE64F3" w:rsidTr="00B210CE">
        <w:trPr>
          <w:trHeight w:val="144"/>
        </w:trPr>
        <w:tc>
          <w:tcPr>
            <w:tcW w:w="74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14/25</w:t>
            </w:r>
          </w:p>
        </w:tc>
        <w:tc>
          <w:tcPr>
            <w:tcW w:w="49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52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56.0[24.0]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(0.8 to 6.9)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12.82</w:t>
            </w:r>
          </w:p>
        </w:tc>
        <w:tc>
          <w:tcPr>
            <w:tcW w:w="7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0.33 (0.03 to 0.63)</w:t>
            </w:r>
          </w:p>
        </w:tc>
        <w:tc>
          <w:tcPr>
            <w:tcW w:w="7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13.75</w:t>
            </w:r>
          </w:p>
        </w:tc>
      </w:tr>
      <w:tr w:rsidR="003C5758" w:rsidRPr="00EE64F3" w:rsidTr="00B210CE">
        <w:trPr>
          <w:trHeight w:val="144"/>
        </w:trPr>
        <w:tc>
          <w:tcPr>
            <w:tcW w:w="74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Stellar,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25/47</w:t>
            </w:r>
          </w:p>
        </w:tc>
        <w:tc>
          <w:tcPr>
            <w:tcW w:w="49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10/47</w:t>
            </w:r>
          </w:p>
        </w:tc>
        <w:tc>
          <w:tcPr>
            <w:tcW w:w="52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53.2[21.3]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(1.4 to 4.6)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37.86</w:t>
            </w:r>
          </w:p>
        </w:tc>
        <w:tc>
          <w:tcPr>
            <w:tcW w:w="7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0.32 (0.14 to 0.50)</w:t>
            </w:r>
          </w:p>
        </w:tc>
        <w:tc>
          <w:tcPr>
            <w:tcW w:w="7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36.47</w:t>
            </w:r>
          </w:p>
        </w:tc>
      </w:tr>
      <w:tr w:rsidR="003C5758" w:rsidRPr="00EE64F3" w:rsidTr="00B210CE">
        <w:trPr>
          <w:trHeight w:val="144"/>
        </w:trPr>
        <w:tc>
          <w:tcPr>
            <w:tcW w:w="745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83/168</w:t>
            </w:r>
          </w:p>
        </w:tc>
        <w:tc>
          <w:tcPr>
            <w:tcW w:w="49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25/108</w:t>
            </w:r>
          </w:p>
        </w:tc>
        <w:tc>
          <w:tcPr>
            <w:tcW w:w="52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49.4[23.3]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 (1.5 to 3.1)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0.27 (0.15 to 0.38)</w:t>
            </w:r>
          </w:p>
        </w:tc>
        <w:tc>
          <w:tcPr>
            <w:tcW w:w="7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74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Heterogeneity test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= 0.732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ind w:left="-9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I-squared=0.0%</w:t>
            </w:r>
          </w:p>
        </w:tc>
        <w:tc>
          <w:tcPr>
            <w:tcW w:w="7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= 0.606</w:t>
            </w:r>
          </w:p>
        </w:tc>
        <w:tc>
          <w:tcPr>
            <w:tcW w:w="7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I-squared =   0.0%</w:t>
            </w:r>
          </w:p>
        </w:tc>
      </w:tr>
    </w:tbl>
    <w:p w:rsidR="005F2E5E" w:rsidRPr="005F2E5E" w:rsidRDefault="003C5758" w:rsidP="00DA23EA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interval. Bold- differences are statistically significant when 95% CI of relative risk estimates do not include 1 and 95% CI of absolute risk difference estimates do not include 0</w:t>
      </w:r>
      <w:bookmarkEnd w:id="0"/>
    </w:p>
    <w:sectPr w:rsidR="005F2E5E" w:rsidRPr="005F2E5E" w:rsidSect="00DA23EA">
      <w:footerReference w:type="first" r:id="rId8"/>
      <w:pgSz w:w="15840" w:h="12240" w:orient="landscape"/>
      <w:pgMar w:top="1440" w:right="1440" w:bottom="1440" w:left="1440" w:header="720" w:footer="720" w:gutter="0"/>
      <w:pgNumType w:start="14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5A" w:rsidRDefault="0062065A">
      <w:r>
        <w:separator/>
      </w:r>
    </w:p>
  </w:endnote>
  <w:endnote w:type="continuationSeparator" w:id="0">
    <w:p w:rsidR="0062065A" w:rsidRDefault="0062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EA" w:rsidRDefault="00DA23EA" w:rsidP="00DA23EA">
    <w:pPr>
      <w:pStyle w:val="Footer"/>
      <w:jc w:val="center"/>
    </w:pPr>
    <w:r>
      <w:t>D-</w:t>
    </w:r>
    <w:sdt>
      <w:sdtPr>
        <w:id w:val="54347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143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5A" w:rsidRDefault="0062065A">
      <w:r>
        <w:separator/>
      </w:r>
    </w:p>
  </w:footnote>
  <w:footnote w:type="continuationSeparator" w:id="0">
    <w:p w:rsidR="0062065A" w:rsidRDefault="00620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065A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3EA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3AFF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19B6-253F-4D64-83F1-52D4085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1105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2013-05-10T03:17:00Z</dcterms:created>
  <dcterms:modified xsi:type="dcterms:W3CDTF">2013-05-10T03:17:00Z</dcterms:modified>
</cp:coreProperties>
</file>