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bookmarkStart w:id="0" w:name="_Toc313374306"/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F22</w:t>
      </w:r>
      <w:r w:rsidRPr="00F705D7">
        <w:rPr>
          <w:rFonts w:ascii="Arial" w:hAnsi="Arial" w:cs="Arial"/>
        </w:rPr>
        <w:t xml:space="preserve">. MRSA </w:t>
      </w:r>
      <w:r>
        <w:rPr>
          <w:rFonts w:ascii="Arial" w:hAnsi="Arial" w:cs="Arial"/>
        </w:rPr>
        <w:t>r</w:t>
      </w:r>
      <w:r w:rsidRPr="00F705D7">
        <w:rPr>
          <w:rFonts w:ascii="Arial" w:hAnsi="Arial" w:cs="Arial"/>
        </w:rPr>
        <w:t xml:space="preserve">esource </w:t>
      </w:r>
      <w:r>
        <w:rPr>
          <w:rFonts w:ascii="Arial" w:hAnsi="Arial" w:cs="Arial"/>
        </w:rPr>
        <w:t>u</w:t>
      </w:r>
      <w:r w:rsidRPr="00F705D7">
        <w:rPr>
          <w:rFonts w:ascii="Arial" w:hAnsi="Arial" w:cs="Arial"/>
        </w:rPr>
        <w:t>tilization</w:t>
      </w:r>
      <w:bookmarkEnd w:id="0"/>
      <w:r w:rsidRPr="00F705D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studies that did not use statistical methods to attempt to control for confounding or secular trends</w:t>
      </w:r>
    </w:p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0"/>
        <w:gridCol w:w="2508"/>
        <w:gridCol w:w="2509"/>
        <w:gridCol w:w="2364"/>
        <w:gridCol w:w="1233"/>
        <w:gridCol w:w="1197"/>
        <w:gridCol w:w="1562"/>
      </w:tblGrid>
      <w:tr w:rsidR="006D2552" w:rsidRPr="009C6517" w:rsidTr="00B220F9">
        <w:trPr>
          <w:trHeight w:val="260"/>
        </w:trPr>
        <w:tc>
          <w:tcPr>
            <w:tcW w:w="1629" w:type="dxa"/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Author,</w:t>
            </w:r>
          </w:p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Year,</w:t>
            </w:r>
          </w:p>
          <w:p w:rsidR="006D2552" w:rsidRPr="009C6517" w:rsidRDefault="006D2552" w:rsidP="00B220F9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2404" w:type="dxa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MRSA Strategy</w:t>
            </w: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Diff (I-C)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Statistical Test</w:t>
            </w:r>
          </w:p>
        </w:tc>
      </w:tr>
      <w:tr w:rsidR="006D2552" w:rsidRPr="009C6517" w:rsidTr="00B220F9">
        <w:trPr>
          <w:trHeight w:val="600"/>
        </w:trPr>
        <w:tc>
          <w:tcPr>
            <w:tcW w:w="1629" w:type="dxa"/>
          </w:tcPr>
          <w:p w:rsidR="006D2552" w:rsidRPr="00EA5BAB" w:rsidRDefault="006D2552" w:rsidP="00B220F9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EA5BAB">
              <w:rPr>
                <w:rFonts w:ascii="Arial" w:hAnsi="Arial" w:cs="Arial"/>
                <w:sz w:val="18"/>
                <w:szCs w:val="18"/>
              </w:rPr>
              <w:t>Sankar et al., 2005,</w:t>
            </w:r>
            <w:r w:rsidRPr="00F64F72">
              <w:rPr>
                <w:rFonts w:ascii="Times New Roman" w:hAnsi="Times New Roman"/>
                <w:sz w:val="18"/>
                <w:szCs w:val="18"/>
                <w:vertAlign w:val="superscript"/>
              </w:rPr>
              <w:t>20</w:t>
            </w:r>
            <w:r w:rsidRPr="00EA5BAB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2404" w:type="dxa"/>
          </w:tcPr>
          <w:p w:rsidR="006D2552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Screening of Surgical Pts </w:t>
            </w:r>
            <w:r w:rsidRPr="00282A39">
              <w:rPr>
                <w:rFonts w:ascii="Arial" w:hAnsi="Arial" w:cs="Arial"/>
                <w:sz w:val="18"/>
                <w:szCs w:val="18"/>
              </w:rPr>
              <w:t xml:space="preserve">Vs No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D2552" w:rsidRPr="00282A39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2A39">
              <w:rPr>
                <w:rFonts w:ascii="Arial" w:hAnsi="Arial" w:cs="Arial"/>
                <w:sz w:val="18"/>
                <w:szCs w:val="18"/>
              </w:rPr>
              <w:t>Screening</w:t>
            </w: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10.43 days (SD 4.2 days, range 5-29 days)</w:t>
            </w:r>
          </w:p>
        </w:tc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9.47 days (SD 2.6 days, range 5-26 days)</w:t>
            </w:r>
          </w:p>
        </w:tc>
        <w:tc>
          <w:tcPr>
            <w:tcW w:w="1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 &lt;0.05</w:t>
            </w: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0.96 days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52" w:rsidRPr="009C6517" w:rsidRDefault="006D2552" w:rsidP="00B220F9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Fisher’s exact test, unpaired Student’s t test</w:t>
            </w:r>
          </w:p>
        </w:tc>
      </w:tr>
    </w:tbl>
    <w:p w:rsidR="006D2552" w:rsidRPr="001D21AB" w:rsidRDefault="006D2552" w:rsidP="006D2552">
      <w:r>
        <w:rPr>
          <w:sz w:val="18"/>
          <w:szCs w:val="18"/>
        </w:rPr>
        <w:t xml:space="preserve">C: Control; Diff: Difference; I: Intervention; </w:t>
      </w:r>
      <w:r w:rsidRPr="001C161C">
        <w:rPr>
          <w:sz w:val="18"/>
          <w:szCs w:val="18"/>
        </w:rPr>
        <w:t xml:space="preserve">MRSA: Methicillin-resistant </w:t>
      </w:r>
      <w:r w:rsidRPr="001C161C">
        <w:rPr>
          <w:i/>
          <w:sz w:val="18"/>
          <w:szCs w:val="18"/>
        </w:rPr>
        <w:t>Staphylococcus aureu</w:t>
      </w:r>
      <w:r>
        <w:rPr>
          <w:i/>
          <w:sz w:val="18"/>
          <w:szCs w:val="18"/>
        </w:rPr>
        <w:t xml:space="preserve">s; </w:t>
      </w:r>
      <w:r w:rsidRPr="00282A39">
        <w:rPr>
          <w:sz w:val="18"/>
          <w:szCs w:val="18"/>
        </w:rPr>
        <w:t>SD</w:t>
      </w:r>
      <w:r>
        <w:rPr>
          <w:sz w:val="18"/>
          <w:szCs w:val="18"/>
        </w:rPr>
        <w:t>: standard deviation; N: No</w:t>
      </w:r>
    </w:p>
    <w:p w:rsidR="006D2552" w:rsidRPr="009C6517" w:rsidRDefault="006D2552" w:rsidP="006D2552">
      <w:pPr>
        <w:rPr>
          <w:rFonts w:ascii="Calibri" w:eastAsiaTheme="minorHAnsi" w:hAnsi="Calibri"/>
          <w:sz w:val="22"/>
          <w:szCs w:val="22"/>
        </w:rPr>
      </w:pPr>
    </w:p>
    <w:p w:rsidR="006D2552" w:rsidRPr="00F03E0E" w:rsidRDefault="006D2552" w:rsidP="006D2552"/>
    <w:p w:rsidR="006D2552" w:rsidRDefault="006D2552" w:rsidP="006D2552">
      <w:pPr>
        <w:spacing w:after="200" w:line="276" w:lineRule="auto"/>
      </w:pPr>
    </w:p>
    <w:sectPr w:rsidR="006D2552" w:rsidSect="000A422E">
      <w:footerReference w:type="default" r:id="rId8"/>
      <w:pgSz w:w="15840" w:h="12240" w:orient="landscape"/>
      <w:pgMar w:top="1440" w:right="1440" w:bottom="1440" w:left="1440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4F" w:rsidRDefault="005D284F">
      <w:r>
        <w:separator/>
      </w:r>
    </w:p>
  </w:endnote>
  <w:endnote w:type="continuationSeparator" w:id="0">
    <w:p w:rsidR="005D284F" w:rsidRDefault="005D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75566B" w:rsidRPr="0075566B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75566B" w:rsidRPr="0075566B">
          <w:rPr>
            <w:rFonts w:ascii="Calibri" w:hAnsi="Calibri"/>
          </w:rPr>
          <w:fldChar w:fldCharType="separate"/>
        </w:r>
        <w:r w:rsidR="000A422E" w:rsidRPr="000A422E">
          <w:rPr>
            <w:rFonts w:ascii="Times New Roman" w:hAnsi="Times New Roman"/>
            <w:noProof/>
          </w:rPr>
          <w:t>59</w:t>
        </w:r>
        <w:r w:rsidR="0075566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4F" w:rsidRDefault="005D284F">
      <w:r>
        <w:separator/>
      </w:r>
    </w:p>
  </w:footnote>
  <w:footnote w:type="continuationSeparator" w:id="0">
    <w:p w:rsidR="005D284F" w:rsidRDefault="005D2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302"/>
    <w:rsid w:val="000A312A"/>
    <w:rsid w:val="000A3271"/>
    <w:rsid w:val="000A422E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5AA8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84F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566B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57C02"/>
    <w:rsid w:val="00A57DBE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6A67-3C34-44D3-A40A-A2AC764F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595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2013-07-05T15:00:00Z</dcterms:created>
  <dcterms:modified xsi:type="dcterms:W3CDTF">2013-07-09T13:13:00Z</dcterms:modified>
</cp:coreProperties>
</file>