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C6DCF" w14:textId="48CA08C6" w:rsidR="00BE4641" w:rsidRDefault="00BE4641" w:rsidP="00BE4641">
      <w:pPr>
        <w:pStyle w:val="Caption"/>
      </w:pPr>
      <w:r>
        <w:t>Table B.</w:t>
      </w:r>
      <w:r w:rsidR="008A7983">
        <w:rPr>
          <w:noProof/>
        </w:rPr>
        <w:fldChar w:fldCharType="begin"/>
      </w:r>
      <w:r w:rsidR="008A7983">
        <w:rPr>
          <w:noProof/>
        </w:rPr>
        <w:instrText xml:space="preserve"> SEQ Table_B. \* ARABIC </w:instrText>
      </w:r>
      <w:r w:rsidR="008A7983">
        <w:rPr>
          <w:noProof/>
        </w:rPr>
        <w:fldChar w:fldCharType="separate"/>
      </w:r>
      <w:r w:rsidR="00087FD2">
        <w:rPr>
          <w:noProof/>
        </w:rPr>
        <w:t>4</w:t>
      </w:r>
      <w:r w:rsidR="008A7983">
        <w:rPr>
          <w:noProof/>
        </w:rPr>
        <w:fldChar w:fldCharType="end"/>
      </w:r>
      <w:r>
        <w:t>: Diagnostic Errors, Result Notification Systems—S</w:t>
      </w:r>
      <w:r w:rsidRPr="00214E76">
        <w:t>ystematic Reviews and Meta-Analyses</w:t>
      </w:r>
    </w:p>
    <w:p w14:paraId="05ED7E30" w14:textId="02BF4C57" w:rsidR="00BE4641" w:rsidRPr="00F33FB6" w:rsidRDefault="00BE4641" w:rsidP="00BE4641">
      <w:pPr>
        <w:pStyle w:val="BodyText"/>
        <w:rPr>
          <w:lang w:val="en-US"/>
        </w:rPr>
      </w:pPr>
      <w:r>
        <w:rPr>
          <w:lang w:val="en-US"/>
        </w:rPr>
        <w:t xml:space="preserve">Note: Full references are available in the </w:t>
      </w:r>
      <w:hyperlink w:anchor="Section1point2refs" w:history="1">
        <w:r w:rsidRPr="008B77AD">
          <w:rPr>
            <w:rStyle w:val="Hyperlink"/>
            <w:lang w:val="en-US"/>
          </w:rPr>
          <w:t>Section 1.2 reference list</w:t>
        </w:r>
      </w:hyperlink>
      <w:r>
        <w:rPr>
          <w:lang w:val="en-US"/>
        </w:rPr>
        <w:t>.</w:t>
      </w:r>
    </w:p>
    <w:tbl>
      <w:tblPr>
        <w:tblStyle w:val="TableGrid1"/>
        <w:tblW w:w="5000" w:type="pct"/>
        <w:tblInd w:w="0" w:type="dxa"/>
        <w:tblLayout w:type="fixed"/>
        <w:tblCellMar>
          <w:left w:w="43" w:type="dxa"/>
          <w:right w:w="43" w:type="dxa"/>
        </w:tblCellMar>
        <w:tblLook w:val="00A0" w:firstRow="1" w:lastRow="0" w:firstColumn="1" w:lastColumn="0" w:noHBand="0" w:noVBand="0"/>
      </w:tblPr>
      <w:tblGrid>
        <w:gridCol w:w="971"/>
        <w:gridCol w:w="1499"/>
        <w:gridCol w:w="3056"/>
        <w:gridCol w:w="3536"/>
        <w:gridCol w:w="3984"/>
      </w:tblGrid>
      <w:tr w:rsidR="00BE4641" w:rsidRPr="009F7350" w14:paraId="31D46A53" w14:textId="77777777" w:rsidTr="00C551F9">
        <w:trPr>
          <w:cantSplit/>
          <w:tblHeader/>
        </w:trPr>
        <w:tc>
          <w:tcPr>
            <w:tcW w:w="963" w:type="dxa"/>
            <w:noWrap/>
            <w:vAlign w:val="center"/>
            <w:hideMark/>
          </w:tcPr>
          <w:p w14:paraId="030E9EB4" w14:textId="77777777" w:rsidR="00BE4641" w:rsidRPr="009F7350" w:rsidRDefault="00BE4641" w:rsidP="009F7350">
            <w:pPr>
              <w:spacing w:after="0"/>
              <w:jc w:val="center"/>
              <w:rPr>
                <w:rFonts w:ascii="Arial" w:hAnsi="Arial" w:cs="Arial"/>
                <w:b/>
                <w:sz w:val="18"/>
                <w:szCs w:val="18"/>
              </w:rPr>
            </w:pPr>
            <w:r w:rsidRPr="009F7350">
              <w:rPr>
                <w:rFonts w:ascii="Arial" w:hAnsi="Arial" w:cs="Arial"/>
                <w:b/>
                <w:sz w:val="18"/>
                <w:szCs w:val="18"/>
              </w:rPr>
              <w:t>Author, Year</w:t>
            </w:r>
          </w:p>
        </w:tc>
        <w:tc>
          <w:tcPr>
            <w:tcW w:w="1488" w:type="dxa"/>
            <w:vAlign w:val="center"/>
            <w:hideMark/>
          </w:tcPr>
          <w:p w14:paraId="62EB19C2" w14:textId="77777777" w:rsidR="00BE4641" w:rsidRPr="009F7350" w:rsidRDefault="00BE4641" w:rsidP="009F7350">
            <w:pPr>
              <w:spacing w:after="0"/>
              <w:jc w:val="center"/>
              <w:rPr>
                <w:rFonts w:ascii="Arial" w:hAnsi="Arial" w:cs="Arial"/>
                <w:b/>
                <w:sz w:val="18"/>
                <w:szCs w:val="18"/>
              </w:rPr>
            </w:pPr>
            <w:r w:rsidRPr="009F7350">
              <w:rPr>
                <w:rFonts w:ascii="Arial" w:hAnsi="Arial" w:cs="Arial"/>
                <w:b/>
                <w:sz w:val="18"/>
                <w:szCs w:val="18"/>
              </w:rPr>
              <w:t>Description of Patient Safety Practice</w:t>
            </w:r>
          </w:p>
        </w:tc>
        <w:tc>
          <w:tcPr>
            <w:tcW w:w="3034" w:type="dxa"/>
            <w:vAlign w:val="center"/>
            <w:hideMark/>
          </w:tcPr>
          <w:p w14:paraId="7048146C" w14:textId="77777777" w:rsidR="00BE4641" w:rsidRPr="009F7350" w:rsidRDefault="00BE4641" w:rsidP="009F7350">
            <w:pPr>
              <w:spacing w:after="0"/>
              <w:jc w:val="center"/>
              <w:rPr>
                <w:rFonts w:ascii="Arial" w:hAnsi="Arial" w:cs="Arial"/>
                <w:b/>
                <w:sz w:val="18"/>
                <w:szCs w:val="18"/>
              </w:rPr>
            </w:pPr>
            <w:r w:rsidRPr="009F7350">
              <w:rPr>
                <w:rFonts w:ascii="Arial" w:hAnsi="Arial" w:cs="Arial"/>
                <w:b/>
                <w:sz w:val="18"/>
                <w:szCs w:val="18"/>
              </w:rPr>
              <w:t>Settings and Population</w:t>
            </w:r>
          </w:p>
        </w:tc>
        <w:tc>
          <w:tcPr>
            <w:tcW w:w="3510" w:type="dxa"/>
            <w:noWrap/>
            <w:vAlign w:val="center"/>
            <w:hideMark/>
          </w:tcPr>
          <w:p w14:paraId="18446820" w14:textId="77777777" w:rsidR="00BE4641" w:rsidRPr="009F7350" w:rsidRDefault="00BE4641" w:rsidP="009F7350">
            <w:pPr>
              <w:spacing w:after="0"/>
              <w:jc w:val="center"/>
              <w:rPr>
                <w:rFonts w:ascii="Arial" w:hAnsi="Arial" w:cs="Arial"/>
                <w:b/>
                <w:sz w:val="18"/>
                <w:szCs w:val="18"/>
              </w:rPr>
            </w:pPr>
            <w:r w:rsidRPr="009F7350">
              <w:rPr>
                <w:rFonts w:ascii="Arial" w:hAnsi="Arial" w:cs="Arial"/>
                <w:b/>
                <w:sz w:val="18"/>
                <w:szCs w:val="18"/>
              </w:rPr>
              <w:t>Summary of Findings</w:t>
            </w:r>
          </w:p>
        </w:tc>
        <w:tc>
          <w:tcPr>
            <w:tcW w:w="3955" w:type="dxa"/>
            <w:vAlign w:val="center"/>
            <w:hideMark/>
          </w:tcPr>
          <w:p w14:paraId="135B54E4" w14:textId="77777777" w:rsidR="00BE4641" w:rsidRPr="009F7350" w:rsidRDefault="00BE4641" w:rsidP="009F7350">
            <w:pPr>
              <w:spacing w:after="0"/>
              <w:jc w:val="center"/>
              <w:rPr>
                <w:rFonts w:ascii="Arial" w:hAnsi="Arial" w:cs="Arial"/>
                <w:b/>
                <w:sz w:val="18"/>
                <w:szCs w:val="18"/>
              </w:rPr>
            </w:pPr>
            <w:r w:rsidRPr="009F7350">
              <w:rPr>
                <w:rFonts w:ascii="Arial" w:hAnsi="Arial" w:cs="Arial"/>
                <w:b/>
                <w:sz w:val="18"/>
                <w:szCs w:val="18"/>
              </w:rPr>
              <w:t>Implementation Themes/Findings</w:t>
            </w:r>
          </w:p>
        </w:tc>
      </w:tr>
      <w:tr w:rsidR="00BE4641" w:rsidRPr="00630159" w14:paraId="458073D9" w14:textId="77777777" w:rsidTr="00C551F9">
        <w:trPr>
          <w:cantSplit/>
        </w:trPr>
        <w:tc>
          <w:tcPr>
            <w:tcW w:w="963" w:type="dxa"/>
            <w:hideMark/>
          </w:tcPr>
          <w:p w14:paraId="3CFFAE2C" w14:textId="77777777" w:rsidR="00BE4641" w:rsidRPr="00C551F9" w:rsidRDefault="00BE4641" w:rsidP="008A7983">
            <w:pPr>
              <w:spacing w:after="0"/>
              <w:rPr>
                <w:rFonts w:ascii="Arial" w:hAnsi="Arial" w:cs="Arial"/>
                <w:b/>
                <w:color w:val="000000"/>
                <w:sz w:val="18"/>
                <w:szCs w:val="18"/>
                <w:vertAlign w:val="superscript"/>
              </w:rPr>
            </w:pPr>
            <w:proofErr w:type="spellStart"/>
            <w:r w:rsidRPr="00C551F9">
              <w:rPr>
                <w:rFonts w:ascii="Arial" w:hAnsi="Arial" w:cs="Arial"/>
                <w:b/>
                <w:color w:val="000000"/>
                <w:sz w:val="18"/>
                <w:szCs w:val="18"/>
              </w:rPr>
              <w:t>Liebow</w:t>
            </w:r>
            <w:proofErr w:type="spellEnd"/>
            <w:r w:rsidRPr="00C551F9">
              <w:rPr>
                <w:rFonts w:ascii="Arial" w:hAnsi="Arial" w:cs="Arial"/>
                <w:b/>
                <w:color w:val="000000"/>
                <w:sz w:val="18"/>
                <w:szCs w:val="18"/>
              </w:rPr>
              <w:t xml:space="preserve"> et al., 2012</w:t>
            </w:r>
            <w:r w:rsidRPr="00C551F9">
              <w:rPr>
                <w:rFonts w:ascii="Arial" w:hAnsi="Arial" w:cs="Arial"/>
                <w:b/>
                <w:color w:val="000000"/>
                <w:sz w:val="18"/>
                <w:szCs w:val="18"/>
                <w:vertAlign w:val="superscript"/>
              </w:rPr>
              <w:t>8</w:t>
            </w:r>
          </w:p>
        </w:tc>
        <w:tc>
          <w:tcPr>
            <w:tcW w:w="1488" w:type="dxa"/>
            <w:hideMark/>
          </w:tcPr>
          <w:p w14:paraId="37C9946B" w14:textId="77777777" w:rsidR="00BE4641" w:rsidRPr="00630159" w:rsidRDefault="00BE4641" w:rsidP="008A7983">
            <w:pPr>
              <w:spacing w:after="0"/>
              <w:rPr>
                <w:rFonts w:ascii="Arial" w:hAnsi="Arial" w:cs="Arial"/>
                <w:sz w:val="18"/>
                <w:szCs w:val="18"/>
              </w:rPr>
            </w:pPr>
            <w:r w:rsidRPr="00630159">
              <w:rPr>
                <w:rFonts w:ascii="Arial" w:hAnsi="Arial" w:cs="Arial"/>
                <w:sz w:val="18"/>
                <w:szCs w:val="18"/>
              </w:rPr>
              <w:t>Automated notification systems; call centers</w:t>
            </w:r>
          </w:p>
        </w:tc>
        <w:tc>
          <w:tcPr>
            <w:tcW w:w="3034" w:type="dxa"/>
            <w:hideMark/>
          </w:tcPr>
          <w:p w14:paraId="4B4F9CD2" w14:textId="77777777" w:rsidR="00BE4641" w:rsidRPr="00630159" w:rsidRDefault="00BE4641" w:rsidP="008A7983">
            <w:pPr>
              <w:spacing w:after="0"/>
              <w:rPr>
                <w:rFonts w:ascii="Arial" w:hAnsi="Arial" w:cs="Arial"/>
                <w:color w:val="000000"/>
                <w:sz w:val="18"/>
                <w:szCs w:val="18"/>
              </w:rPr>
            </w:pPr>
            <w:r w:rsidRPr="00630159">
              <w:rPr>
                <w:rFonts w:ascii="Arial" w:hAnsi="Arial" w:cs="Arial"/>
                <w:color w:val="000000"/>
                <w:sz w:val="18"/>
                <w:szCs w:val="18"/>
              </w:rPr>
              <w:t>Nine articles met criteria for inclusion, as follows.</w:t>
            </w:r>
            <w:r w:rsidRPr="00630159">
              <w:rPr>
                <w:rFonts w:ascii="Arial" w:hAnsi="Arial" w:cs="Arial"/>
                <w:color w:val="000000"/>
                <w:sz w:val="18"/>
                <w:szCs w:val="18"/>
              </w:rPr>
              <w:br/>
              <w:t>Population: All patients in healthcare settings with lab results that include a critical value</w:t>
            </w:r>
            <w:r>
              <w:rPr>
                <w:rFonts w:ascii="Arial" w:hAnsi="Arial" w:cs="Arial"/>
                <w:color w:val="000000"/>
                <w:sz w:val="18"/>
                <w:szCs w:val="18"/>
              </w:rPr>
              <w:t>.</w:t>
            </w:r>
            <w:r w:rsidRPr="00630159">
              <w:rPr>
                <w:rFonts w:ascii="Arial" w:hAnsi="Arial" w:cs="Arial"/>
                <w:color w:val="000000"/>
                <w:sz w:val="18"/>
                <w:szCs w:val="18"/>
              </w:rPr>
              <w:br/>
              <w:t>Intervention: Automated notification systems and call centers for communicating critical values</w:t>
            </w:r>
            <w:r>
              <w:rPr>
                <w:rFonts w:ascii="Arial" w:hAnsi="Arial" w:cs="Arial"/>
                <w:color w:val="000000"/>
                <w:sz w:val="18"/>
                <w:szCs w:val="18"/>
              </w:rPr>
              <w:t>.</w:t>
            </w:r>
            <w:r w:rsidRPr="00630159">
              <w:rPr>
                <w:rFonts w:ascii="Arial" w:hAnsi="Arial" w:cs="Arial"/>
                <w:color w:val="000000"/>
                <w:sz w:val="18"/>
                <w:szCs w:val="18"/>
              </w:rPr>
              <w:br/>
              <w:t>Comparison: Manual critical values notification systems</w:t>
            </w:r>
            <w:r>
              <w:rPr>
                <w:rFonts w:ascii="Arial" w:hAnsi="Arial" w:cs="Arial"/>
                <w:color w:val="000000"/>
                <w:sz w:val="18"/>
                <w:szCs w:val="18"/>
              </w:rPr>
              <w:t>.</w:t>
            </w:r>
            <w:r w:rsidRPr="00630159">
              <w:rPr>
                <w:rFonts w:ascii="Arial" w:hAnsi="Arial" w:cs="Arial"/>
                <w:color w:val="000000"/>
                <w:sz w:val="18"/>
                <w:szCs w:val="18"/>
              </w:rPr>
              <w:br/>
              <w:t>Outcome: Timeliness and accuracy of reporting or receipt of critical values information, or timeliness of treatment based on critical values information</w:t>
            </w:r>
            <w:r>
              <w:rPr>
                <w:rFonts w:ascii="Arial" w:hAnsi="Arial" w:cs="Arial"/>
                <w:color w:val="000000"/>
                <w:sz w:val="18"/>
                <w:szCs w:val="18"/>
              </w:rPr>
              <w:t>.</w:t>
            </w:r>
          </w:p>
        </w:tc>
        <w:tc>
          <w:tcPr>
            <w:tcW w:w="3510" w:type="dxa"/>
            <w:hideMark/>
          </w:tcPr>
          <w:p w14:paraId="483FF6DC" w14:textId="77777777" w:rsidR="00BE4641" w:rsidRPr="00630159" w:rsidRDefault="00BE4641" w:rsidP="008A7983">
            <w:pPr>
              <w:spacing w:after="0"/>
              <w:rPr>
                <w:rFonts w:ascii="Arial" w:hAnsi="Arial" w:cs="Arial"/>
                <w:sz w:val="18"/>
                <w:szCs w:val="18"/>
              </w:rPr>
            </w:pPr>
            <w:r w:rsidRPr="00630159">
              <w:rPr>
                <w:rFonts w:ascii="Arial" w:hAnsi="Arial" w:cs="Arial"/>
                <w:sz w:val="18"/>
                <w:szCs w:val="18"/>
              </w:rPr>
              <w:t>Automatic notification systems (</w:t>
            </w:r>
            <w:r>
              <w:rPr>
                <w:rFonts w:ascii="Arial" w:hAnsi="Arial" w:cs="Arial"/>
                <w:sz w:val="18"/>
                <w:szCs w:val="18"/>
              </w:rPr>
              <w:t>4</w:t>
            </w:r>
            <w:r w:rsidRPr="00630159">
              <w:rPr>
                <w:rFonts w:ascii="Arial" w:hAnsi="Arial" w:cs="Arial"/>
                <w:sz w:val="18"/>
                <w:szCs w:val="18"/>
              </w:rPr>
              <w:t xml:space="preserve"> studies): only one study of </w:t>
            </w:r>
            <w:r>
              <w:rPr>
                <w:rFonts w:ascii="Arial" w:hAnsi="Arial" w:cs="Arial"/>
                <w:sz w:val="18"/>
                <w:szCs w:val="18"/>
              </w:rPr>
              <w:t>“</w:t>
            </w:r>
            <w:r w:rsidRPr="00630159">
              <w:rPr>
                <w:rFonts w:ascii="Arial" w:hAnsi="Arial" w:cs="Arial"/>
                <w:sz w:val="18"/>
                <w:szCs w:val="18"/>
              </w:rPr>
              <w:t>good quality</w:t>
            </w:r>
            <w:r>
              <w:rPr>
                <w:rFonts w:ascii="Arial" w:hAnsi="Arial" w:cs="Arial"/>
                <w:sz w:val="18"/>
                <w:szCs w:val="18"/>
              </w:rPr>
              <w:t>”</w:t>
            </w:r>
            <w:r w:rsidRPr="00630159">
              <w:rPr>
                <w:rFonts w:ascii="Arial" w:hAnsi="Arial" w:cs="Arial"/>
                <w:sz w:val="18"/>
                <w:szCs w:val="18"/>
              </w:rPr>
              <w:t xml:space="preserve">; average improvement from implementing automated notification systems is d=0.42 (95% </w:t>
            </w:r>
            <w:r>
              <w:rPr>
                <w:rFonts w:ascii="Arial" w:hAnsi="Arial" w:cs="Arial"/>
                <w:sz w:val="18"/>
                <w:szCs w:val="18"/>
              </w:rPr>
              <w:t>confidence interval [</w:t>
            </w:r>
            <w:r w:rsidRPr="00630159">
              <w:rPr>
                <w:rFonts w:ascii="Arial" w:hAnsi="Arial" w:cs="Arial"/>
                <w:sz w:val="18"/>
                <w:szCs w:val="18"/>
              </w:rPr>
              <w:t>CI</w:t>
            </w:r>
            <w:r>
              <w:rPr>
                <w:rFonts w:ascii="Arial" w:hAnsi="Arial" w:cs="Arial"/>
                <w:sz w:val="18"/>
                <w:szCs w:val="18"/>
              </w:rPr>
              <w:t>]</w:t>
            </w:r>
            <w:r w:rsidRPr="00630159">
              <w:rPr>
                <w:rFonts w:ascii="Arial" w:hAnsi="Arial" w:cs="Arial"/>
                <w:sz w:val="18"/>
                <w:szCs w:val="18"/>
              </w:rPr>
              <w:t>, 0.2 to 0.62). Overall strength of evidence is suggestive.</w:t>
            </w:r>
          </w:p>
          <w:p w14:paraId="58EE3634" w14:textId="77777777" w:rsidR="00BE4641" w:rsidRPr="00630159" w:rsidRDefault="00BE4641" w:rsidP="008A7983">
            <w:pPr>
              <w:spacing w:after="0"/>
              <w:rPr>
                <w:rFonts w:ascii="Arial" w:hAnsi="Arial" w:cs="Arial"/>
                <w:sz w:val="18"/>
                <w:szCs w:val="18"/>
              </w:rPr>
            </w:pPr>
            <w:r w:rsidRPr="00630159">
              <w:rPr>
                <w:rFonts w:ascii="Arial" w:hAnsi="Arial" w:cs="Arial"/>
                <w:sz w:val="18"/>
                <w:szCs w:val="18"/>
              </w:rPr>
              <w:t>Call centers (</w:t>
            </w:r>
            <w:r>
              <w:rPr>
                <w:rFonts w:ascii="Arial" w:hAnsi="Arial" w:cs="Arial"/>
                <w:sz w:val="18"/>
                <w:szCs w:val="18"/>
              </w:rPr>
              <w:t>5</w:t>
            </w:r>
            <w:r w:rsidRPr="00630159">
              <w:rPr>
                <w:rFonts w:ascii="Arial" w:hAnsi="Arial" w:cs="Arial"/>
                <w:sz w:val="18"/>
                <w:szCs w:val="18"/>
              </w:rPr>
              <w:t xml:space="preserve"> studies): the average odds ratio for call centers is </w:t>
            </w:r>
            <w:r>
              <w:rPr>
                <w:rFonts w:ascii="Arial" w:hAnsi="Arial" w:cs="Arial"/>
                <w:sz w:val="18"/>
                <w:szCs w:val="18"/>
              </w:rPr>
              <w:t>odds ratio [</w:t>
            </w:r>
            <w:r w:rsidRPr="00630159">
              <w:rPr>
                <w:rFonts w:ascii="Arial" w:hAnsi="Arial" w:cs="Arial"/>
                <w:sz w:val="18"/>
                <w:szCs w:val="18"/>
              </w:rPr>
              <w:t>OR</w:t>
            </w:r>
            <w:proofErr w:type="gramStart"/>
            <w:r>
              <w:rPr>
                <w:rFonts w:ascii="Arial" w:hAnsi="Arial" w:cs="Arial"/>
                <w:sz w:val="18"/>
                <w:szCs w:val="18"/>
              </w:rPr>
              <w:t>]</w:t>
            </w:r>
            <w:r w:rsidRPr="00630159">
              <w:rPr>
                <w:rFonts w:ascii="Arial" w:hAnsi="Arial" w:cs="Arial"/>
                <w:sz w:val="18"/>
                <w:szCs w:val="18"/>
              </w:rPr>
              <w:t>=</w:t>
            </w:r>
            <w:proofErr w:type="gramEnd"/>
            <w:r w:rsidRPr="00630159">
              <w:rPr>
                <w:rFonts w:ascii="Arial" w:hAnsi="Arial" w:cs="Arial"/>
                <w:sz w:val="18"/>
                <w:szCs w:val="18"/>
              </w:rPr>
              <w:t xml:space="preserve">22.1 (95% CI, 17.1 to 28.6). Call centers are effective in improving the timeliness and accuracy of critical value reporting in an inpatient care setting, and are recommended as an </w:t>
            </w:r>
            <w:r>
              <w:rPr>
                <w:rFonts w:ascii="Arial" w:hAnsi="Arial" w:cs="Arial"/>
                <w:sz w:val="18"/>
                <w:szCs w:val="18"/>
              </w:rPr>
              <w:t>“</w:t>
            </w:r>
            <w:r w:rsidRPr="00630159">
              <w:rPr>
                <w:rFonts w:ascii="Arial" w:hAnsi="Arial" w:cs="Arial"/>
                <w:sz w:val="18"/>
                <w:szCs w:val="18"/>
              </w:rPr>
              <w:t>evidence-based best practice.</w:t>
            </w:r>
            <w:r>
              <w:rPr>
                <w:rFonts w:ascii="Arial" w:hAnsi="Arial" w:cs="Arial"/>
                <w:sz w:val="18"/>
                <w:szCs w:val="18"/>
              </w:rPr>
              <w:t>”</w:t>
            </w:r>
          </w:p>
        </w:tc>
        <w:tc>
          <w:tcPr>
            <w:tcW w:w="3955" w:type="dxa"/>
            <w:hideMark/>
          </w:tcPr>
          <w:p w14:paraId="45A25264" w14:textId="77777777" w:rsidR="00BE4641" w:rsidRPr="00630159" w:rsidRDefault="00BE4641" w:rsidP="008A7983">
            <w:pPr>
              <w:spacing w:after="0"/>
              <w:rPr>
                <w:rFonts w:ascii="Arial" w:hAnsi="Arial" w:cs="Arial"/>
                <w:color w:val="000000"/>
                <w:sz w:val="18"/>
                <w:szCs w:val="18"/>
              </w:rPr>
            </w:pPr>
            <w:r w:rsidRPr="00630159">
              <w:rPr>
                <w:rFonts w:ascii="Arial" w:hAnsi="Arial" w:cs="Arial"/>
                <w:color w:val="000000"/>
                <w:sz w:val="18"/>
                <w:szCs w:val="18"/>
              </w:rPr>
              <w:t>Automated notification systems may disrupt usual lines of communication and provide too much/too frequent information. Risk of losing back-up contact information; risk for HIPAA violations.</w:t>
            </w:r>
          </w:p>
          <w:p w14:paraId="7F3F9693" w14:textId="77777777" w:rsidR="00BE4641" w:rsidRPr="00630159" w:rsidRDefault="00BE4641" w:rsidP="008A7983">
            <w:pPr>
              <w:spacing w:after="0"/>
              <w:rPr>
                <w:rFonts w:ascii="Arial" w:hAnsi="Arial" w:cs="Arial"/>
                <w:color w:val="000000"/>
                <w:sz w:val="18"/>
                <w:szCs w:val="18"/>
              </w:rPr>
            </w:pPr>
            <w:r w:rsidRPr="00630159">
              <w:rPr>
                <w:rFonts w:ascii="Arial" w:hAnsi="Arial" w:cs="Arial"/>
                <w:color w:val="000000"/>
                <w:sz w:val="18"/>
                <w:szCs w:val="18"/>
              </w:rPr>
              <w:t xml:space="preserve">Call centers may require additional communications with lab staff when caregivers require additional information that </w:t>
            </w:r>
            <w:r>
              <w:rPr>
                <w:rFonts w:ascii="Arial" w:hAnsi="Arial" w:cs="Arial"/>
                <w:color w:val="000000"/>
                <w:sz w:val="18"/>
                <w:szCs w:val="18"/>
              </w:rPr>
              <w:t>call centers</w:t>
            </w:r>
            <w:r w:rsidRPr="00630159">
              <w:rPr>
                <w:rFonts w:ascii="Arial" w:hAnsi="Arial" w:cs="Arial"/>
                <w:color w:val="000000"/>
                <w:sz w:val="18"/>
                <w:szCs w:val="18"/>
              </w:rPr>
              <w:t xml:space="preserve"> may not have; staffing needs are significant.</w:t>
            </w:r>
          </w:p>
        </w:tc>
      </w:tr>
      <w:tr w:rsidR="00BE4641" w:rsidRPr="00630159" w14:paraId="74A445FE" w14:textId="77777777" w:rsidTr="00C551F9">
        <w:trPr>
          <w:cantSplit/>
        </w:trPr>
        <w:tc>
          <w:tcPr>
            <w:tcW w:w="963" w:type="dxa"/>
            <w:hideMark/>
          </w:tcPr>
          <w:p w14:paraId="6BE91BC7" w14:textId="77777777" w:rsidR="00BE4641" w:rsidRPr="00C551F9" w:rsidRDefault="00BE4641" w:rsidP="008A7983">
            <w:pPr>
              <w:spacing w:after="0"/>
              <w:rPr>
                <w:rFonts w:ascii="Arial" w:hAnsi="Arial" w:cs="Arial"/>
                <w:b/>
                <w:color w:val="000000"/>
                <w:sz w:val="18"/>
                <w:szCs w:val="18"/>
                <w:vertAlign w:val="superscript"/>
              </w:rPr>
            </w:pPr>
            <w:proofErr w:type="spellStart"/>
            <w:r w:rsidRPr="00C551F9">
              <w:rPr>
                <w:rFonts w:ascii="Arial" w:hAnsi="Arial" w:cs="Arial"/>
                <w:b/>
                <w:color w:val="000000"/>
                <w:sz w:val="18"/>
                <w:szCs w:val="18"/>
              </w:rPr>
              <w:t>Slovis</w:t>
            </w:r>
            <w:proofErr w:type="spellEnd"/>
            <w:r w:rsidRPr="00C551F9">
              <w:rPr>
                <w:rFonts w:ascii="Arial" w:hAnsi="Arial" w:cs="Arial"/>
                <w:b/>
                <w:color w:val="000000"/>
                <w:sz w:val="18"/>
                <w:szCs w:val="18"/>
              </w:rPr>
              <w:t xml:space="preserve"> et al., 2017</w:t>
            </w:r>
            <w:r w:rsidRPr="00C551F9">
              <w:rPr>
                <w:rFonts w:ascii="Arial" w:hAnsi="Arial" w:cs="Arial"/>
                <w:b/>
                <w:color w:val="000000"/>
                <w:sz w:val="18"/>
                <w:szCs w:val="18"/>
                <w:vertAlign w:val="superscript"/>
              </w:rPr>
              <w:t>9</w:t>
            </w:r>
          </w:p>
        </w:tc>
        <w:tc>
          <w:tcPr>
            <w:tcW w:w="1488" w:type="dxa"/>
            <w:hideMark/>
          </w:tcPr>
          <w:p w14:paraId="68DB9A3A" w14:textId="77777777" w:rsidR="00BE4641" w:rsidRPr="00630159" w:rsidRDefault="00BE4641" w:rsidP="008A7983">
            <w:pPr>
              <w:spacing w:after="0"/>
              <w:rPr>
                <w:rFonts w:ascii="Arial" w:hAnsi="Arial" w:cs="Arial"/>
                <w:sz w:val="18"/>
                <w:szCs w:val="18"/>
              </w:rPr>
            </w:pPr>
            <w:r w:rsidRPr="00630159">
              <w:rPr>
                <w:rFonts w:ascii="Arial" w:hAnsi="Arial" w:cs="Arial"/>
                <w:sz w:val="18"/>
                <w:szCs w:val="18"/>
              </w:rPr>
              <w:t>Automated notification systems (asynchronous)</w:t>
            </w:r>
          </w:p>
        </w:tc>
        <w:tc>
          <w:tcPr>
            <w:tcW w:w="3034" w:type="dxa"/>
            <w:hideMark/>
          </w:tcPr>
          <w:p w14:paraId="4BB88381" w14:textId="77777777" w:rsidR="00BE4641" w:rsidRPr="00630159" w:rsidRDefault="00BE4641" w:rsidP="008A7983">
            <w:pPr>
              <w:spacing w:after="0"/>
              <w:rPr>
                <w:rFonts w:ascii="Arial" w:hAnsi="Arial" w:cs="Arial"/>
                <w:color w:val="000000"/>
                <w:sz w:val="18"/>
                <w:szCs w:val="18"/>
              </w:rPr>
            </w:pPr>
            <w:r>
              <w:rPr>
                <w:rFonts w:ascii="Arial" w:hAnsi="Arial" w:cs="Arial"/>
                <w:color w:val="000000"/>
                <w:sz w:val="18"/>
                <w:szCs w:val="18"/>
              </w:rPr>
              <w:t>Thirty-four</w:t>
            </w:r>
            <w:r w:rsidRPr="00630159">
              <w:rPr>
                <w:rFonts w:ascii="Arial" w:hAnsi="Arial" w:cs="Arial"/>
                <w:color w:val="000000"/>
                <w:sz w:val="18"/>
                <w:szCs w:val="18"/>
              </w:rPr>
              <w:t xml:space="preserve"> articles pertaining to asynchronous automated electronic notifications of laboratory results published through 2016.</w:t>
            </w:r>
          </w:p>
        </w:tc>
        <w:tc>
          <w:tcPr>
            <w:tcW w:w="3510" w:type="dxa"/>
            <w:hideMark/>
          </w:tcPr>
          <w:p w14:paraId="0099BCF1" w14:textId="77777777" w:rsidR="00BE4641" w:rsidRPr="00630159" w:rsidRDefault="00BE4641" w:rsidP="008A7983">
            <w:pPr>
              <w:spacing w:after="0"/>
              <w:rPr>
                <w:rFonts w:ascii="Arial" w:hAnsi="Arial" w:cs="Arial"/>
                <w:color w:val="000000"/>
                <w:sz w:val="18"/>
                <w:szCs w:val="18"/>
              </w:rPr>
            </w:pPr>
            <w:r w:rsidRPr="00630159">
              <w:rPr>
                <w:rFonts w:ascii="Arial" w:hAnsi="Arial" w:cs="Arial"/>
                <w:color w:val="000000"/>
                <w:sz w:val="18"/>
                <w:szCs w:val="18"/>
              </w:rPr>
              <w:t>Several asynchronous automated electronic notification systems for laboratory results have been successfully implemented with improvements in workflow and time to acknowledgement of results.</w:t>
            </w:r>
          </w:p>
        </w:tc>
        <w:tc>
          <w:tcPr>
            <w:tcW w:w="3955" w:type="dxa"/>
            <w:hideMark/>
          </w:tcPr>
          <w:p w14:paraId="24F20B32" w14:textId="77777777" w:rsidR="00BE4641" w:rsidRPr="00630159" w:rsidRDefault="00BE4641" w:rsidP="008A7983">
            <w:pPr>
              <w:spacing w:after="0"/>
              <w:rPr>
                <w:rFonts w:ascii="Arial" w:hAnsi="Arial" w:cs="Arial"/>
                <w:color w:val="000000"/>
                <w:sz w:val="18"/>
                <w:szCs w:val="18"/>
              </w:rPr>
            </w:pPr>
            <w:r w:rsidRPr="00630159">
              <w:rPr>
                <w:rFonts w:ascii="Arial" w:hAnsi="Arial" w:cs="Arial"/>
                <w:color w:val="000000"/>
                <w:sz w:val="18"/>
                <w:szCs w:val="18"/>
              </w:rPr>
              <w:t>Though some critical alerts are necessary, not all critical results warrant notification, because not all critically abnormal laboratory values require emergent intervention. However, some studies have demonstrated that noncritical urgent and elective notifications can also improve clinical care.</w:t>
            </w:r>
          </w:p>
        </w:tc>
      </w:tr>
    </w:tbl>
    <w:p w14:paraId="5F95825B" w14:textId="08DC7427" w:rsidR="0036180D" w:rsidRDefault="0036180D" w:rsidP="007254E7">
      <w:pPr>
        <w:pStyle w:val="BodyTextNoSpaceAfter"/>
      </w:pPr>
    </w:p>
    <w:sectPr w:rsidR="0036180D" w:rsidSect="00B819BF">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5840" w:h="12240" w:orient="landscape" w:code="1"/>
      <w:pgMar w:top="1440" w:right="1440" w:bottom="1440" w:left="1440" w:header="432" w:footer="720" w:gutter="0"/>
      <w:pgNumType w:start="26"/>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D6C80" w16cid:durableId="21C954A1"/>
  <w16cid:commentId w16cid:paraId="60FCE373" w16cid:durableId="21C954FC"/>
  <w16cid:commentId w16cid:paraId="0A254CA1" w16cid:durableId="21C95677"/>
  <w16cid:commentId w16cid:paraId="09F5D31C" w16cid:durableId="21C956F7"/>
  <w16cid:commentId w16cid:paraId="6FFBD5C0" w16cid:durableId="21C95A51"/>
  <w16cid:commentId w16cid:paraId="2C262794" w16cid:durableId="21C95A8E"/>
  <w16cid:commentId w16cid:paraId="632E4D50" w16cid:durableId="21C95E19"/>
  <w16cid:commentId w16cid:paraId="13FFF0B5" w16cid:durableId="21C95E44"/>
  <w16cid:commentId w16cid:paraId="5DB64561" w16cid:durableId="21C95E82"/>
  <w16cid:commentId w16cid:paraId="5795F8A6" w16cid:durableId="21C96B2A"/>
  <w16cid:commentId w16cid:paraId="672AF2ED" w16cid:durableId="21C96BB7"/>
  <w16cid:commentId w16cid:paraId="77B7E2E3" w16cid:durableId="21C96BE7"/>
  <w16cid:commentId w16cid:paraId="118C4AD1" w16cid:durableId="21C6D796"/>
  <w16cid:commentId w16cid:paraId="0B9CA40F" w16cid:durableId="21C96CC3"/>
  <w16cid:commentId w16cid:paraId="56A84D32" w16cid:durableId="21C96E47"/>
  <w16cid:commentId w16cid:paraId="382B5C52" w16cid:durableId="21C6D797"/>
  <w16cid:commentId w16cid:paraId="1DAC01E6" w16cid:durableId="21C970F4"/>
  <w16cid:commentId w16cid:paraId="1C00FF1E" w16cid:durableId="21C97131"/>
  <w16cid:commentId w16cid:paraId="5238B74A" w16cid:durableId="21C97185"/>
  <w16cid:commentId w16cid:paraId="17169820" w16cid:durableId="21C972DC"/>
  <w16cid:commentId w16cid:paraId="180C5FF3" w16cid:durableId="21C973E1"/>
  <w16cid:commentId w16cid:paraId="086A112B" w16cid:durableId="21C97410"/>
  <w16cid:commentId w16cid:paraId="3B139BAD" w16cid:durableId="21C97430"/>
  <w16cid:commentId w16cid:paraId="5540EB59" w16cid:durableId="21C9747B"/>
  <w16cid:commentId w16cid:paraId="0B7F56CC" w16cid:durableId="21C98E81"/>
  <w16cid:commentId w16cid:paraId="58B3EBBE" w16cid:durableId="21C98ECE"/>
  <w16cid:commentId w16cid:paraId="3308EE0C" w16cid:durableId="21C98F6C"/>
  <w16cid:commentId w16cid:paraId="1C37BF1F" w16cid:durableId="21C99181"/>
  <w16cid:commentId w16cid:paraId="3CA697F6" w16cid:durableId="21C99360"/>
  <w16cid:commentId w16cid:paraId="3DFC6074" w16cid:durableId="21C9939D"/>
  <w16cid:commentId w16cid:paraId="3FAF1C4C" w16cid:durableId="21C99433"/>
  <w16cid:commentId w16cid:paraId="61E06676" w16cid:durableId="21C994DF"/>
  <w16cid:commentId w16cid:paraId="6FFDA0AC" w16cid:durableId="21C995C4"/>
  <w16cid:commentId w16cid:paraId="4BECA8E3" w16cid:durableId="21C995E3"/>
  <w16cid:commentId w16cid:paraId="7877E929" w16cid:durableId="21C99654"/>
  <w16cid:commentId w16cid:paraId="2E7AA4C4" w16cid:durableId="21C9978D"/>
  <w16cid:commentId w16cid:paraId="27BCCC31" w16cid:durableId="21C997E8"/>
  <w16cid:commentId w16cid:paraId="19D19752" w16cid:durableId="21C99892"/>
  <w16cid:commentId w16cid:paraId="3E255A61" w16cid:durableId="21C99969"/>
  <w16cid:commentId w16cid:paraId="730FAD73" w16cid:durableId="21C99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AF7E2" w14:textId="77777777" w:rsidR="00FF6541" w:rsidRDefault="00FF6541" w:rsidP="00DC17F5">
      <w:r>
        <w:separator/>
      </w:r>
    </w:p>
  </w:endnote>
  <w:endnote w:type="continuationSeparator" w:id="0">
    <w:p w14:paraId="745C80A6" w14:textId="77777777" w:rsidR="00FF6541" w:rsidRDefault="00FF6541"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00007843" w:usb2="00000001"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w:panose1 w:val="020B0504020202020204"/>
    <w:charset w:val="00"/>
    <w:family w:val="modern"/>
    <w:notTrueType/>
    <w:pitch w:val="variable"/>
    <w:sig w:usb0="800000AF" w:usb1="4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E56B1" w14:textId="77777777" w:rsidR="00860BE0" w:rsidRDefault="00860B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046D7" w14:textId="12E4A6CE" w:rsidR="003A5562" w:rsidRDefault="003A5562" w:rsidP="0004788C">
    <w:pPr>
      <w:pStyle w:val="Footer"/>
      <w:tabs>
        <w:tab w:val="clear" w:pos="4680"/>
        <w:tab w:val="clear" w:pos="9360"/>
        <w:tab w:val="right" w:pos="12960"/>
      </w:tabs>
    </w:pPr>
    <w:bookmarkStart w:id="0" w:name="_GoBack"/>
    <w:bookmarkEnd w:id="0"/>
    <w:r>
      <w:t xml:space="preserve">Appendix </w:t>
    </w:r>
    <w:r w:rsidR="00860BE0">
      <w:t>B</w:t>
    </w:r>
    <w:r>
      <w:tab/>
    </w:r>
    <w:r w:rsidR="00BD12F6">
      <w:t>B</w:t>
    </w:r>
    <w:r>
      <w:t>-</w:t>
    </w:r>
    <w:r>
      <w:fldChar w:fldCharType="begin"/>
    </w:r>
    <w:r>
      <w:instrText xml:space="preserve"> PAGE   \* MERGEFORMAT </w:instrText>
    </w:r>
    <w:r>
      <w:fldChar w:fldCharType="separate"/>
    </w:r>
    <w:r w:rsidR="00B819BF">
      <w:rPr>
        <w:noProof/>
      </w:rPr>
      <w:t>26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61DF4" w14:textId="77777777" w:rsidR="00860BE0" w:rsidRDefault="00860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92EF6" w14:textId="77777777" w:rsidR="00FF6541" w:rsidRDefault="00FF6541" w:rsidP="00986558">
      <w:pPr>
        <w:spacing w:after="0"/>
      </w:pPr>
      <w:r>
        <w:separator/>
      </w:r>
    </w:p>
  </w:footnote>
  <w:footnote w:type="continuationSeparator" w:id="0">
    <w:p w14:paraId="13AC104A" w14:textId="77777777" w:rsidR="00FF6541" w:rsidRDefault="00FF6541" w:rsidP="00DC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7E67C" w14:textId="77777777" w:rsidR="00860BE0" w:rsidRDefault="00860B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7D63D" w14:textId="77777777" w:rsidR="00860BE0" w:rsidRDefault="00860B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3D28C" w14:textId="77777777" w:rsidR="00860BE0" w:rsidRDefault="00860B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5026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E67F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BA29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880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6AC89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16CE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4439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86BC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6E0B3C"/>
    <w:lvl w:ilvl="0">
      <w:start w:val="1"/>
      <w:numFmt w:val="decimal"/>
      <w:pStyle w:val="ListNumber"/>
      <w:lvlText w:val="%1."/>
      <w:lvlJc w:val="left"/>
      <w:pPr>
        <w:tabs>
          <w:tab w:val="num" w:pos="360"/>
        </w:tabs>
        <w:ind w:left="360" w:hanging="360"/>
      </w:pPr>
    </w:lvl>
  </w:abstractNum>
  <w:abstractNum w:abstractNumId="9">
    <w:nsid w:val="FFFFFF89"/>
    <w:multiLevelType w:val="singleLevel"/>
    <w:tmpl w:val="5E52E5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057A7"/>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435BC"/>
    <w:multiLevelType w:val="hybridMultilevel"/>
    <w:tmpl w:val="4074000C"/>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F0F54A5"/>
    <w:multiLevelType w:val="hybridMultilevel"/>
    <w:tmpl w:val="6E201BDA"/>
    <w:lvl w:ilvl="0" w:tplc="07102F2C">
      <w:start w:val="1"/>
      <w:numFmt w:val="bullet"/>
      <w:lvlText w:val=""/>
      <w:lvlJc w:val="left"/>
      <w:pPr>
        <w:ind w:left="360" w:hanging="360"/>
      </w:pPr>
      <w:rPr>
        <w:rFonts w:ascii="Symbol" w:hAnsi="Symbol" w:hint="default"/>
      </w:rPr>
    </w:lvl>
    <w:lvl w:ilvl="1" w:tplc="F6CA6922">
      <w:start w:val="1"/>
      <w:numFmt w:val="bullet"/>
      <w:lvlText w:val="o"/>
      <w:lvlJc w:val="left"/>
      <w:pPr>
        <w:ind w:left="1080" w:hanging="360"/>
      </w:pPr>
      <w:rPr>
        <w:rFonts w:ascii="Courier New" w:hAnsi="Courier New" w:cs="Times New Roman" w:hint="default"/>
      </w:rPr>
    </w:lvl>
    <w:lvl w:ilvl="2" w:tplc="B2143BAA">
      <w:start w:val="1"/>
      <w:numFmt w:val="bullet"/>
      <w:lvlText w:val=""/>
      <w:lvlJc w:val="left"/>
      <w:pPr>
        <w:ind w:left="1800" w:hanging="360"/>
      </w:pPr>
      <w:rPr>
        <w:rFonts w:ascii="Wingdings" w:hAnsi="Wingdings" w:hint="default"/>
      </w:rPr>
    </w:lvl>
    <w:lvl w:ilvl="3" w:tplc="685CFB5C">
      <w:start w:val="1"/>
      <w:numFmt w:val="bullet"/>
      <w:lvlText w:val=""/>
      <w:lvlJc w:val="left"/>
      <w:pPr>
        <w:ind w:left="2520" w:hanging="360"/>
      </w:pPr>
      <w:rPr>
        <w:rFonts w:ascii="Symbol" w:hAnsi="Symbol" w:hint="default"/>
      </w:rPr>
    </w:lvl>
    <w:lvl w:ilvl="4" w:tplc="7DC0C2F2">
      <w:start w:val="1"/>
      <w:numFmt w:val="bullet"/>
      <w:lvlText w:val="o"/>
      <w:lvlJc w:val="left"/>
      <w:pPr>
        <w:ind w:left="3240" w:hanging="360"/>
      </w:pPr>
      <w:rPr>
        <w:rFonts w:ascii="Courier New" w:hAnsi="Courier New" w:cs="Times New Roman" w:hint="default"/>
      </w:rPr>
    </w:lvl>
    <w:lvl w:ilvl="5" w:tplc="74BCC60A">
      <w:start w:val="1"/>
      <w:numFmt w:val="bullet"/>
      <w:lvlText w:val=""/>
      <w:lvlJc w:val="left"/>
      <w:pPr>
        <w:ind w:left="3960" w:hanging="360"/>
      </w:pPr>
      <w:rPr>
        <w:rFonts w:ascii="Wingdings" w:hAnsi="Wingdings" w:hint="default"/>
      </w:rPr>
    </w:lvl>
    <w:lvl w:ilvl="6" w:tplc="08085C6C">
      <w:start w:val="1"/>
      <w:numFmt w:val="bullet"/>
      <w:lvlText w:val=""/>
      <w:lvlJc w:val="left"/>
      <w:pPr>
        <w:ind w:left="4680" w:hanging="360"/>
      </w:pPr>
      <w:rPr>
        <w:rFonts w:ascii="Symbol" w:hAnsi="Symbol" w:hint="default"/>
      </w:rPr>
    </w:lvl>
    <w:lvl w:ilvl="7" w:tplc="F042CF68">
      <w:start w:val="1"/>
      <w:numFmt w:val="bullet"/>
      <w:lvlText w:val="o"/>
      <w:lvlJc w:val="left"/>
      <w:pPr>
        <w:ind w:left="5400" w:hanging="360"/>
      </w:pPr>
      <w:rPr>
        <w:rFonts w:ascii="Courier New" w:hAnsi="Courier New" w:cs="Times New Roman" w:hint="default"/>
      </w:rPr>
    </w:lvl>
    <w:lvl w:ilvl="8" w:tplc="5EB49858">
      <w:start w:val="1"/>
      <w:numFmt w:val="bullet"/>
      <w:lvlText w:val=""/>
      <w:lvlJc w:val="left"/>
      <w:pPr>
        <w:ind w:left="6120" w:hanging="360"/>
      </w:pPr>
      <w:rPr>
        <w:rFonts w:ascii="Wingdings" w:hAnsi="Wingdings" w:hint="default"/>
      </w:rPr>
    </w:lvl>
  </w:abstractNum>
  <w:abstractNum w:abstractNumId="13">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3B536BB"/>
    <w:multiLevelType w:val="hybridMultilevel"/>
    <w:tmpl w:val="7EC8213E"/>
    <w:lvl w:ilvl="0" w:tplc="AC3E37D0">
      <w:start w:val="1"/>
      <w:numFmt w:val="bullet"/>
      <w:pStyle w:val="Call-OutBoxBullet"/>
      <w:lvlText w:val=""/>
      <w:lvlJc w:val="left"/>
      <w:pPr>
        <w:ind w:left="360" w:hanging="360"/>
      </w:pPr>
      <w:rPr>
        <w:rFonts w:ascii="Symbol" w:hAnsi="Symbol"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4F403E"/>
    <w:multiLevelType w:val="hybridMultilevel"/>
    <w:tmpl w:val="83FAADD2"/>
    <w:lvl w:ilvl="0" w:tplc="463A9E64">
      <w:start w:val="1"/>
      <w:numFmt w:val="decimal"/>
      <w:lvlText w:val="%1."/>
      <w:lvlJc w:val="left"/>
      <w:pPr>
        <w:ind w:left="720" w:hanging="360"/>
      </w:pPr>
      <w:rPr>
        <w:rFonts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31A09"/>
    <w:multiLevelType w:val="multilevel"/>
    <w:tmpl w:val="D5469D5E"/>
    <w:lvl w:ilvl="0">
      <w:start w:val="1"/>
      <w:numFmt w:val="decimal"/>
      <w:pStyle w:val="NumberedQuestion"/>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Roman"/>
      <w:lvlText w:val="%1.%2.%3."/>
      <w:lvlJc w:val="left"/>
      <w:pPr>
        <w:tabs>
          <w:tab w:val="num" w:pos="216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16922059"/>
    <w:multiLevelType w:val="hybridMultilevel"/>
    <w:tmpl w:val="4F50133E"/>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580AC4"/>
    <w:multiLevelType w:val="hybridMultilevel"/>
    <w:tmpl w:val="B800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709C"/>
    <w:multiLevelType w:val="hybridMultilevel"/>
    <w:tmpl w:val="D006E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EEE4CF6"/>
    <w:multiLevelType w:val="hybridMultilevel"/>
    <w:tmpl w:val="5C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2">
    <w:nsid w:val="285D1F83"/>
    <w:multiLevelType w:val="multilevel"/>
    <w:tmpl w:val="11543FB8"/>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lvlText w:val="%1.%2.%3.%4"/>
      <w:lvlJc w:val="left"/>
      <w:pPr>
        <w:tabs>
          <w:tab w:val="num" w:pos="1008"/>
        </w:tabs>
        <w:ind w:left="1008" w:hanging="1008"/>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298D3D2E"/>
    <w:multiLevelType w:val="hybridMultilevel"/>
    <w:tmpl w:val="AF38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2B163F"/>
    <w:multiLevelType w:val="hybridMultilevel"/>
    <w:tmpl w:val="51D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9768A"/>
    <w:multiLevelType w:val="multilevel"/>
    <w:tmpl w:val="3E4A00EC"/>
    <w:lvl w:ilvl="0">
      <w:start w:val="2"/>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2214"/>
        </w:tabs>
        <w:ind w:left="2214" w:hanging="864"/>
      </w:pPr>
      <w:rPr>
        <w:rFonts w:hint="default"/>
      </w:rPr>
    </w:lvl>
    <w:lvl w:ilvl="3">
      <w:start w:val="1"/>
      <w:numFmt w:val="decimal"/>
      <w:lvlText w:val="%1.%2.%3.%4"/>
      <w:lvlJc w:val="left"/>
      <w:pPr>
        <w:tabs>
          <w:tab w:val="num" w:pos="864"/>
        </w:tabs>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2F051D52"/>
    <w:multiLevelType w:val="hybridMultilevel"/>
    <w:tmpl w:val="131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1F6E57"/>
    <w:multiLevelType w:val="hybridMultilevel"/>
    <w:tmpl w:val="BEE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181103"/>
    <w:multiLevelType w:val="hybridMultilevel"/>
    <w:tmpl w:val="918C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F25CB"/>
    <w:multiLevelType w:val="hybridMultilevel"/>
    <w:tmpl w:val="2776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071BAF"/>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763C1E"/>
    <w:multiLevelType w:val="hybridMultilevel"/>
    <w:tmpl w:val="1F7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AD62A3"/>
    <w:multiLevelType w:val="hybridMultilevel"/>
    <w:tmpl w:val="A18605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477BCF"/>
    <w:multiLevelType w:val="hybridMultilevel"/>
    <w:tmpl w:val="0324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7532F03"/>
    <w:multiLevelType w:val="hybridMultilevel"/>
    <w:tmpl w:val="8A8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26354"/>
    <w:multiLevelType w:val="hybridMultilevel"/>
    <w:tmpl w:val="9FD05A36"/>
    <w:lvl w:ilvl="0" w:tplc="463A9E64">
      <w:start w:val="1"/>
      <w:numFmt w:val="decimal"/>
      <w:lvlText w:val="%1."/>
      <w:lvlJc w:val="left"/>
      <w:pPr>
        <w:ind w:left="640" w:hanging="590"/>
      </w:pPr>
      <w:rPr>
        <w:rFonts w:hint="default"/>
        <w:color w:val="auto"/>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6">
    <w:nsid w:val="3DB57D69"/>
    <w:multiLevelType w:val="multilevel"/>
    <w:tmpl w:val="8E0613B6"/>
    <w:lvl w:ilvl="0">
      <w:start w:val="1"/>
      <w:numFmt w:val="bullet"/>
      <w:pStyle w:val="ExhibitBullets"/>
      <w:lvlText w:val=""/>
      <w:lvlJc w:val="left"/>
      <w:pPr>
        <w:ind w:left="360" w:hanging="360"/>
      </w:pPr>
      <w:rPr>
        <w:rFonts w:ascii="Symbol" w:hAnsi="Symbol" w:hint="default"/>
      </w:rPr>
    </w:lvl>
    <w:lvl w:ilvl="1">
      <w:start w:val="1"/>
      <w:numFmt w:val="bullet"/>
      <w:pStyle w:val="ExhibitBullets2"/>
      <w:lvlText w:val="-"/>
      <w:lvlJc w:val="left"/>
      <w:pPr>
        <w:tabs>
          <w:tab w:val="num" w:pos="432"/>
        </w:tabs>
        <w:ind w:left="432" w:hanging="216"/>
      </w:pPr>
      <w:rPr>
        <w:rFonts w:ascii="Calibri" w:hAnsi="Calibri"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F613B2F"/>
    <w:multiLevelType w:val="hybridMultilevel"/>
    <w:tmpl w:val="91981D7A"/>
    <w:lvl w:ilvl="0" w:tplc="3E8A967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FF31602"/>
    <w:multiLevelType w:val="multilevel"/>
    <w:tmpl w:val="F0B6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881F11"/>
    <w:multiLevelType w:val="hybridMultilevel"/>
    <w:tmpl w:val="9BA4540E"/>
    <w:lvl w:ilvl="0" w:tplc="2D7665AE">
      <w:start w:val="1"/>
      <w:numFmt w:val="bullet"/>
      <w:pStyle w:val="Resume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3752AA"/>
    <w:multiLevelType w:val="hybridMultilevel"/>
    <w:tmpl w:val="2B2EE7BC"/>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4A160541"/>
    <w:multiLevelType w:val="hybridMultilevel"/>
    <w:tmpl w:val="A2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15193F"/>
    <w:multiLevelType w:val="hybridMultilevel"/>
    <w:tmpl w:val="31FAD39E"/>
    <w:lvl w:ilvl="0" w:tplc="ECCE5720">
      <w:start w:val="1"/>
      <w:numFmt w:val="bullet"/>
      <w:pStyle w:val="Table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CA34CE9"/>
    <w:multiLevelType w:val="hybridMultilevel"/>
    <w:tmpl w:val="9690A91C"/>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1A6804"/>
    <w:multiLevelType w:val="hybridMultilevel"/>
    <w:tmpl w:val="32CE5C7C"/>
    <w:lvl w:ilvl="0" w:tplc="8CC0227C">
      <w:start w:val="1"/>
      <w:numFmt w:val="decimal"/>
      <w:lvlText w:val="%1."/>
      <w:lvlJc w:val="left"/>
      <w:pPr>
        <w:ind w:left="720" w:hanging="360"/>
      </w:pPr>
      <w:rPr>
        <w:rFonts w:ascii="Calibri" w:eastAsia="Times New Roman" w:hAnsi="Calibri" w:cs="Times New Roman"/>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C50CD2"/>
    <w:multiLevelType w:val="hybridMultilevel"/>
    <w:tmpl w:val="2B58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DE4405C"/>
    <w:multiLevelType w:val="hybridMultilevel"/>
    <w:tmpl w:val="2522E9DA"/>
    <w:lvl w:ilvl="0" w:tplc="098C840E">
      <w:start w:val="1"/>
      <w:numFmt w:val="bullet"/>
      <w:pStyle w:val="FrontPageCallOutBullet"/>
      <w:lvlText w:val=""/>
      <w:lvlJc w:val="left"/>
      <w:pPr>
        <w:ind w:left="720" w:hanging="360"/>
      </w:pPr>
      <w:rPr>
        <w:rFonts w:ascii="Symbol" w:hAnsi="Symbol" w:hint="default"/>
        <w:color w:val="48A9C5"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EDC6B48"/>
    <w:multiLevelType w:val="hybridMultilevel"/>
    <w:tmpl w:val="EAE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231826"/>
    <w:multiLevelType w:val="hybridMultilevel"/>
    <w:tmpl w:val="4418E04E"/>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625637FA"/>
    <w:multiLevelType w:val="hybridMultilevel"/>
    <w:tmpl w:val="8424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CD053F"/>
    <w:multiLevelType w:val="hybridMultilevel"/>
    <w:tmpl w:val="B4FEFC82"/>
    <w:lvl w:ilvl="0" w:tplc="01D23C04">
      <w:start w:val="1"/>
      <w:numFmt w:val="decimal"/>
      <w:lvlText w:val="%1."/>
      <w:lvlJc w:val="left"/>
      <w:pPr>
        <w:ind w:left="360" w:hanging="360"/>
      </w:pPr>
      <w:rPr>
        <w:rFonts w:ascii="Arial" w:hAnsi="Arial" w:cs="Times New Roman" w:hint="default"/>
        <w:color w:val="000000" w:themeColor="text1"/>
        <w:spacing w:val="-3"/>
        <w:w w:val="99"/>
        <w:sz w:val="18"/>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AA933F8"/>
    <w:multiLevelType w:val="hybridMultilevel"/>
    <w:tmpl w:val="695E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4B3639"/>
    <w:multiLevelType w:val="hybridMultilevel"/>
    <w:tmpl w:val="B90462EE"/>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F613DEF"/>
    <w:multiLevelType w:val="hybridMultilevel"/>
    <w:tmpl w:val="8144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88171A"/>
    <w:multiLevelType w:val="hybridMultilevel"/>
    <w:tmpl w:val="230A82BA"/>
    <w:lvl w:ilvl="0" w:tplc="C15A4CBE">
      <w:start w:val="1"/>
      <w:numFmt w:val="bullet"/>
      <w:pStyle w:val="ExhibitBullet"/>
      <w:lvlText w:val=""/>
      <w:lvlJc w:val="left"/>
      <w:pPr>
        <w:ind w:left="360" w:hanging="360"/>
      </w:pPr>
      <w:rPr>
        <w:rFonts w:ascii="Symbol" w:hAnsi="Symbol" w:hint="default"/>
        <w:color w:val="C2113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3067291"/>
    <w:multiLevelType w:val="hybridMultilevel"/>
    <w:tmpl w:val="7170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7193A40"/>
    <w:multiLevelType w:val="hybridMultilevel"/>
    <w:tmpl w:val="C54C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77680A"/>
    <w:multiLevelType w:val="multilevel"/>
    <w:tmpl w:val="47B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1E76E5"/>
    <w:multiLevelType w:val="multilevel"/>
    <w:tmpl w:val="7DE0686E"/>
    <w:lvl w:ilvl="0">
      <w:start w:val="1"/>
      <w:numFmt w:val="decimal"/>
      <w:lvlText w:val="%1"/>
      <w:lvlJc w:val="left"/>
      <w:pPr>
        <w:ind w:left="375" w:hanging="375"/>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8A52FA2"/>
    <w:multiLevelType w:val="hybridMultilevel"/>
    <w:tmpl w:val="0A9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D63DA6"/>
    <w:multiLevelType w:val="singleLevel"/>
    <w:tmpl w:val="C92C2EF8"/>
    <w:lvl w:ilvl="0">
      <w:start w:val="1"/>
      <w:numFmt w:val="bullet"/>
      <w:pStyle w:val="Bullets"/>
      <w:lvlText w:val=""/>
      <w:lvlJc w:val="left"/>
      <w:pPr>
        <w:ind w:left="360" w:hanging="360"/>
      </w:pPr>
      <w:rPr>
        <w:rFonts w:ascii="Symbol" w:hAnsi="Symbol" w:hint="default"/>
        <w:color w:val="000000" w:themeColor="text1"/>
        <w:sz w:val="22"/>
        <w:szCs w:val="24"/>
      </w:rPr>
    </w:lvl>
  </w:abstractNum>
  <w:abstractNum w:abstractNumId="63">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6"/>
  </w:num>
  <w:num w:numId="3">
    <w:abstractNumId w:val="63"/>
  </w:num>
  <w:num w:numId="4">
    <w:abstractNumId w:val="13"/>
  </w:num>
  <w:num w:numId="5">
    <w:abstractNumId w:val="55"/>
  </w:num>
  <w:num w:numId="6">
    <w:abstractNumId w:val="14"/>
  </w:num>
  <w:num w:numId="7">
    <w:abstractNumId w:val="62"/>
  </w:num>
  <w:num w:numId="8">
    <w:abstractNumId w:val="60"/>
  </w:num>
  <w:num w:numId="9">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tabs>
            <w:tab w:val="num" w:pos="2448"/>
          </w:tabs>
          <w:ind w:left="244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60"/>
    <w:lvlOverride w:ilvl="0">
      <w:lvl w:ilvl="0">
        <w:start w:val="1"/>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2">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3">
    <w:abstractNumId w:val="25"/>
  </w:num>
  <w:num w:numId="14">
    <w:abstractNumId w:val="25"/>
    <w:lvlOverride w:ilvl="0">
      <w:lvl w:ilvl="0">
        <w:start w:val="2"/>
        <w:numFmt w:val="decimal"/>
        <w:lvlText w:val="%1."/>
        <w:lvlJc w:val="left"/>
        <w:pPr>
          <w:tabs>
            <w:tab w:val="num" w:pos="1008"/>
          </w:tabs>
          <w:ind w:left="1008" w:hanging="1008"/>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5">
    <w:abstractNumId w:val="22"/>
  </w:num>
  <w:num w:numId="16">
    <w:abstractNumId w:val="31"/>
  </w:num>
  <w:num w:numId="17">
    <w:abstractNumId w:val="33"/>
  </w:num>
  <w:num w:numId="18">
    <w:abstractNumId w:val="57"/>
  </w:num>
  <w:num w:numId="19">
    <w:abstractNumId w:val="41"/>
  </w:num>
  <w:num w:numId="20">
    <w:abstractNumId w:val="29"/>
  </w:num>
  <w:num w:numId="21">
    <w:abstractNumId w:val="26"/>
  </w:num>
  <w:num w:numId="22">
    <w:abstractNumId w:val="24"/>
  </w:num>
  <w:num w:numId="23">
    <w:abstractNumId w:val="58"/>
  </w:num>
  <w:num w:numId="24">
    <w:abstractNumId w:val="34"/>
  </w:num>
  <w:num w:numId="25">
    <w:abstractNumId w:val="20"/>
  </w:num>
  <w:num w:numId="26">
    <w:abstractNumId w:val="47"/>
  </w:num>
  <w:num w:numId="27">
    <w:abstractNumId w:val="49"/>
  </w:num>
  <w:num w:numId="28">
    <w:abstractNumId w:val="61"/>
  </w:num>
  <w:num w:numId="29">
    <w:abstractNumId w:val="53"/>
  </w:num>
  <w:num w:numId="30">
    <w:abstractNumId w:val="32"/>
  </w:num>
  <w:num w:numId="31">
    <w:abstractNumId w:val="35"/>
  </w:num>
  <w:num w:numId="32">
    <w:abstractNumId w:val="15"/>
  </w:num>
  <w:num w:numId="33">
    <w:abstractNumId w:val="22"/>
    <w:lvlOverride w:ilvl="0">
      <w:lvl w:ilvl="0">
        <w:start w:val="1"/>
        <w:numFmt w:val="decimal"/>
        <w:pStyle w:val="Heading1"/>
        <w:lvlText w:val="%1."/>
        <w:lvlJc w:val="left"/>
        <w:pPr>
          <w:tabs>
            <w:tab w:val="num" w:pos="864"/>
          </w:tabs>
          <w:ind w:left="864" w:hanging="864"/>
        </w:pPr>
        <w:rPr>
          <w:rFonts w:hint="default"/>
        </w:rPr>
      </w:lvl>
    </w:lvlOverride>
    <w:lvlOverride w:ilvl="1">
      <w:lvl w:ilvl="1">
        <w:start w:val="1"/>
        <w:numFmt w:val="decimal"/>
        <w:pStyle w:val="Heading2"/>
        <w:lvlText w:val="%1.%2"/>
        <w:lvlJc w:val="left"/>
        <w:pPr>
          <w:tabs>
            <w:tab w:val="num" w:pos="864"/>
          </w:tabs>
          <w:ind w:left="864" w:hanging="864"/>
        </w:pPr>
        <w:rPr>
          <w:rFonts w:hint="default"/>
        </w:rPr>
      </w:lvl>
    </w:lvlOverride>
    <w:lvlOverride w:ilvl="2">
      <w:lvl w:ilvl="2">
        <w:start w:val="1"/>
        <w:numFmt w:val="decimal"/>
        <w:pStyle w:val="Heading3"/>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152"/>
          </w:tabs>
          <w:ind w:left="1152" w:hanging="1152"/>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upperLetter"/>
        <w:pStyle w:val="Heading7"/>
        <w:suff w:val="space"/>
        <w:lvlText w:val="Appendix %7"/>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34">
    <w:abstractNumId w:val="23"/>
  </w:num>
  <w:num w:numId="35">
    <w:abstractNumId w:val="25"/>
    <w:lvlOverride w:ilvl="0">
      <w:lvl w:ilvl="0">
        <w:start w:val="2"/>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2214"/>
          </w:tabs>
          <w:ind w:left="2214" w:hanging="864"/>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none"/>
        <w:suff w:val="nothing"/>
        <w:lvlText w:val=""/>
        <w:lvlJc w:val="left"/>
        <w:pPr>
          <w:ind w:left="1152" w:hanging="1152"/>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6">
    <w:abstractNumId w:val="44"/>
  </w:num>
  <w:num w:numId="37">
    <w:abstractNumId w:val="18"/>
  </w:num>
  <w:num w:numId="38">
    <w:abstractNumId w:val="27"/>
  </w:num>
  <w:num w:numId="39">
    <w:abstractNumId w:val="59"/>
  </w:num>
  <w:num w:numId="40">
    <w:abstractNumId w:val="38"/>
  </w:num>
  <w:num w:numId="41">
    <w:abstractNumId w:val="30"/>
  </w:num>
  <w:num w:numId="42">
    <w:abstractNumId w:val="10"/>
  </w:num>
  <w:num w:numId="43">
    <w:abstractNumId w:val="28"/>
  </w:num>
  <w:num w:numId="44">
    <w:abstractNumId w:val="43"/>
  </w:num>
  <w:num w:numId="45">
    <w:abstractNumId w:val="17"/>
  </w:num>
  <w:num w:numId="46">
    <w:abstractNumId w:val="45"/>
  </w:num>
  <w:num w:numId="47">
    <w:abstractNumId w:val="42"/>
  </w:num>
  <w:num w:numId="48">
    <w:abstractNumId w:val="54"/>
  </w:num>
  <w:num w:numId="49">
    <w:abstractNumId w:val="37"/>
  </w:num>
  <w:num w:numId="50">
    <w:abstractNumId w:val="46"/>
  </w:num>
  <w:num w:numId="51">
    <w:abstractNumId w:val="36"/>
  </w:num>
  <w:num w:numId="52">
    <w:abstractNumId w:val="39"/>
  </w:num>
  <w:num w:numId="53">
    <w:abstractNumId w:val="16"/>
  </w:num>
  <w:num w:numId="54">
    <w:abstractNumId w:val="11"/>
  </w:num>
  <w:num w:numId="55">
    <w:abstractNumId w:val="52"/>
  </w:num>
  <w:num w:numId="56">
    <w:abstractNumId w:val="19"/>
  </w:num>
  <w:num w:numId="57">
    <w:abstractNumId w:val="12"/>
  </w:num>
  <w:num w:numId="58">
    <w:abstractNumId w:val="40"/>
  </w:num>
  <w:num w:numId="59">
    <w:abstractNumId w:val="48"/>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50"/>
    <w:lvlOverride w:ilvl="0">
      <w:startOverride w:val="1"/>
    </w:lvlOverride>
    <w:lvlOverride w:ilvl="1"/>
    <w:lvlOverride w:ilvl="2"/>
    <w:lvlOverride w:ilvl="3"/>
    <w:lvlOverride w:ilvl="4"/>
    <w:lvlOverride w:ilvl="5"/>
    <w:lvlOverride w:ilvl="6"/>
    <w:lvlOverride w:ilvl="7"/>
    <w:lvlOverride w:ilvl="8"/>
  </w:num>
  <w:num w:numId="7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tdwrzzm2sarae0sd95fxe8dtt9z9exv0az&quot;&gt;Dx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2&lt;/item&gt;&lt;item&gt;63&lt;/item&gt;&lt;item&gt;64&lt;/item&gt;&lt;item&gt;65&lt;/item&gt;&lt;item&gt;66&lt;/item&gt;&lt;item&gt;67&lt;/item&gt;&lt;item&gt;68&lt;/item&gt;&lt;item&gt;69&lt;/item&gt;&lt;item&gt;71&lt;/item&gt;&lt;item&gt;72&lt;/item&gt;&lt;item&gt;73&lt;/item&gt;&lt;item&gt;74&lt;/item&gt;&lt;item&gt;75&lt;/item&gt;&lt;item&gt;77&lt;/item&gt;&lt;item&gt;78&lt;/item&gt;&lt;item&gt;79&lt;/item&gt;&lt;item&gt;80&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2&lt;/item&gt;&lt;item&gt;105&lt;/item&gt;&lt;item&gt;106&lt;/item&gt;&lt;item&gt;107&lt;/item&gt;&lt;item&gt;108&lt;/item&gt;&lt;item&gt;109&lt;/item&gt;&lt;item&gt;110&lt;/item&gt;&lt;item&gt;111&lt;/item&gt;&lt;item&gt;113&lt;/item&gt;&lt;item&gt;114&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9&lt;/item&gt;&lt;item&gt;140&lt;/item&gt;&lt;item&gt;141&lt;/item&gt;&lt;item&gt;142&lt;/item&gt;&lt;item&gt;143&lt;/item&gt;&lt;item&gt;144&lt;/item&gt;&lt;item&gt;145&lt;/item&gt;&lt;item&gt;147&lt;/item&gt;&lt;item&gt;148&lt;/item&gt;&lt;item&gt;149&lt;/item&gt;&lt;item&gt;150&lt;/item&gt;&lt;item&gt;151&lt;/item&gt;&lt;item&gt;152&lt;/item&gt;&lt;item&gt;153&lt;/item&gt;&lt;item&gt;154&lt;/item&gt;&lt;item&gt;155&lt;/item&gt;&lt;item&gt;156&lt;/item&gt;&lt;item&gt;158&lt;/item&gt;&lt;item&gt;159&lt;/item&gt;&lt;item&gt;161&lt;/item&gt;&lt;item&gt;162&lt;/item&gt;&lt;item&gt;163&lt;/item&gt;&lt;item&gt;164&lt;/item&gt;&lt;item&gt;165&lt;/item&gt;&lt;item&gt;166&lt;/item&gt;&lt;item&gt;167&lt;/item&gt;&lt;/record-ids&gt;&lt;/item&gt;&lt;/Libraries&gt;"/>
  </w:docVars>
  <w:rsids>
    <w:rsidRoot w:val="00AA4C10"/>
    <w:rsid w:val="00003518"/>
    <w:rsid w:val="00003A2C"/>
    <w:rsid w:val="00003CA6"/>
    <w:rsid w:val="000056C2"/>
    <w:rsid w:val="00006909"/>
    <w:rsid w:val="00006B3A"/>
    <w:rsid w:val="00007D19"/>
    <w:rsid w:val="00012536"/>
    <w:rsid w:val="000136F3"/>
    <w:rsid w:val="00014775"/>
    <w:rsid w:val="00016E17"/>
    <w:rsid w:val="00017630"/>
    <w:rsid w:val="00020303"/>
    <w:rsid w:val="0002216E"/>
    <w:rsid w:val="000247F7"/>
    <w:rsid w:val="00026F54"/>
    <w:rsid w:val="000338F5"/>
    <w:rsid w:val="00034C85"/>
    <w:rsid w:val="000365E4"/>
    <w:rsid w:val="00040E00"/>
    <w:rsid w:val="000456AA"/>
    <w:rsid w:val="000466C7"/>
    <w:rsid w:val="00046728"/>
    <w:rsid w:val="0004788C"/>
    <w:rsid w:val="000525E0"/>
    <w:rsid w:val="00052D00"/>
    <w:rsid w:val="00053EEF"/>
    <w:rsid w:val="000543DC"/>
    <w:rsid w:val="00055022"/>
    <w:rsid w:val="0005750B"/>
    <w:rsid w:val="00060318"/>
    <w:rsid w:val="0006045E"/>
    <w:rsid w:val="00061BB4"/>
    <w:rsid w:val="0006587B"/>
    <w:rsid w:val="0006787D"/>
    <w:rsid w:val="00070322"/>
    <w:rsid w:val="000714F4"/>
    <w:rsid w:val="00071DCF"/>
    <w:rsid w:val="00077AF2"/>
    <w:rsid w:val="00082D01"/>
    <w:rsid w:val="0008488D"/>
    <w:rsid w:val="0008514F"/>
    <w:rsid w:val="000876CC"/>
    <w:rsid w:val="00087856"/>
    <w:rsid w:val="00087E2E"/>
    <w:rsid w:val="00087FD2"/>
    <w:rsid w:val="00090122"/>
    <w:rsid w:val="000902AA"/>
    <w:rsid w:val="000902BC"/>
    <w:rsid w:val="000957C0"/>
    <w:rsid w:val="00095D40"/>
    <w:rsid w:val="000A00A2"/>
    <w:rsid w:val="000A1C6D"/>
    <w:rsid w:val="000A2212"/>
    <w:rsid w:val="000A266B"/>
    <w:rsid w:val="000A7D69"/>
    <w:rsid w:val="000B04AE"/>
    <w:rsid w:val="000B1FA7"/>
    <w:rsid w:val="000B33D1"/>
    <w:rsid w:val="000B4342"/>
    <w:rsid w:val="000B6AD7"/>
    <w:rsid w:val="000B6CB5"/>
    <w:rsid w:val="000B788A"/>
    <w:rsid w:val="000C07C9"/>
    <w:rsid w:val="000C0A39"/>
    <w:rsid w:val="000C3040"/>
    <w:rsid w:val="000C52AD"/>
    <w:rsid w:val="000D05C1"/>
    <w:rsid w:val="000D53F1"/>
    <w:rsid w:val="000D5777"/>
    <w:rsid w:val="000E6B75"/>
    <w:rsid w:val="000F53F4"/>
    <w:rsid w:val="00102C61"/>
    <w:rsid w:val="001034D7"/>
    <w:rsid w:val="001037B1"/>
    <w:rsid w:val="00104709"/>
    <w:rsid w:val="00104792"/>
    <w:rsid w:val="00104F2A"/>
    <w:rsid w:val="0010581A"/>
    <w:rsid w:val="00107A04"/>
    <w:rsid w:val="0011170B"/>
    <w:rsid w:val="00111A75"/>
    <w:rsid w:val="00115691"/>
    <w:rsid w:val="00115ACC"/>
    <w:rsid w:val="00116F3F"/>
    <w:rsid w:val="001178CA"/>
    <w:rsid w:val="00121270"/>
    <w:rsid w:val="00123056"/>
    <w:rsid w:val="00123131"/>
    <w:rsid w:val="00124131"/>
    <w:rsid w:val="001272C7"/>
    <w:rsid w:val="001307A5"/>
    <w:rsid w:val="00132441"/>
    <w:rsid w:val="00137389"/>
    <w:rsid w:val="001411D7"/>
    <w:rsid w:val="00152153"/>
    <w:rsid w:val="00157E04"/>
    <w:rsid w:val="00160657"/>
    <w:rsid w:val="00160B87"/>
    <w:rsid w:val="00162A42"/>
    <w:rsid w:val="00162E9A"/>
    <w:rsid w:val="001677DC"/>
    <w:rsid w:val="00167C08"/>
    <w:rsid w:val="00172119"/>
    <w:rsid w:val="001817A8"/>
    <w:rsid w:val="0018399E"/>
    <w:rsid w:val="00187B0F"/>
    <w:rsid w:val="00191B60"/>
    <w:rsid w:val="00193C1A"/>
    <w:rsid w:val="00195A11"/>
    <w:rsid w:val="001A04CE"/>
    <w:rsid w:val="001A0E0A"/>
    <w:rsid w:val="001A23B5"/>
    <w:rsid w:val="001A28B4"/>
    <w:rsid w:val="001A2EB4"/>
    <w:rsid w:val="001A403F"/>
    <w:rsid w:val="001A4633"/>
    <w:rsid w:val="001A71DA"/>
    <w:rsid w:val="001B0EA1"/>
    <w:rsid w:val="001B4509"/>
    <w:rsid w:val="001B5333"/>
    <w:rsid w:val="001B7B33"/>
    <w:rsid w:val="001C0891"/>
    <w:rsid w:val="001C10AF"/>
    <w:rsid w:val="001C5984"/>
    <w:rsid w:val="001D4FDD"/>
    <w:rsid w:val="001D6C62"/>
    <w:rsid w:val="001E2CF1"/>
    <w:rsid w:val="001F2D0D"/>
    <w:rsid w:val="001F2EF4"/>
    <w:rsid w:val="0020079F"/>
    <w:rsid w:val="00200BD1"/>
    <w:rsid w:val="00200E58"/>
    <w:rsid w:val="00203A3C"/>
    <w:rsid w:val="002064D3"/>
    <w:rsid w:val="002106BF"/>
    <w:rsid w:val="0021417B"/>
    <w:rsid w:val="00214B73"/>
    <w:rsid w:val="002155ED"/>
    <w:rsid w:val="002176B8"/>
    <w:rsid w:val="002216AD"/>
    <w:rsid w:val="00221D99"/>
    <w:rsid w:val="00223A9F"/>
    <w:rsid w:val="0022674D"/>
    <w:rsid w:val="00227977"/>
    <w:rsid w:val="00231BB8"/>
    <w:rsid w:val="0023449A"/>
    <w:rsid w:val="00235F34"/>
    <w:rsid w:val="00235F88"/>
    <w:rsid w:val="002409BE"/>
    <w:rsid w:val="00240E92"/>
    <w:rsid w:val="0024676F"/>
    <w:rsid w:val="0024797A"/>
    <w:rsid w:val="00252616"/>
    <w:rsid w:val="00252803"/>
    <w:rsid w:val="00253983"/>
    <w:rsid w:val="00253EAC"/>
    <w:rsid w:val="00254104"/>
    <w:rsid w:val="00255975"/>
    <w:rsid w:val="002607C5"/>
    <w:rsid w:val="00264FBA"/>
    <w:rsid w:val="00270058"/>
    <w:rsid w:val="002700AE"/>
    <w:rsid w:val="002702F7"/>
    <w:rsid w:val="0027051B"/>
    <w:rsid w:val="00271005"/>
    <w:rsid w:val="00272763"/>
    <w:rsid w:val="00273EAA"/>
    <w:rsid w:val="002745DD"/>
    <w:rsid w:val="00276702"/>
    <w:rsid w:val="002778A6"/>
    <w:rsid w:val="00282787"/>
    <w:rsid w:val="0028328D"/>
    <w:rsid w:val="002838F5"/>
    <w:rsid w:val="00284B0C"/>
    <w:rsid w:val="00285BB6"/>
    <w:rsid w:val="00285BFD"/>
    <w:rsid w:val="0029491C"/>
    <w:rsid w:val="00297E9E"/>
    <w:rsid w:val="002A0CC0"/>
    <w:rsid w:val="002A2C59"/>
    <w:rsid w:val="002A4078"/>
    <w:rsid w:val="002A5CE0"/>
    <w:rsid w:val="002A5D8A"/>
    <w:rsid w:val="002A6748"/>
    <w:rsid w:val="002B2F3C"/>
    <w:rsid w:val="002C003B"/>
    <w:rsid w:val="002C24EF"/>
    <w:rsid w:val="002C32AB"/>
    <w:rsid w:val="002C41F9"/>
    <w:rsid w:val="002C4495"/>
    <w:rsid w:val="002C5AC8"/>
    <w:rsid w:val="002C61F0"/>
    <w:rsid w:val="002C6E58"/>
    <w:rsid w:val="002C76AB"/>
    <w:rsid w:val="002D4536"/>
    <w:rsid w:val="002E059A"/>
    <w:rsid w:val="002E1003"/>
    <w:rsid w:val="002E39BB"/>
    <w:rsid w:val="002E5291"/>
    <w:rsid w:val="002F29D2"/>
    <w:rsid w:val="002F48C8"/>
    <w:rsid w:val="002F55CE"/>
    <w:rsid w:val="002F76F5"/>
    <w:rsid w:val="0030082F"/>
    <w:rsid w:val="00304AF9"/>
    <w:rsid w:val="0030621D"/>
    <w:rsid w:val="00307FE6"/>
    <w:rsid w:val="0031161C"/>
    <w:rsid w:val="00312920"/>
    <w:rsid w:val="00314A8A"/>
    <w:rsid w:val="00320C20"/>
    <w:rsid w:val="00324EC2"/>
    <w:rsid w:val="003265A2"/>
    <w:rsid w:val="00326AF1"/>
    <w:rsid w:val="003277E1"/>
    <w:rsid w:val="003279F2"/>
    <w:rsid w:val="00342BA9"/>
    <w:rsid w:val="00345342"/>
    <w:rsid w:val="003453BD"/>
    <w:rsid w:val="003455BC"/>
    <w:rsid w:val="003470C3"/>
    <w:rsid w:val="00351257"/>
    <w:rsid w:val="00354273"/>
    <w:rsid w:val="00354503"/>
    <w:rsid w:val="00356209"/>
    <w:rsid w:val="0035745C"/>
    <w:rsid w:val="0036180D"/>
    <w:rsid w:val="00361F94"/>
    <w:rsid w:val="003623F0"/>
    <w:rsid w:val="00370164"/>
    <w:rsid w:val="003711CD"/>
    <w:rsid w:val="00372773"/>
    <w:rsid w:val="00372DF9"/>
    <w:rsid w:val="00376F00"/>
    <w:rsid w:val="00380DB1"/>
    <w:rsid w:val="00381943"/>
    <w:rsid w:val="00383BFC"/>
    <w:rsid w:val="00383C0E"/>
    <w:rsid w:val="00383F9D"/>
    <w:rsid w:val="00384611"/>
    <w:rsid w:val="00384CA0"/>
    <w:rsid w:val="00386EC3"/>
    <w:rsid w:val="003870BA"/>
    <w:rsid w:val="00395A89"/>
    <w:rsid w:val="00396F55"/>
    <w:rsid w:val="00397FCC"/>
    <w:rsid w:val="003A2FA8"/>
    <w:rsid w:val="003A3403"/>
    <w:rsid w:val="003A3926"/>
    <w:rsid w:val="003A5562"/>
    <w:rsid w:val="003A77FD"/>
    <w:rsid w:val="003B0708"/>
    <w:rsid w:val="003B4770"/>
    <w:rsid w:val="003C0E05"/>
    <w:rsid w:val="003C20BF"/>
    <w:rsid w:val="003C589F"/>
    <w:rsid w:val="003C634B"/>
    <w:rsid w:val="003D1E6C"/>
    <w:rsid w:val="003D313E"/>
    <w:rsid w:val="003D5616"/>
    <w:rsid w:val="003D5623"/>
    <w:rsid w:val="003D6ECB"/>
    <w:rsid w:val="003D7950"/>
    <w:rsid w:val="003E115B"/>
    <w:rsid w:val="003E1AE2"/>
    <w:rsid w:val="003E45D1"/>
    <w:rsid w:val="003E666B"/>
    <w:rsid w:val="003F1A40"/>
    <w:rsid w:val="003F3225"/>
    <w:rsid w:val="003F35A4"/>
    <w:rsid w:val="003F3E19"/>
    <w:rsid w:val="00402864"/>
    <w:rsid w:val="00403FAE"/>
    <w:rsid w:val="00404223"/>
    <w:rsid w:val="004070E5"/>
    <w:rsid w:val="00423092"/>
    <w:rsid w:val="004253E8"/>
    <w:rsid w:val="0042544A"/>
    <w:rsid w:val="00426D9E"/>
    <w:rsid w:val="00426FB5"/>
    <w:rsid w:val="00427193"/>
    <w:rsid w:val="00427EA9"/>
    <w:rsid w:val="00430DF1"/>
    <w:rsid w:val="00430F2C"/>
    <w:rsid w:val="004319B2"/>
    <w:rsid w:val="004319BC"/>
    <w:rsid w:val="004350B0"/>
    <w:rsid w:val="0043620D"/>
    <w:rsid w:val="00436CE5"/>
    <w:rsid w:val="0044013C"/>
    <w:rsid w:val="00453289"/>
    <w:rsid w:val="00457BE1"/>
    <w:rsid w:val="00470AB4"/>
    <w:rsid w:val="00472498"/>
    <w:rsid w:val="00472E16"/>
    <w:rsid w:val="004734DF"/>
    <w:rsid w:val="00474298"/>
    <w:rsid w:val="004743F1"/>
    <w:rsid w:val="00474D59"/>
    <w:rsid w:val="00476911"/>
    <w:rsid w:val="004812AC"/>
    <w:rsid w:val="004813F5"/>
    <w:rsid w:val="00486943"/>
    <w:rsid w:val="00493392"/>
    <w:rsid w:val="00493A48"/>
    <w:rsid w:val="00493B2D"/>
    <w:rsid w:val="00495B91"/>
    <w:rsid w:val="004A226F"/>
    <w:rsid w:val="004A5408"/>
    <w:rsid w:val="004A74FC"/>
    <w:rsid w:val="004A7695"/>
    <w:rsid w:val="004B237E"/>
    <w:rsid w:val="004B3401"/>
    <w:rsid w:val="004C0E4F"/>
    <w:rsid w:val="004C18DF"/>
    <w:rsid w:val="004C24AC"/>
    <w:rsid w:val="004C29E5"/>
    <w:rsid w:val="004C2B46"/>
    <w:rsid w:val="004C4A9F"/>
    <w:rsid w:val="004D359E"/>
    <w:rsid w:val="004D4C6D"/>
    <w:rsid w:val="004E01A4"/>
    <w:rsid w:val="004E7E7B"/>
    <w:rsid w:val="004F4E33"/>
    <w:rsid w:val="004F568E"/>
    <w:rsid w:val="004F6742"/>
    <w:rsid w:val="004F709B"/>
    <w:rsid w:val="00503049"/>
    <w:rsid w:val="00503B16"/>
    <w:rsid w:val="0050515E"/>
    <w:rsid w:val="005074D6"/>
    <w:rsid w:val="0051312E"/>
    <w:rsid w:val="00514193"/>
    <w:rsid w:val="00521A55"/>
    <w:rsid w:val="0052257A"/>
    <w:rsid w:val="00522C2B"/>
    <w:rsid w:val="00527B81"/>
    <w:rsid w:val="00527E93"/>
    <w:rsid w:val="0053086A"/>
    <w:rsid w:val="00534B03"/>
    <w:rsid w:val="00534C33"/>
    <w:rsid w:val="00536DB4"/>
    <w:rsid w:val="0054025D"/>
    <w:rsid w:val="005413D2"/>
    <w:rsid w:val="00545D61"/>
    <w:rsid w:val="0054673C"/>
    <w:rsid w:val="00550C9F"/>
    <w:rsid w:val="0055123E"/>
    <w:rsid w:val="005547AE"/>
    <w:rsid w:val="00556D78"/>
    <w:rsid w:val="00565EDE"/>
    <w:rsid w:val="005662EE"/>
    <w:rsid w:val="00566930"/>
    <w:rsid w:val="005707D6"/>
    <w:rsid w:val="005744D5"/>
    <w:rsid w:val="00574572"/>
    <w:rsid w:val="005747CA"/>
    <w:rsid w:val="005758D9"/>
    <w:rsid w:val="00575FD0"/>
    <w:rsid w:val="00585CA4"/>
    <w:rsid w:val="00597948"/>
    <w:rsid w:val="00597B60"/>
    <w:rsid w:val="005A0823"/>
    <w:rsid w:val="005A3F92"/>
    <w:rsid w:val="005A3FCF"/>
    <w:rsid w:val="005A4304"/>
    <w:rsid w:val="005A4B86"/>
    <w:rsid w:val="005B01AC"/>
    <w:rsid w:val="005B1AC5"/>
    <w:rsid w:val="005B6A25"/>
    <w:rsid w:val="005C122B"/>
    <w:rsid w:val="005C25FB"/>
    <w:rsid w:val="005C4647"/>
    <w:rsid w:val="005C5890"/>
    <w:rsid w:val="005C67AD"/>
    <w:rsid w:val="005C69B6"/>
    <w:rsid w:val="005D1798"/>
    <w:rsid w:val="005D2A87"/>
    <w:rsid w:val="005D7C70"/>
    <w:rsid w:val="005E0CF2"/>
    <w:rsid w:val="005E0F79"/>
    <w:rsid w:val="005E1073"/>
    <w:rsid w:val="005E21AE"/>
    <w:rsid w:val="005E25AE"/>
    <w:rsid w:val="005E2AEA"/>
    <w:rsid w:val="005E5DF3"/>
    <w:rsid w:val="005E6B70"/>
    <w:rsid w:val="005E6E51"/>
    <w:rsid w:val="005F0E38"/>
    <w:rsid w:val="00605298"/>
    <w:rsid w:val="00607927"/>
    <w:rsid w:val="00611323"/>
    <w:rsid w:val="006122D8"/>
    <w:rsid w:val="0061247A"/>
    <w:rsid w:val="00615938"/>
    <w:rsid w:val="00615ACB"/>
    <w:rsid w:val="00624BEA"/>
    <w:rsid w:val="0063014E"/>
    <w:rsid w:val="00630D01"/>
    <w:rsid w:val="00631A2C"/>
    <w:rsid w:val="00640143"/>
    <w:rsid w:val="00642CAE"/>
    <w:rsid w:val="00643DA0"/>
    <w:rsid w:val="00644B14"/>
    <w:rsid w:val="00645684"/>
    <w:rsid w:val="00647826"/>
    <w:rsid w:val="0065112D"/>
    <w:rsid w:val="00656413"/>
    <w:rsid w:val="00657E37"/>
    <w:rsid w:val="0066134E"/>
    <w:rsid w:val="0066417F"/>
    <w:rsid w:val="006654A7"/>
    <w:rsid w:val="00666902"/>
    <w:rsid w:val="00671837"/>
    <w:rsid w:val="006771D9"/>
    <w:rsid w:val="00680DD9"/>
    <w:rsid w:val="006814BB"/>
    <w:rsid w:val="006816AE"/>
    <w:rsid w:val="00684002"/>
    <w:rsid w:val="00684041"/>
    <w:rsid w:val="006840EB"/>
    <w:rsid w:val="0068555A"/>
    <w:rsid w:val="00687C1D"/>
    <w:rsid w:val="006900A6"/>
    <w:rsid w:val="00690E21"/>
    <w:rsid w:val="00692DAD"/>
    <w:rsid w:val="00693143"/>
    <w:rsid w:val="0069342C"/>
    <w:rsid w:val="006937DD"/>
    <w:rsid w:val="006940BD"/>
    <w:rsid w:val="006967E0"/>
    <w:rsid w:val="00696F05"/>
    <w:rsid w:val="006A2E30"/>
    <w:rsid w:val="006A3799"/>
    <w:rsid w:val="006A541C"/>
    <w:rsid w:val="006A5B3B"/>
    <w:rsid w:val="006B0B4A"/>
    <w:rsid w:val="006B1D27"/>
    <w:rsid w:val="006B38DE"/>
    <w:rsid w:val="006C1434"/>
    <w:rsid w:val="006C1475"/>
    <w:rsid w:val="006C3045"/>
    <w:rsid w:val="006C3171"/>
    <w:rsid w:val="006C61C5"/>
    <w:rsid w:val="006C7A4C"/>
    <w:rsid w:val="006D1378"/>
    <w:rsid w:val="006D2A36"/>
    <w:rsid w:val="006D3DFF"/>
    <w:rsid w:val="006D406B"/>
    <w:rsid w:val="006D5494"/>
    <w:rsid w:val="006E2B32"/>
    <w:rsid w:val="006E3F67"/>
    <w:rsid w:val="006F0A18"/>
    <w:rsid w:val="006F1856"/>
    <w:rsid w:val="006F2B34"/>
    <w:rsid w:val="006F2B7D"/>
    <w:rsid w:val="006F3DE4"/>
    <w:rsid w:val="006F4C91"/>
    <w:rsid w:val="0070283A"/>
    <w:rsid w:val="007057ED"/>
    <w:rsid w:val="0070672F"/>
    <w:rsid w:val="007105A6"/>
    <w:rsid w:val="007151B2"/>
    <w:rsid w:val="00715417"/>
    <w:rsid w:val="00720176"/>
    <w:rsid w:val="0072220A"/>
    <w:rsid w:val="0072434E"/>
    <w:rsid w:val="007254E7"/>
    <w:rsid w:val="00726DD4"/>
    <w:rsid w:val="007307C7"/>
    <w:rsid w:val="00730F56"/>
    <w:rsid w:val="00736781"/>
    <w:rsid w:val="007367C3"/>
    <w:rsid w:val="007406DD"/>
    <w:rsid w:val="00744E2C"/>
    <w:rsid w:val="00746497"/>
    <w:rsid w:val="007473C9"/>
    <w:rsid w:val="00752119"/>
    <w:rsid w:val="00752A1F"/>
    <w:rsid w:val="00754408"/>
    <w:rsid w:val="007564E8"/>
    <w:rsid w:val="0076012A"/>
    <w:rsid w:val="007631C7"/>
    <w:rsid w:val="00763CCC"/>
    <w:rsid w:val="00776C72"/>
    <w:rsid w:val="0078258F"/>
    <w:rsid w:val="00782E74"/>
    <w:rsid w:val="007846BC"/>
    <w:rsid w:val="00785FEC"/>
    <w:rsid w:val="0078684B"/>
    <w:rsid w:val="007878DF"/>
    <w:rsid w:val="00794B6E"/>
    <w:rsid w:val="00795656"/>
    <w:rsid w:val="007969A4"/>
    <w:rsid w:val="007A0114"/>
    <w:rsid w:val="007B1321"/>
    <w:rsid w:val="007B1904"/>
    <w:rsid w:val="007B24B7"/>
    <w:rsid w:val="007C3E61"/>
    <w:rsid w:val="007C68A9"/>
    <w:rsid w:val="007D55CF"/>
    <w:rsid w:val="007D56E8"/>
    <w:rsid w:val="007D6370"/>
    <w:rsid w:val="007D668A"/>
    <w:rsid w:val="007E092F"/>
    <w:rsid w:val="007E5EC0"/>
    <w:rsid w:val="007E772D"/>
    <w:rsid w:val="007F5611"/>
    <w:rsid w:val="007F6BD8"/>
    <w:rsid w:val="0080098A"/>
    <w:rsid w:val="00801761"/>
    <w:rsid w:val="00810A20"/>
    <w:rsid w:val="008111EB"/>
    <w:rsid w:val="008130C9"/>
    <w:rsid w:val="00813D02"/>
    <w:rsid w:val="00814833"/>
    <w:rsid w:val="00816B5B"/>
    <w:rsid w:val="0082033D"/>
    <w:rsid w:val="008222AD"/>
    <w:rsid w:val="0082561D"/>
    <w:rsid w:val="00830C0A"/>
    <w:rsid w:val="0083104D"/>
    <w:rsid w:val="0083311A"/>
    <w:rsid w:val="008349AE"/>
    <w:rsid w:val="008355D2"/>
    <w:rsid w:val="00835BFD"/>
    <w:rsid w:val="008366F7"/>
    <w:rsid w:val="0084511B"/>
    <w:rsid w:val="00846D77"/>
    <w:rsid w:val="00847DB9"/>
    <w:rsid w:val="00852480"/>
    <w:rsid w:val="00853EC9"/>
    <w:rsid w:val="00856120"/>
    <w:rsid w:val="00856632"/>
    <w:rsid w:val="00860BE0"/>
    <w:rsid w:val="00866489"/>
    <w:rsid w:val="00867308"/>
    <w:rsid w:val="0087273E"/>
    <w:rsid w:val="0088393C"/>
    <w:rsid w:val="008877CC"/>
    <w:rsid w:val="00891692"/>
    <w:rsid w:val="008938E0"/>
    <w:rsid w:val="008A0E05"/>
    <w:rsid w:val="008A2201"/>
    <w:rsid w:val="008A7983"/>
    <w:rsid w:val="008B0543"/>
    <w:rsid w:val="008B4532"/>
    <w:rsid w:val="008B592F"/>
    <w:rsid w:val="008B6D66"/>
    <w:rsid w:val="008B77AD"/>
    <w:rsid w:val="008C0888"/>
    <w:rsid w:val="008C3505"/>
    <w:rsid w:val="008C6195"/>
    <w:rsid w:val="008D30EA"/>
    <w:rsid w:val="008D5287"/>
    <w:rsid w:val="008D55C8"/>
    <w:rsid w:val="008D5EA9"/>
    <w:rsid w:val="008D6E29"/>
    <w:rsid w:val="008D75A1"/>
    <w:rsid w:val="008D7633"/>
    <w:rsid w:val="008E20DE"/>
    <w:rsid w:val="008E71DF"/>
    <w:rsid w:val="008F1465"/>
    <w:rsid w:val="008F1770"/>
    <w:rsid w:val="008F55DE"/>
    <w:rsid w:val="008F61A6"/>
    <w:rsid w:val="008F6C7A"/>
    <w:rsid w:val="008F71CC"/>
    <w:rsid w:val="0090106D"/>
    <w:rsid w:val="009013C5"/>
    <w:rsid w:val="009061A4"/>
    <w:rsid w:val="00906E60"/>
    <w:rsid w:val="00910216"/>
    <w:rsid w:val="00912E02"/>
    <w:rsid w:val="00916F1F"/>
    <w:rsid w:val="00920222"/>
    <w:rsid w:val="00927566"/>
    <w:rsid w:val="00932013"/>
    <w:rsid w:val="00932425"/>
    <w:rsid w:val="00936B40"/>
    <w:rsid w:val="009375EB"/>
    <w:rsid w:val="00942024"/>
    <w:rsid w:val="009432C7"/>
    <w:rsid w:val="00944550"/>
    <w:rsid w:val="00947565"/>
    <w:rsid w:val="009550AD"/>
    <w:rsid w:val="0095725F"/>
    <w:rsid w:val="00960D9E"/>
    <w:rsid w:val="00961AAE"/>
    <w:rsid w:val="00963263"/>
    <w:rsid w:val="00965363"/>
    <w:rsid w:val="00967375"/>
    <w:rsid w:val="00967D7C"/>
    <w:rsid w:val="00967FE8"/>
    <w:rsid w:val="00971251"/>
    <w:rsid w:val="0097320B"/>
    <w:rsid w:val="009732AC"/>
    <w:rsid w:val="00973C73"/>
    <w:rsid w:val="00975EE7"/>
    <w:rsid w:val="00977D73"/>
    <w:rsid w:val="00980425"/>
    <w:rsid w:val="00981271"/>
    <w:rsid w:val="009813D8"/>
    <w:rsid w:val="009826A8"/>
    <w:rsid w:val="00986558"/>
    <w:rsid w:val="0099262A"/>
    <w:rsid w:val="00996799"/>
    <w:rsid w:val="009A05F3"/>
    <w:rsid w:val="009A4ABA"/>
    <w:rsid w:val="009B22C0"/>
    <w:rsid w:val="009B27A2"/>
    <w:rsid w:val="009B56DA"/>
    <w:rsid w:val="009B7442"/>
    <w:rsid w:val="009C0A96"/>
    <w:rsid w:val="009C7BF9"/>
    <w:rsid w:val="009D07D0"/>
    <w:rsid w:val="009D13BB"/>
    <w:rsid w:val="009D1D3B"/>
    <w:rsid w:val="009D278A"/>
    <w:rsid w:val="009D2DE8"/>
    <w:rsid w:val="009D50EB"/>
    <w:rsid w:val="009D6E84"/>
    <w:rsid w:val="009E146E"/>
    <w:rsid w:val="009E32F5"/>
    <w:rsid w:val="009E5055"/>
    <w:rsid w:val="009E6153"/>
    <w:rsid w:val="009E6279"/>
    <w:rsid w:val="009E7A90"/>
    <w:rsid w:val="009F0238"/>
    <w:rsid w:val="009F2219"/>
    <w:rsid w:val="009F2649"/>
    <w:rsid w:val="009F26A5"/>
    <w:rsid w:val="009F467F"/>
    <w:rsid w:val="009F704C"/>
    <w:rsid w:val="009F7147"/>
    <w:rsid w:val="009F7350"/>
    <w:rsid w:val="009F7C58"/>
    <w:rsid w:val="00A000CA"/>
    <w:rsid w:val="00A008C7"/>
    <w:rsid w:val="00A0215D"/>
    <w:rsid w:val="00A039F4"/>
    <w:rsid w:val="00A04591"/>
    <w:rsid w:val="00A055C3"/>
    <w:rsid w:val="00A06666"/>
    <w:rsid w:val="00A105E0"/>
    <w:rsid w:val="00A11284"/>
    <w:rsid w:val="00A15A1F"/>
    <w:rsid w:val="00A3018B"/>
    <w:rsid w:val="00A3056E"/>
    <w:rsid w:val="00A3128D"/>
    <w:rsid w:val="00A324EA"/>
    <w:rsid w:val="00A33A46"/>
    <w:rsid w:val="00A33F63"/>
    <w:rsid w:val="00A429C1"/>
    <w:rsid w:val="00A44BE6"/>
    <w:rsid w:val="00A45B43"/>
    <w:rsid w:val="00A45E44"/>
    <w:rsid w:val="00A4794A"/>
    <w:rsid w:val="00A533DE"/>
    <w:rsid w:val="00A53E2B"/>
    <w:rsid w:val="00A546BE"/>
    <w:rsid w:val="00A549B6"/>
    <w:rsid w:val="00A61B13"/>
    <w:rsid w:val="00A61C2A"/>
    <w:rsid w:val="00A63110"/>
    <w:rsid w:val="00A65398"/>
    <w:rsid w:val="00A65B0B"/>
    <w:rsid w:val="00A65EBA"/>
    <w:rsid w:val="00A70531"/>
    <w:rsid w:val="00A70E0D"/>
    <w:rsid w:val="00A736C6"/>
    <w:rsid w:val="00A7437A"/>
    <w:rsid w:val="00A817CE"/>
    <w:rsid w:val="00A87CBC"/>
    <w:rsid w:val="00A928FA"/>
    <w:rsid w:val="00A95EED"/>
    <w:rsid w:val="00AA003E"/>
    <w:rsid w:val="00AA356F"/>
    <w:rsid w:val="00AA4C10"/>
    <w:rsid w:val="00AA5EE2"/>
    <w:rsid w:val="00AA7B0B"/>
    <w:rsid w:val="00AB24B8"/>
    <w:rsid w:val="00AB32CF"/>
    <w:rsid w:val="00AB5636"/>
    <w:rsid w:val="00AB604A"/>
    <w:rsid w:val="00AC2700"/>
    <w:rsid w:val="00AC36D6"/>
    <w:rsid w:val="00AC5650"/>
    <w:rsid w:val="00AC59EB"/>
    <w:rsid w:val="00AD2235"/>
    <w:rsid w:val="00AD229E"/>
    <w:rsid w:val="00AD3B21"/>
    <w:rsid w:val="00AD3FE6"/>
    <w:rsid w:val="00AE0388"/>
    <w:rsid w:val="00AE2274"/>
    <w:rsid w:val="00AF251E"/>
    <w:rsid w:val="00B0119F"/>
    <w:rsid w:val="00B02599"/>
    <w:rsid w:val="00B06309"/>
    <w:rsid w:val="00B1289D"/>
    <w:rsid w:val="00B14060"/>
    <w:rsid w:val="00B16B3C"/>
    <w:rsid w:val="00B16BCA"/>
    <w:rsid w:val="00B23889"/>
    <w:rsid w:val="00B25EE3"/>
    <w:rsid w:val="00B269D4"/>
    <w:rsid w:val="00B319C4"/>
    <w:rsid w:val="00B3357C"/>
    <w:rsid w:val="00B344BC"/>
    <w:rsid w:val="00B34FE2"/>
    <w:rsid w:val="00B35CD8"/>
    <w:rsid w:val="00B36112"/>
    <w:rsid w:val="00B362DD"/>
    <w:rsid w:val="00B3778A"/>
    <w:rsid w:val="00B42404"/>
    <w:rsid w:val="00B47D4F"/>
    <w:rsid w:val="00B55470"/>
    <w:rsid w:val="00B619DA"/>
    <w:rsid w:val="00B61C4A"/>
    <w:rsid w:val="00B61EC9"/>
    <w:rsid w:val="00B62302"/>
    <w:rsid w:val="00B679AD"/>
    <w:rsid w:val="00B70A4B"/>
    <w:rsid w:val="00B71F3B"/>
    <w:rsid w:val="00B7502B"/>
    <w:rsid w:val="00B7744A"/>
    <w:rsid w:val="00B819BF"/>
    <w:rsid w:val="00B82D4D"/>
    <w:rsid w:val="00B83E6E"/>
    <w:rsid w:val="00B8573D"/>
    <w:rsid w:val="00B87B47"/>
    <w:rsid w:val="00B87EE6"/>
    <w:rsid w:val="00B9148E"/>
    <w:rsid w:val="00B9260A"/>
    <w:rsid w:val="00B9521E"/>
    <w:rsid w:val="00B96ABD"/>
    <w:rsid w:val="00BA3D77"/>
    <w:rsid w:val="00BA4C30"/>
    <w:rsid w:val="00BA5EC9"/>
    <w:rsid w:val="00BA6235"/>
    <w:rsid w:val="00BA7B29"/>
    <w:rsid w:val="00BB3B99"/>
    <w:rsid w:val="00BB69CD"/>
    <w:rsid w:val="00BB7D7A"/>
    <w:rsid w:val="00BC3552"/>
    <w:rsid w:val="00BD0C86"/>
    <w:rsid w:val="00BD12F6"/>
    <w:rsid w:val="00BD6B76"/>
    <w:rsid w:val="00BE4641"/>
    <w:rsid w:val="00BE5A43"/>
    <w:rsid w:val="00BE646F"/>
    <w:rsid w:val="00BE64E1"/>
    <w:rsid w:val="00BF0C41"/>
    <w:rsid w:val="00BF12F4"/>
    <w:rsid w:val="00BF18DC"/>
    <w:rsid w:val="00C01516"/>
    <w:rsid w:val="00C01AC6"/>
    <w:rsid w:val="00C03D92"/>
    <w:rsid w:val="00C04B4F"/>
    <w:rsid w:val="00C10906"/>
    <w:rsid w:val="00C10B70"/>
    <w:rsid w:val="00C119E4"/>
    <w:rsid w:val="00C11B18"/>
    <w:rsid w:val="00C12FF4"/>
    <w:rsid w:val="00C13283"/>
    <w:rsid w:val="00C13DE2"/>
    <w:rsid w:val="00C14408"/>
    <w:rsid w:val="00C14776"/>
    <w:rsid w:val="00C1796D"/>
    <w:rsid w:val="00C17F58"/>
    <w:rsid w:val="00C2140F"/>
    <w:rsid w:val="00C21938"/>
    <w:rsid w:val="00C27267"/>
    <w:rsid w:val="00C277D8"/>
    <w:rsid w:val="00C307E7"/>
    <w:rsid w:val="00C33C0B"/>
    <w:rsid w:val="00C34A92"/>
    <w:rsid w:val="00C34C87"/>
    <w:rsid w:val="00C35829"/>
    <w:rsid w:val="00C370A7"/>
    <w:rsid w:val="00C4454D"/>
    <w:rsid w:val="00C5322D"/>
    <w:rsid w:val="00C54074"/>
    <w:rsid w:val="00C551F9"/>
    <w:rsid w:val="00C57E90"/>
    <w:rsid w:val="00C62F1C"/>
    <w:rsid w:val="00C6380F"/>
    <w:rsid w:val="00C64FB4"/>
    <w:rsid w:val="00C65661"/>
    <w:rsid w:val="00C70041"/>
    <w:rsid w:val="00C744A3"/>
    <w:rsid w:val="00C74784"/>
    <w:rsid w:val="00C81DB5"/>
    <w:rsid w:val="00C8522A"/>
    <w:rsid w:val="00C87528"/>
    <w:rsid w:val="00C87A7A"/>
    <w:rsid w:val="00C900FF"/>
    <w:rsid w:val="00C914D1"/>
    <w:rsid w:val="00C9589C"/>
    <w:rsid w:val="00C97EC9"/>
    <w:rsid w:val="00CB3FC8"/>
    <w:rsid w:val="00CB442A"/>
    <w:rsid w:val="00CB62E6"/>
    <w:rsid w:val="00CB7EB3"/>
    <w:rsid w:val="00CC3C60"/>
    <w:rsid w:val="00CC6D25"/>
    <w:rsid w:val="00CD4B2E"/>
    <w:rsid w:val="00CD4DE4"/>
    <w:rsid w:val="00CD604F"/>
    <w:rsid w:val="00CD6527"/>
    <w:rsid w:val="00CD6B3F"/>
    <w:rsid w:val="00CE11C3"/>
    <w:rsid w:val="00CE3F09"/>
    <w:rsid w:val="00CF017D"/>
    <w:rsid w:val="00CF1BF1"/>
    <w:rsid w:val="00CF223E"/>
    <w:rsid w:val="00CF3002"/>
    <w:rsid w:val="00CF3E63"/>
    <w:rsid w:val="00CF561E"/>
    <w:rsid w:val="00CF56B3"/>
    <w:rsid w:val="00CF6BAE"/>
    <w:rsid w:val="00CF7A1A"/>
    <w:rsid w:val="00D0022F"/>
    <w:rsid w:val="00D00796"/>
    <w:rsid w:val="00D0088B"/>
    <w:rsid w:val="00D0206F"/>
    <w:rsid w:val="00D10073"/>
    <w:rsid w:val="00D107AD"/>
    <w:rsid w:val="00D143BA"/>
    <w:rsid w:val="00D20DD2"/>
    <w:rsid w:val="00D227DA"/>
    <w:rsid w:val="00D257AB"/>
    <w:rsid w:val="00D25E2C"/>
    <w:rsid w:val="00D318C5"/>
    <w:rsid w:val="00D32C67"/>
    <w:rsid w:val="00D338A6"/>
    <w:rsid w:val="00D34EEE"/>
    <w:rsid w:val="00D3746D"/>
    <w:rsid w:val="00D37BAF"/>
    <w:rsid w:val="00D45CDF"/>
    <w:rsid w:val="00D51B1E"/>
    <w:rsid w:val="00D540F5"/>
    <w:rsid w:val="00D57A41"/>
    <w:rsid w:val="00D615D2"/>
    <w:rsid w:val="00D628A0"/>
    <w:rsid w:val="00D71BA9"/>
    <w:rsid w:val="00D7267E"/>
    <w:rsid w:val="00D745F3"/>
    <w:rsid w:val="00D80627"/>
    <w:rsid w:val="00D901EC"/>
    <w:rsid w:val="00D94184"/>
    <w:rsid w:val="00D95829"/>
    <w:rsid w:val="00D95ADC"/>
    <w:rsid w:val="00D96598"/>
    <w:rsid w:val="00D979EA"/>
    <w:rsid w:val="00DA02B9"/>
    <w:rsid w:val="00DA42EA"/>
    <w:rsid w:val="00DA7A1C"/>
    <w:rsid w:val="00DA7FEA"/>
    <w:rsid w:val="00DB269B"/>
    <w:rsid w:val="00DB2C8A"/>
    <w:rsid w:val="00DB3BA2"/>
    <w:rsid w:val="00DC02B5"/>
    <w:rsid w:val="00DC17F5"/>
    <w:rsid w:val="00DC6CBA"/>
    <w:rsid w:val="00DD1FD4"/>
    <w:rsid w:val="00DD27D1"/>
    <w:rsid w:val="00DD2FB2"/>
    <w:rsid w:val="00DE12CC"/>
    <w:rsid w:val="00DE221A"/>
    <w:rsid w:val="00DE2334"/>
    <w:rsid w:val="00DE53F6"/>
    <w:rsid w:val="00DE5C1E"/>
    <w:rsid w:val="00DF68F0"/>
    <w:rsid w:val="00DF6CDE"/>
    <w:rsid w:val="00DF6E39"/>
    <w:rsid w:val="00E0113D"/>
    <w:rsid w:val="00E02BF5"/>
    <w:rsid w:val="00E039CB"/>
    <w:rsid w:val="00E06C1F"/>
    <w:rsid w:val="00E104A3"/>
    <w:rsid w:val="00E126F4"/>
    <w:rsid w:val="00E12A47"/>
    <w:rsid w:val="00E13114"/>
    <w:rsid w:val="00E1423B"/>
    <w:rsid w:val="00E17D08"/>
    <w:rsid w:val="00E20299"/>
    <w:rsid w:val="00E232E9"/>
    <w:rsid w:val="00E25D0C"/>
    <w:rsid w:val="00E317E1"/>
    <w:rsid w:val="00E31FB8"/>
    <w:rsid w:val="00E35CBD"/>
    <w:rsid w:val="00E3608D"/>
    <w:rsid w:val="00E4622F"/>
    <w:rsid w:val="00E53F1D"/>
    <w:rsid w:val="00E55337"/>
    <w:rsid w:val="00E55BF9"/>
    <w:rsid w:val="00E570B7"/>
    <w:rsid w:val="00E60866"/>
    <w:rsid w:val="00E617EF"/>
    <w:rsid w:val="00E6186E"/>
    <w:rsid w:val="00E639A2"/>
    <w:rsid w:val="00E63CEA"/>
    <w:rsid w:val="00E63F75"/>
    <w:rsid w:val="00E6467F"/>
    <w:rsid w:val="00E64D33"/>
    <w:rsid w:val="00E718B9"/>
    <w:rsid w:val="00E72F03"/>
    <w:rsid w:val="00E7429A"/>
    <w:rsid w:val="00E75D89"/>
    <w:rsid w:val="00E7694A"/>
    <w:rsid w:val="00E76E73"/>
    <w:rsid w:val="00E8205A"/>
    <w:rsid w:val="00E834B0"/>
    <w:rsid w:val="00E84434"/>
    <w:rsid w:val="00E87B4C"/>
    <w:rsid w:val="00E94ACE"/>
    <w:rsid w:val="00EA0512"/>
    <w:rsid w:val="00EA46CB"/>
    <w:rsid w:val="00EB30F5"/>
    <w:rsid w:val="00EB489C"/>
    <w:rsid w:val="00EB5C8B"/>
    <w:rsid w:val="00EB6BD2"/>
    <w:rsid w:val="00EC1D6E"/>
    <w:rsid w:val="00EC47CA"/>
    <w:rsid w:val="00EC5ABD"/>
    <w:rsid w:val="00EC6597"/>
    <w:rsid w:val="00ED18BA"/>
    <w:rsid w:val="00ED1C1B"/>
    <w:rsid w:val="00ED263C"/>
    <w:rsid w:val="00ED294B"/>
    <w:rsid w:val="00ED2A92"/>
    <w:rsid w:val="00ED503D"/>
    <w:rsid w:val="00EE11FD"/>
    <w:rsid w:val="00EE1D07"/>
    <w:rsid w:val="00EE292A"/>
    <w:rsid w:val="00EE4A71"/>
    <w:rsid w:val="00EE63C6"/>
    <w:rsid w:val="00EF4191"/>
    <w:rsid w:val="00F04F63"/>
    <w:rsid w:val="00F05643"/>
    <w:rsid w:val="00F06B50"/>
    <w:rsid w:val="00F1092C"/>
    <w:rsid w:val="00F12519"/>
    <w:rsid w:val="00F13235"/>
    <w:rsid w:val="00F1323B"/>
    <w:rsid w:val="00F13342"/>
    <w:rsid w:val="00F14117"/>
    <w:rsid w:val="00F1494E"/>
    <w:rsid w:val="00F15BEA"/>
    <w:rsid w:val="00F21D6D"/>
    <w:rsid w:val="00F23798"/>
    <w:rsid w:val="00F23C15"/>
    <w:rsid w:val="00F260AC"/>
    <w:rsid w:val="00F26DFB"/>
    <w:rsid w:val="00F27043"/>
    <w:rsid w:val="00F27776"/>
    <w:rsid w:val="00F32C0E"/>
    <w:rsid w:val="00F32E6E"/>
    <w:rsid w:val="00F330F8"/>
    <w:rsid w:val="00F366BC"/>
    <w:rsid w:val="00F40BA6"/>
    <w:rsid w:val="00F40E65"/>
    <w:rsid w:val="00F4134A"/>
    <w:rsid w:val="00F4263A"/>
    <w:rsid w:val="00F42A46"/>
    <w:rsid w:val="00F47587"/>
    <w:rsid w:val="00F47E96"/>
    <w:rsid w:val="00F50A3A"/>
    <w:rsid w:val="00F62A1E"/>
    <w:rsid w:val="00F64B8F"/>
    <w:rsid w:val="00F64DB9"/>
    <w:rsid w:val="00F65513"/>
    <w:rsid w:val="00F6551A"/>
    <w:rsid w:val="00F65CD2"/>
    <w:rsid w:val="00F71ADF"/>
    <w:rsid w:val="00F75E8F"/>
    <w:rsid w:val="00F8373E"/>
    <w:rsid w:val="00F83E6F"/>
    <w:rsid w:val="00F85399"/>
    <w:rsid w:val="00F93183"/>
    <w:rsid w:val="00F9390D"/>
    <w:rsid w:val="00F94055"/>
    <w:rsid w:val="00FA035F"/>
    <w:rsid w:val="00FA686C"/>
    <w:rsid w:val="00FA6932"/>
    <w:rsid w:val="00FA7445"/>
    <w:rsid w:val="00FA7EB0"/>
    <w:rsid w:val="00FB21F3"/>
    <w:rsid w:val="00FB3972"/>
    <w:rsid w:val="00FB68DC"/>
    <w:rsid w:val="00FB70DE"/>
    <w:rsid w:val="00FC2BD1"/>
    <w:rsid w:val="00FC31EB"/>
    <w:rsid w:val="00FD17C2"/>
    <w:rsid w:val="00FD634F"/>
    <w:rsid w:val="00FE0A7C"/>
    <w:rsid w:val="00FE1A4A"/>
    <w:rsid w:val="00FE2611"/>
    <w:rsid w:val="00FE2DBE"/>
    <w:rsid w:val="00FE780D"/>
    <w:rsid w:val="00FF02A1"/>
    <w:rsid w:val="00FF2067"/>
    <w:rsid w:val="00FF3FFA"/>
    <w:rsid w:val="00FF4EC5"/>
    <w:rsid w:val="00FF5E89"/>
    <w:rsid w:val="00FF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02A2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4593373">
      <w:bodyDiv w:val="1"/>
      <w:marLeft w:val="0"/>
      <w:marRight w:val="0"/>
      <w:marTop w:val="0"/>
      <w:marBottom w:val="0"/>
      <w:divBdr>
        <w:top w:val="none" w:sz="0" w:space="0" w:color="auto"/>
        <w:left w:val="none" w:sz="0" w:space="0" w:color="auto"/>
        <w:bottom w:val="none" w:sz="0" w:space="0" w:color="auto"/>
        <w:right w:val="none" w:sz="0" w:space="0" w:color="auto"/>
      </w:divBdr>
    </w:div>
    <w:div w:id="145243728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4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M\AppData\Roaming\Microsoft\Templates\NEW%20Technical%20Template_Generic.dotx" TargetMode="Externa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BA7FF-FC81-4740-9433-9D024F0D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Technical Template_Generic</Template>
  <TotalTime>287</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2478</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dei</cp:lastModifiedBy>
  <cp:revision>25</cp:revision>
  <cp:lastPrinted>2020-03-05T17:00:00Z</cp:lastPrinted>
  <dcterms:created xsi:type="dcterms:W3CDTF">2020-03-05T16:52:00Z</dcterms:created>
  <dcterms:modified xsi:type="dcterms:W3CDTF">2020-03-14T06:43:00Z</dcterms:modified>
  <cp:category>Templates</cp:category>
</cp:coreProperties>
</file>