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Default="00494220" w:rsidP="00494220">
      <w:pPr>
        <w:pStyle w:val="TableTitle"/>
      </w:pPr>
      <w:proofErr w:type="gramStart"/>
      <w:r w:rsidRPr="00AC73F7">
        <w:t xml:space="preserve">Table 2, Chapter </w:t>
      </w:r>
      <w:r>
        <w:t>37.</w:t>
      </w:r>
      <w:proofErr w:type="gramEnd"/>
      <w:r>
        <w:t xml:space="preserve"> Study q</w:t>
      </w:r>
      <w:r w:rsidRPr="00AC73F7">
        <w:t xml:space="preserve">uality </w:t>
      </w:r>
      <w:r>
        <w:t>c</w:t>
      </w:r>
      <w:r w:rsidRPr="00AC73F7">
        <w:t>riteria</w:t>
      </w:r>
    </w:p>
    <w:tbl>
      <w:tblPr>
        <w:tblW w:w="1502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980"/>
        <w:gridCol w:w="830"/>
        <w:gridCol w:w="1330"/>
        <w:gridCol w:w="1167"/>
        <w:gridCol w:w="1192"/>
        <w:gridCol w:w="1620"/>
        <w:gridCol w:w="1281"/>
        <w:gridCol w:w="1487"/>
        <w:gridCol w:w="1682"/>
        <w:gridCol w:w="1378"/>
        <w:gridCol w:w="1080"/>
      </w:tblGrid>
      <w:tr w:rsidR="007E3347" w:rsidRPr="00494220" w:rsidTr="00494220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Study, Year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Sequence Random?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Concealed?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Outcomes Similar?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Characteristics Similar?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Incomplete Data Addressed?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 Assessed Blind to Intervention?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 Contamination?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Free of Selective Outcome Reporting Risk?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Free from other Bias?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Adler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Al-Rashed et al, 2002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Balaban et al, 2008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Bolas et al, 2004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Brand et al, 2004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Coleman et al, 2004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Coleman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Courtney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Cowan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Dellasega et al, 2000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Einstadler et al, 1996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Forster et al, 2005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Gallagher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Gillespie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Gow et al, 1999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Graumlich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Hellstrom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Hogan and Fox, 1990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Jack</w:t>
            </w:r>
            <w:r w:rsidR="00303E7A" w:rsidRPr="004942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4220">
              <w:rPr>
                <w:rFonts w:ascii="Arial" w:hAnsi="Arial" w:cs="Arial"/>
                <w:sz w:val="18"/>
                <w:szCs w:val="18"/>
              </w:rPr>
              <w:t>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Koehler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Lim et al, 2003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Lipton and Bird, 1994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Makowsky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Martin et al, 1994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Mudge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Naylor et al, 1999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Naylor, 1990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lastRenderedPageBreak/>
              <w:t>Nazareth et al, 2001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Nikolaus et al, 1999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Palmer et al, 2002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Parry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Schillig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Schnipper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Scullin et al, 2007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Scullin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Siu et al, 1996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Steeman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Stewart et al, 1998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Styrborn et al, 1995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Thomas et al, 1993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Voss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Walker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494220" w:rsidTr="00494220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Weinberger et al, 1996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:rsidR="007E3347" w:rsidRDefault="007E3347" w:rsidP="002A2E89">
      <w:bookmarkStart w:id="0" w:name="_GoBack"/>
      <w:bookmarkEnd w:id="0"/>
    </w:p>
    <w:sectPr w:rsidR="007E3347" w:rsidSect="002A2E89">
      <w:footerReference w:type="default" r:id="rId9"/>
      <w:pgSz w:w="15840" w:h="12240" w:orient="landscape"/>
      <w:pgMar w:top="1440" w:right="1440" w:bottom="1440" w:left="1440" w:header="720" w:footer="720" w:gutter="0"/>
      <w:paperSrc w:first="4267" w:other="4267"/>
      <w:pgNumType w:start="2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70" w:rsidRDefault="00371B70" w:rsidP="006D31C5"/>
  </w:endnote>
  <w:endnote w:type="continuationSeparator" w:id="0">
    <w:p w:rsidR="00371B70" w:rsidRDefault="00371B70" w:rsidP="006D31C5"/>
  </w:endnote>
  <w:endnote w:type="continuationNotice" w:id="1">
    <w:p w:rsidR="00371B70" w:rsidRPr="006D31C5" w:rsidRDefault="00371B70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2A2E89">
      <w:rPr>
        <w:noProof/>
      </w:rPr>
      <w:t>286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70" w:rsidRDefault="00371B70">
      <w:r>
        <w:separator/>
      </w:r>
    </w:p>
  </w:footnote>
  <w:footnote w:type="continuationSeparator" w:id="0">
    <w:p w:rsidR="00371B70" w:rsidRDefault="00371B70">
      <w:r>
        <w:continuationSeparator/>
      </w:r>
    </w:p>
    <w:p w:rsidR="00371B70" w:rsidRDefault="00371B70"/>
    <w:p w:rsidR="00371B70" w:rsidRDefault="00371B70"/>
    <w:p w:rsidR="00371B70" w:rsidRDefault="00371B70"/>
    <w:p w:rsidR="00371B70" w:rsidRDefault="00371B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2E89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1B70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55D96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4056-B6FC-4124-B7C7-31006935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3643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5</cp:revision>
  <cp:lastPrinted>2013-02-26T21:42:00Z</cp:lastPrinted>
  <dcterms:created xsi:type="dcterms:W3CDTF">2013-02-27T15:21:00Z</dcterms:created>
  <dcterms:modified xsi:type="dcterms:W3CDTF">2013-03-22T12:13:00Z</dcterms:modified>
</cp:coreProperties>
</file>