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H59. Evidence table (Reference ID# 3597)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9"/>
        <w:gridCol w:w="1708"/>
        <w:gridCol w:w="1725"/>
        <w:gridCol w:w="1430"/>
        <w:gridCol w:w="1476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Tuten</w:t>
            </w:r>
            <w:proofErr w:type="spellEnd"/>
            <w:r>
              <w:t xml:space="preserve"> et al., 2012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5C3171" w:rsidRDefault="00AE47E8" w:rsidP="00AE47E8">
            <w:pPr>
              <w:pStyle w:val="TableText"/>
            </w:pPr>
            <w:r w:rsidRPr="005C3171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May 2005 to</w:t>
            </w:r>
          </w:p>
          <w:p w:rsidR="00AE47E8" w:rsidRPr="003802FA" w:rsidRDefault="00AE47E8" w:rsidP="00AE47E8">
            <w:pPr>
              <w:pStyle w:val="TableText"/>
            </w:pPr>
            <w:r>
              <w:t>January 2009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 based drug and alcohol treatment clinic for pregnant women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(Federal)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0/5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Contingent behavioral incentive (CBI) shaping schedule- participants were eligible to earn incentives contingent upon smoking reduction or abstinence for 12 weeks or until delivery</w:t>
            </w:r>
          </w:p>
          <w:p w:rsidR="00AE47E8" w:rsidRDefault="00AE47E8" w:rsidP="00AE47E8">
            <w:pPr>
              <w:pStyle w:val="TableText"/>
            </w:pPr>
            <w:r>
              <w:t>Week 1: any reduction</w:t>
            </w:r>
          </w:p>
          <w:p w:rsidR="00AE47E8" w:rsidRDefault="00AE47E8" w:rsidP="00AE47E8">
            <w:pPr>
              <w:pStyle w:val="TableText"/>
            </w:pPr>
            <w:r>
              <w:t>Weeks 2-4: 10% reduction</w:t>
            </w:r>
          </w:p>
          <w:p w:rsidR="00AE47E8" w:rsidRDefault="00AE47E8" w:rsidP="00AE47E8">
            <w:pPr>
              <w:pStyle w:val="TableText"/>
            </w:pPr>
            <w:r>
              <w:t>Weeks 5-7: 25% reduction</w:t>
            </w:r>
          </w:p>
          <w:p w:rsidR="00AE47E8" w:rsidRDefault="00AE47E8" w:rsidP="00AE47E8">
            <w:pPr>
              <w:pStyle w:val="TableText"/>
            </w:pPr>
            <w:r>
              <w:t>Weeks 8-9: 50% reduction</w:t>
            </w:r>
          </w:p>
          <w:p w:rsidR="00AE47E8" w:rsidRDefault="00AE47E8" w:rsidP="00AE47E8">
            <w:pPr>
              <w:pStyle w:val="TableText"/>
            </w:pPr>
            <w:r>
              <w:t>Weeks 10-11: 75% reduction</w:t>
            </w:r>
          </w:p>
          <w:p w:rsidR="00AE47E8" w:rsidRDefault="00AE47E8" w:rsidP="00AE47E8">
            <w:pPr>
              <w:pStyle w:val="TableText"/>
            </w:pPr>
            <w:r>
              <w:t>Week 12 until delivery: abstinence (CO &lt; 4 ppm)</w:t>
            </w:r>
          </w:p>
          <w:p w:rsidR="00AE47E8" w:rsidRPr="00104926" w:rsidRDefault="00AE47E8" w:rsidP="00AE47E8">
            <w:pPr>
              <w:pStyle w:val="TableText"/>
            </w:pPr>
            <w:r>
              <w:t>Voucher was $7.50 for first target and increased by $1.00/day for each consecutive target. up to maximum $41.50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NCBI: Participants were yoked to randomly selected individual in pilot CBI condition who had submitted CO samples for at least a two week period. Required to leave CO and urine samples generated by yoked schedule.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5F34C5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B3748B" w:rsidRDefault="00AE47E8" w:rsidP="00AE47E8">
            <w:pPr>
              <w:pStyle w:val="TableText"/>
            </w:pPr>
            <w:r w:rsidRPr="00B3748B">
              <w:lastRenderedPageBreak/>
              <w:t>Center for Addi</w:t>
            </w:r>
            <w:r>
              <w:t>c</w:t>
            </w:r>
            <w:r w:rsidRPr="00B3748B">
              <w:t>tion and Pregnancy</w:t>
            </w:r>
            <w:r>
              <w:t xml:space="preserve"> (drug and alcohol residential and outpatient care)</w:t>
            </w:r>
          </w:p>
          <w:p w:rsidR="00AE47E8" w:rsidRPr="00B3748B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EvidenceTableBullet"/>
            </w:pPr>
            <w:r>
              <w:t>Non-contingent behavioral incentive (NCBI)</w:t>
            </w:r>
          </w:p>
          <w:p w:rsidR="00AE47E8" w:rsidRDefault="00AE47E8" w:rsidP="00AE47E8">
            <w:pPr>
              <w:pStyle w:val="EvidenceTableBullet"/>
            </w:pPr>
            <w:r>
              <w:t>Treatment as usual (TAU)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month, 3 months and 6 weeks postpartum (self-report data only)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CBI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NCBI</w:t>
            </w:r>
          </w:p>
          <w:p w:rsidR="00AE47E8" w:rsidRPr="000B4D2E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TAU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lastRenderedPageBreak/>
              <w:t xml:space="preserve">Inclusion criteria: </w:t>
            </w:r>
          </w:p>
          <w:p w:rsidR="00AE47E8" w:rsidRDefault="00AE47E8" w:rsidP="00AE47E8">
            <w:pPr>
              <w:pStyle w:val="EvidenceTableBullet"/>
            </w:pPr>
            <w:r>
              <w:t>Pregnant, ≤ 30 weeks gestation</w:t>
            </w:r>
          </w:p>
          <w:p w:rsidR="00AE47E8" w:rsidRDefault="00AE47E8" w:rsidP="00AE47E8">
            <w:pPr>
              <w:pStyle w:val="EvidenceTableBullet"/>
            </w:pPr>
            <w:r>
              <w:t>Age ≥ 18</w:t>
            </w:r>
          </w:p>
          <w:p w:rsidR="00AE47E8" w:rsidRDefault="00AE47E8" w:rsidP="00AE47E8">
            <w:pPr>
              <w:pStyle w:val="EvidenceTableBullet"/>
            </w:pPr>
            <w:r>
              <w:t>Nicotine dependent or smoked 10 or more cigarettes daily</w:t>
            </w:r>
          </w:p>
          <w:p w:rsidR="00AE47E8" w:rsidRDefault="00AE47E8" w:rsidP="00AE47E8">
            <w:pPr>
              <w:pStyle w:val="EvidenceTableBullet"/>
            </w:pPr>
            <w:r>
              <w:t>Capable of providing informed consent</w:t>
            </w:r>
          </w:p>
          <w:p w:rsidR="00AE47E8" w:rsidRDefault="00AE47E8" w:rsidP="00AE47E8">
            <w:pPr>
              <w:pStyle w:val="EvidenceTableBullet"/>
            </w:pPr>
            <w:r>
              <w:t>Entered treatment at Center for Addiction and Pregnancy (CAP)</w:t>
            </w:r>
          </w:p>
          <w:p w:rsidR="00AE47E8" w:rsidRPr="003802FA" w:rsidRDefault="00AE47E8" w:rsidP="00AE47E8">
            <w:pPr>
              <w:pStyle w:val="EvidenceTableBullet"/>
              <w:numPr>
                <w:ilvl w:val="0"/>
                <w:numId w:val="0"/>
              </w:numPr>
              <w:ind w:left="216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See above</w:t>
            </w:r>
          </w:p>
          <w:p w:rsidR="00AE47E8" w:rsidRDefault="00AE47E8" w:rsidP="00AE47E8">
            <w:pPr>
              <w:pStyle w:val="TableText"/>
              <w:rPr>
                <w:b/>
                <w:lang w:val="nb-NO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</w:t>
            </w:r>
            <w:r w:rsidRPr="003802FA">
              <w:rPr>
                <w:b/>
                <w:lang w:val="nb-NO"/>
              </w:rPr>
              <w:t>nrollment</w:t>
            </w:r>
            <w:r>
              <w:rPr>
                <w:b/>
                <w:lang w:val="nb-NO"/>
              </w:rPr>
              <w:t>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42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28</w:t>
            </w:r>
          </w:p>
          <w:p w:rsidR="00AE47E8" w:rsidRPr="000B4D2E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32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</w:t>
            </w:r>
            <w:r w:rsidRPr="003802FA">
              <w:rPr>
                <w:b/>
              </w:rPr>
              <w:t>ollowup</w:t>
            </w:r>
            <w:r>
              <w:rPr>
                <w:b/>
              </w:rPr>
              <w:t>, n</w:t>
            </w:r>
            <w:r w:rsidRPr="003802FA">
              <w:rPr>
                <w:b/>
              </w:rPr>
              <w:t xml:space="preserve">: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Neonatal outcomes</w:t>
            </w:r>
          </w:p>
          <w:p w:rsidR="00AE47E8" w:rsidRPr="00793AE2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30</w:t>
            </w:r>
          </w:p>
          <w:p w:rsidR="00AE47E8" w:rsidRPr="00793AE2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rPr>
                <w:b/>
              </w:rPr>
              <w:t xml:space="preserve"> </w:t>
            </w:r>
            <w:r>
              <w:t>17</w:t>
            </w:r>
          </w:p>
          <w:p w:rsidR="00AE47E8" w:rsidRPr="00793AE2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21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32.2 </w:t>
            </w:r>
            <w:r w:rsidRPr="003802FA">
              <w:t xml:space="preserve">± </w:t>
            </w:r>
            <w:r>
              <w:t>6.4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29.8 </w:t>
            </w:r>
            <w:r w:rsidRPr="003802FA">
              <w:t xml:space="preserve">± </w:t>
            </w:r>
            <w:r>
              <w:t>5.6</w:t>
            </w:r>
          </w:p>
          <w:p w:rsidR="00AE47E8" w:rsidRPr="00106E92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 xml:space="preserve">30.0 </w:t>
            </w:r>
            <w:r w:rsidRPr="003802FA">
              <w:t xml:space="preserve">± </w:t>
            </w:r>
            <w:r>
              <w:t>5.6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Education</w:t>
            </w:r>
            <w:r w:rsidRPr="003802FA">
              <w:rPr>
                <w:b/>
              </w:rPr>
              <w:t>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11.2 </w:t>
            </w:r>
            <w:r w:rsidRPr="003802FA">
              <w:t>±</w:t>
            </w:r>
            <w:r>
              <w:t xml:space="preserve"> 1.5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10.8 </w:t>
            </w:r>
            <w:r w:rsidRPr="003802FA">
              <w:t>±</w:t>
            </w:r>
            <w:r>
              <w:t xml:space="preserve"> 1.5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 xml:space="preserve">11.3 </w:t>
            </w:r>
            <w:r w:rsidRPr="003802FA">
              <w:t>±</w:t>
            </w:r>
            <w:r>
              <w:rPr>
                <w:b/>
              </w:rPr>
              <w:t xml:space="preserve"> </w:t>
            </w:r>
            <w:r w:rsidRPr="00106E92">
              <w:t>1.5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mean weeks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16.9 ± 6.2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14.9 ± 7.3</w:t>
            </w:r>
          </w:p>
          <w:p w:rsidR="00AE47E8" w:rsidRPr="00106E92" w:rsidRDefault="00AE47E8" w:rsidP="00AE47E8">
            <w:pPr>
              <w:pStyle w:val="TableText"/>
            </w:pPr>
            <w:r>
              <w:rPr>
                <w:b/>
              </w:rPr>
              <w:t>G3:</w:t>
            </w:r>
            <w:r>
              <w:t xml:space="preserve"> 17.6 ± 7.4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0B4D2E" w:rsidRDefault="00AE47E8" w:rsidP="00AE47E8">
            <w:pPr>
              <w:pStyle w:val="TableText"/>
              <w:rPr>
                <w:b/>
              </w:rPr>
            </w:pPr>
            <w:r w:rsidRPr="000B4D2E">
              <w:rPr>
                <w:b/>
              </w:rPr>
              <w:t xml:space="preserve">Insurance status, </w:t>
            </w:r>
            <w:r w:rsidRPr="000B4D2E">
              <w:rPr>
                <w:b/>
              </w:rPr>
              <w:lastRenderedPageBreak/>
              <w:t>%: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Pr="000B4D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E47E8" w:rsidRPr="00793AE2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status, n (%):</w:t>
            </w:r>
          </w:p>
          <w:p w:rsidR="00AE47E8" w:rsidRPr="00310F66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Currently single</w:t>
            </w:r>
          </w:p>
          <w:p w:rsidR="00AE47E8" w:rsidRPr="00106E92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33 (89.2)</w:t>
            </w:r>
          </w:p>
          <w:p w:rsidR="00AE47E8" w:rsidRPr="00106E92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25 (89.3)</w:t>
            </w:r>
          </w:p>
          <w:p w:rsidR="00AE47E8" w:rsidRPr="00106E92" w:rsidRDefault="00AE47E8" w:rsidP="00AE47E8">
            <w:pPr>
              <w:pStyle w:val="TableText"/>
            </w:pPr>
            <w:r>
              <w:rPr>
                <w:b/>
              </w:rPr>
              <w:t>G3:</w:t>
            </w:r>
            <w:r>
              <w:t>23 (76.7)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status, %: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Caucasian</w:t>
            </w:r>
          </w:p>
          <w:p w:rsidR="00AE47E8" w:rsidRPr="00106E92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23 (54.8)</w:t>
            </w:r>
          </w:p>
          <w:p w:rsidR="00AE47E8" w:rsidRPr="00106E92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22 (78.6)</w:t>
            </w:r>
          </w:p>
          <w:p w:rsidR="00AE47E8" w:rsidRPr="00106E92" w:rsidRDefault="00AE47E8" w:rsidP="00AE47E8">
            <w:pPr>
              <w:pStyle w:val="TableText"/>
            </w:pPr>
            <w:r>
              <w:rPr>
                <w:b/>
              </w:rPr>
              <w:t>G3:</w:t>
            </w:r>
            <w:r>
              <w:t>21 (65.6)</w:t>
            </w:r>
          </w:p>
          <w:p w:rsidR="00AE47E8" w:rsidRDefault="00AE47E8" w:rsidP="00AE47E8">
            <w:pPr>
              <w:pStyle w:val="TableText"/>
            </w:pPr>
            <w:r>
              <w:t>African American/other</w:t>
            </w:r>
          </w:p>
          <w:p w:rsidR="00AE47E8" w:rsidRPr="006E4126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19 (45.2)</w:t>
            </w:r>
          </w:p>
          <w:p w:rsidR="00AE47E8" w:rsidRPr="006E4126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6 (21.4)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>G3:</w:t>
            </w:r>
            <w:r>
              <w:t xml:space="preserve"> 11 (34.4)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Unemployed</w:t>
            </w:r>
          </w:p>
          <w:p w:rsidR="00AE47E8" w:rsidRPr="00106E92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35 (94.6)</w:t>
            </w:r>
          </w:p>
          <w:p w:rsidR="00AE47E8" w:rsidRPr="00106E92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27 (96.4)</w:t>
            </w:r>
          </w:p>
          <w:p w:rsidR="00AE47E8" w:rsidRPr="00106E92" w:rsidRDefault="00AE47E8" w:rsidP="00AE47E8">
            <w:pPr>
              <w:pStyle w:val="TableText"/>
            </w:pPr>
            <w:r>
              <w:rPr>
                <w:b/>
              </w:rPr>
              <w:t>G3:</w:t>
            </w:r>
            <w:r>
              <w:t>28 (93.3)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Nicotine use in last 30 days</w:t>
            </w:r>
            <w:r w:rsidRPr="003802FA">
              <w:rPr>
                <w:b/>
              </w:rPr>
              <w:t xml:space="preserve">, mean </w:t>
            </w:r>
            <w:r>
              <w:rPr>
                <w:b/>
              </w:rPr>
              <w:t>day</w:t>
            </w:r>
            <w:r w:rsidRPr="003802FA">
              <w:rPr>
                <w:b/>
              </w:rPr>
              <w:t>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28.7 </w:t>
            </w:r>
            <w:r w:rsidRPr="003802FA">
              <w:t xml:space="preserve">± </w:t>
            </w:r>
            <w:r>
              <w:t>5.9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30.0 </w:t>
            </w:r>
            <w:r w:rsidRPr="003802FA">
              <w:t xml:space="preserve">± </w:t>
            </w:r>
            <w:r>
              <w:t>0.2</w:t>
            </w:r>
          </w:p>
          <w:p w:rsidR="00AE47E8" w:rsidRPr="00310F66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 xml:space="preserve">29.1 </w:t>
            </w:r>
            <w:r w:rsidRPr="003802FA">
              <w:t xml:space="preserve">± </w:t>
            </w:r>
            <w:r>
              <w:t>5.1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B3748B" w:rsidRDefault="00AE47E8" w:rsidP="00AE47E8">
            <w:pPr>
              <w:pStyle w:val="TableText"/>
            </w:pPr>
            <w:r>
              <w:t>Number of cigarettes per day in past 30 days</w:t>
            </w:r>
            <w:r w:rsidRPr="00B3748B">
              <w:t>, mean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17.1 </w:t>
            </w:r>
            <w:r w:rsidRPr="003802FA">
              <w:t xml:space="preserve">± </w:t>
            </w:r>
            <w:r>
              <w:t>10.0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19.1 </w:t>
            </w:r>
            <w:r w:rsidRPr="003802FA">
              <w:t xml:space="preserve">± </w:t>
            </w:r>
            <w:r>
              <w:t>7.9</w:t>
            </w:r>
          </w:p>
          <w:p w:rsidR="00AE47E8" w:rsidRPr="00106E92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 xml:space="preserve">17.9 </w:t>
            </w:r>
            <w:r w:rsidRPr="003802FA">
              <w:t xml:space="preserve">± </w:t>
            </w:r>
            <w:r>
              <w:t>7.4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Expired carbon monoxide, mean</w:t>
            </w:r>
            <w:r>
              <w:t xml:space="preserve"> ppm</w:t>
            </w:r>
            <w:r w:rsidRPr="003802FA">
              <w:t xml:space="preserve">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12.1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NR</w:t>
            </w:r>
          </w:p>
          <w:p w:rsidR="00AE47E8" w:rsidRPr="000B4D2E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G3: </w:t>
            </w: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Urinary cotinine</w:t>
            </w:r>
            <w:r w:rsidRPr="003802FA">
              <w:t>, mean</w:t>
            </w:r>
            <w:r>
              <w:t xml:space="preserve"> ng/ml</w:t>
            </w:r>
            <w:r w:rsidRPr="003802FA">
              <w:t xml:space="preserve"> ± SD: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NR</w:t>
            </w: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DA08FE">
              <w:t>Abstinence (exhaled CO &lt; 4 ppm) at 12 weeks, %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31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0</w:t>
            </w:r>
          </w:p>
          <w:p w:rsidR="00AE47E8" w:rsidRPr="000B4D2E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G3: </w:t>
            </w:r>
            <w:r>
              <w:t>0</w:t>
            </w:r>
            <w:r>
              <w:rPr>
                <w:b/>
              </w:rPr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Expired carbon monoxide, mean</w:t>
            </w:r>
            <w:r>
              <w:t xml:space="preserve"> ppm</w:t>
            </w:r>
            <w:r w:rsidRPr="003802FA">
              <w:t xml:space="preserve">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4.0 </w:t>
            </w:r>
            <w:r w:rsidRPr="003802FA">
              <w:t>±</w:t>
            </w:r>
            <w:r>
              <w:t xml:space="preserve"> 5.5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8.7 </w:t>
            </w:r>
            <w:r w:rsidRPr="003802FA">
              <w:t>±</w:t>
            </w:r>
            <w:r>
              <w:t xml:space="preserve"> 2.8</w:t>
            </w:r>
          </w:p>
          <w:p w:rsidR="00AE47E8" w:rsidRPr="000B4D2E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G3: </w:t>
            </w:r>
            <w:r w:rsidRPr="00B3748B">
              <w:t>8.4</w:t>
            </w:r>
            <w:r>
              <w:t xml:space="preserve"> ± 4.2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Gestational age at delivery, mean weeks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37.9 ± 3.6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37.0 ± 3.0</w:t>
            </w:r>
          </w:p>
          <w:p w:rsidR="00AE47E8" w:rsidRPr="00581C85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G3: </w:t>
            </w:r>
            <w:r>
              <w:t>37.8 ± 2.7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 vs. G2</w:t>
            </w:r>
            <w:r>
              <w:rPr>
                <w:b/>
              </w:rPr>
              <w:t xml:space="preserve"> vs. G3</w:t>
            </w:r>
            <w:r w:rsidRPr="003802FA">
              <w:rPr>
                <w:b/>
              </w:rPr>
              <w:t>:</w:t>
            </w:r>
            <w:r w:rsidRPr="003802FA">
              <w:t xml:space="preserve"> p</w:t>
            </w:r>
            <w:r>
              <w:t>=0.601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Preterm birth, %</w:t>
            </w:r>
          </w:p>
          <w:p w:rsidR="00AE47E8" w:rsidRDefault="00AE47E8" w:rsidP="00AE47E8">
            <w:pPr>
              <w:pStyle w:val="TableText"/>
            </w:pPr>
            <w:r w:rsidRPr="00D84F39">
              <w:rPr>
                <w:b/>
              </w:rPr>
              <w:t>G1:</w:t>
            </w:r>
            <w:r>
              <w:t xml:space="preserve"> 16.7</w:t>
            </w:r>
          </w:p>
          <w:p w:rsidR="00AE47E8" w:rsidRDefault="00AE47E8" w:rsidP="00AE47E8">
            <w:pPr>
              <w:pStyle w:val="TableText"/>
            </w:pPr>
            <w:r w:rsidRPr="00D84F39">
              <w:rPr>
                <w:b/>
              </w:rPr>
              <w:t>G2:</w:t>
            </w:r>
            <w:r>
              <w:t xml:space="preserve"> 35.3</w:t>
            </w:r>
          </w:p>
          <w:p w:rsidR="00AE47E8" w:rsidRPr="006D752A" w:rsidRDefault="00AE47E8" w:rsidP="00AE47E8">
            <w:pPr>
              <w:pStyle w:val="TableText"/>
            </w:pPr>
            <w:r>
              <w:rPr>
                <w:b/>
              </w:rPr>
              <w:t>G3:</w:t>
            </w:r>
            <w:r>
              <w:t xml:space="preserve"> 28.6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 vs. G2</w:t>
            </w:r>
            <w:r>
              <w:rPr>
                <w:b/>
              </w:rPr>
              <w:t xml:space="preserve"> vs. G3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p=0.330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proofErr w:type="spellStart"/>
            <w:r w:rsidRPr="003802FA">
              <w:t>Birth</w:t>
            </w:r>
            <w:r>
              <w:t>weight</w:t>
            </w:r>
            <w:proofErr w:type="spellEnd"/>
            <w:r>
              <w:t>, mean grams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2863.3 ± 694.3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2695.6 ± 656.9</w:t>
            </w:r>
          </w:p>
          <w:p w:rsidR="00AE47E8" w:rsidRPr="006D752A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 w:rsidRPr="006D752A">
              <w:t>2701</w:t>
            </w:r>
            <w:r>
              <w:t>.3</w:t>
            </w:r>
            <w:r w:rsidRPr="006D752A">
              <w:t xml:space="preserve"> ±</w:t>
            </w:r>
            <w:r>
              <w:t xml:space="preserve"> 598.3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 vs.</w:t>
            </w:r>
            <w:r w:rsidRPr="003802FA">
              <w:t xml:space="preserve"> </w:t>
            </w:r>
            <w:r w:rsidRPr="003802FA">
              <w:rPr>
                <w:b/>
              </w:rPr>
              <w:t>G2</w:t>
            </w:r>
            <w:r>
              <w:rPr>
                <w:b/>
              </w:rPr>
              <w:t xml:space="preserve"> vs. G3</w:t>
            </w:r>
            <w:r w:rsidRPr="003802FA">
              <w:rPr>
                <w:b/>
              </w:rPr>
              <w:t>:</w:t>
            </w:r>
            <w:r w:rsidRPr="003802FA">
              <w:t xml:space="preserve"> p=</w:t>
            </w:r>
            <w:r>
              <w:t>0.597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 xml:space="preserve">Low </w:t>
            </w:r>
            <w:proofErr w:type="spellStart"/>
            <w:r>
              <w:t>birthweight</w:t>
            </w:r>
            <w:proofErr w:type="spellEnd"/>
            <w:r>
              <w:t xml:space="preserve"> </w:t>
            </w:r>
            <w:r>
              <w:lastRenderedPageBreak/>
              <w:t>(&lt;2500 grams), %:</w:t>
            </w:r>
          </w:p>
          <w:p w:rsidR="00AE47E8" w:rsidRDefault="00AE47E8" w:rsidP="00AE47E8">
            <w:pPr>
              <w:pStyle w:val="TableText"/>
            </w:pPr>
            <w:r w:rsidRPr="00841C7B">
              <w:rPr>
                <w:b/>
              </w:rPr>
              <w:t>G1:</w:t>
            </w:r>
            <w:r>
              <w:t xml:space="preserve"> 20.0</w:t>
            </w:r>
          </w:p>
          <w:p w:rsidR="00AE47E8" w:rsidRDefault="00AE47E8" w:rsidP="00AE47E8">
            <w:pPr>
              <w:pStyle w:val="TableText"/>
            </w:pPr>
            <w:r w:rsidRPr="00841C7B">
              <w:rPr>
                <w:b/>
              </w:rPr>
              <w:t>G2:</w:t>
            </w:r>
            <w:r>
              <w:t xml:space="preserve"> 37.5</w:t>
            </w:r>
          </w:p>
          <w:p w:rsidR="00AE47E8" w:rsidRPr="006D752A" w:rsidRDefault="00AE47E8" w:rsidP="00AE47E8">
            <w:pPr>
              <w:pStyle w:val="TableText"/>
            </w:pPr>
            <w:r>
              <w:rPr>
                <w:b/>
              </w:rPr>
              <w:t>G3:</w:t>
            </w:r>
            <w:r>
              <w:t xml:space="preserve"> 42.9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 vs. G2</w:t>
            </w:r>
            <w:r>
              <w:rPr>
                <w:b/>
              </w:rPr>
              <w:t xml:space="preserve"> vs. G3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p=0.186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t>NICU admission</w:t>
            </w:r>
            <w:r>
              <w:t>, %:</w:t>
            </w:r>
            <w:r w:rsidRPr="003802FA">
              <w:rPr>
                <w:b/>
              </w:rPr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46.7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50.0</w:t>
            </w:r>
          </w:p>
          <w:p w:rsidR="00AE47E8" w:rsidRPr="000C65E1" w:rsidRDefault="00AE47E8" w:rsidP="00AE47E8">
            <w:pPr>
              <w:pStyle w:val="TableText"/>
            </w:pPr>
            <w:r>
              <w:rPr>
                <w:b/>
              </w:rPr>
              <w:t>G3:</w:t>
            </w:r>
            <w:r>
              <w:t xml:space="preserve"> 61.9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 w:rsidRPr="003802FA">
              <w:t xml:space="preserve"> </w:t>
            </w:r>
            <w:r w:rsidRPr="003802FA">
              <w:rPr>
                <w:b/>
              </w:rPr>
              <w:t>vs.</w:t>
            </w:r>
            <w:r w:rsidRPr="003802FA">
              <w:t xml:space="preserve"> </w:t>
            </w:r>
            <w:r w:rsidRPr="003802FA">
              <w:rPr>
                <w:b/>
              </w:rPr>
              <w:t>G2</w:t>
            </w:r>
            <w:r>
              <w:rPr>
                <w:b/>
              </w:rPr>
              <w:t xml:space="preserve"> vs. G3</w:t>
            </w:r>
            <w:r w:rsidRPr="003802FA">
              <w:rPr>
                <w:b/>
              </w:rPr>
              <w:t>:</w:t>
            </w:r>
            <w:r>
              <w:t xml:space="preserve"> p=0.551</w:t>
            </w:r>
          </w:p>
          <w:p w:rsidR="00AE47E8" w:rsidRDefault="00AE47E8" w:rsidP="00AE47E8">
            <w:pPr>
              <w:pStyle w:val="TableText"/>
            </w:pPr>
          </w:p>
          <w:p w:rsidR="00AE47E8" w:rsidRPr="0086538E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 w:rsidRPr="0086538E">
              <w:rPr>
                <w:b/>
              </w:rPr>
              <w:t>Adverse events:</w:t>
            </w:r>
          </w:p>
          <w:p w:rsidR="00AE47E8" w:rsidRPr="00D84F39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15678F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15678F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AE47E8">
      <w:pPr>
        <w:pStyle w:val="TableText"/>
      </w:pPr>
      <w:bookmarkStart w:id="0" w:name="_GoBack"/>
      <w:bookmarkEnd w:id="0"/>
    </w:p>
    <w:p w:rsidR="00AE47E8" w:rsidRPr="003802FA" w:rsidRDefault="00AE47E8" w:rsidP="00AE47E8">
      <w:pPr>
        <w:pStyle w:val="TableText"/>
      </w:pPr>
    </w:p>
    <w:sectPr w:rsidR="00AE47E8" w:rsidRPr="003802FA" w:rsidSect="00AF4786">
      <w:footerReference w:type="default" r:id="rId9"/>
      <w:pgSz w:w="12240" w:h="15840"/>
      <w:pgMar w:top="1440" w:right="1440" w:bottom="1440" w:left="1440" w:header="720" w:footer="720" w:gutter="0"/>
      <w:pgNumType w:start="1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02" w:rsidRDefault="00DC7102">
      <w:r>
        <w:separator/>
      </w:r>
    </w:p>
  </w:endnote>
  <w:endnote w:type="continuationSeparator" w:id="0">
    <w:p w:rsidR="00DC7102" w:rsidRDefault="00DC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AF4786">
          <w:rPr>
            <w:rFonts w:ascii="Times New Roman" w:hAnsi="Times New Roman"/>
            <w:noProof/>
            <w:sz w:val="24"/>
            <w:szCs w:val="24"/>
          </w:rPr>
          <w:t>130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02" w:rsidRDefault="00DC7102">
      <w:r>
        <w:separator/>
      </w:r>
    </w:p>
  </w:footnote>
  <w:footnote w:type="continuationSeparator" w:id="0">
    <w:p w:rsidR="00DC7102" w:rsidRDefault="00DC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AF4786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C7102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5985-DFA0-49F1-82DC-60DB77C8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3106</Characters>
  <Application>Microsoft Office Word</Application>
  <DocSecurity>0</DocSecurity>
  <Lines>194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2014-03-14T07:16:00Z</dcterms:modified>
</cp:coreProperties>
</file>