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H15. Evidence table (Reference ID# 395)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75"/>
        <w:gridCol w:w="1686"/>
        <w:gridCol w:w="1704"/>
        <w:gridCol w:w="1401"/>
        <w:gridCol w:w="157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Pollak</w:t>
            </w:r>
            <w:proofErr w:type="spellEnd"/>
            <w:r>
              <w:t xml:space="preserve"> et al., 2007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ED521B" w:rsidRDefault="00AE47E8" w:rsidP="00AE47E8">
            <w:pPr>
              <w:pStyle w:val="TableText"/>
            </w:pPr>
            <w:r w:rsidRPr="00ED521B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t>M</w:t>
            </w:r>
            <w:r>
              <w:t>ay 2003 to</w:t>
            </w:r>
          </w:p>
          <w:p w:rsidR="00AE47E8" w:rsidRPr="003802FA" w:rsidRDefault="00AE47E8" w:rsidP="00AE47E8">
            <w:pPr>
              <w:pStyle w:val="TableText"/>
            </w:pPr>
            <w:r>
              <w:t>August 2005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0/11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3802FA" w:rsidRDefault="00AE47E8" w:rsidP="00AE47E8">
            <w:pPr>
              <w:pStyle w:val="TableText"/>
            </w:pPr>
            <w:r>
              <w:t>Cognitive behavior therapy (CBT) plus nicotine replacement therapy (NRT)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02716C" w:rsidRDefault="00AE47E8" w:rsidP="00AE47E8">
            <w:pPr>
              <w:pStyle w:val="TableText"/>
            </w:pPr>
            <w:r w:rsidRPr="0002716C">
              <w:t>Trained support specialists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 xml:space="preserve">Clinic </w:t>
            </w:r>
          </w:p>
          <w:p w:rsidR="00AE47E8" w:rsidRPr="009C302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02716C" w:rsidRDefault="00AE47E8" w:rsidP="00AE47E8">
            <w:pPr>
              <w:pStyle w:val="TableText"/>
            </w:pPr>
            <w:r w:rsidRPr="0002716C">
              <w:t>CBT only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surveys at 7 weeks post randomization, 38 weeks gestation, and 3 months postpartum.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CBT+ NRT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CBT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Between 13 to 25 weeks pregnant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Smoked ≥100 cigarettes in their lifetime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Currently smoked ≥ 5 cigarettes per day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 xml:space="preserve">Planning to continue prenatal care in a participating clinic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≥ 18 years old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Spoke English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Default="00AE47E8" w:rsidP="00AE47E8">
            <w:pPr>
              <w:pStyle w:val="EvidenceTableBullet"/>
            </w:pPr>
            <w:r>
              <w:t>Evidence of cognitive or mental health problems, drug or alcohol addiction</w:t>
            </w:r>
          </w:p>
          <w:p w:rsidR="00AE47E8" w:rsidRPr="003802FA" w:rsidRDefault="00AE47E8" w:rsidP="00AE47E8">
            <w:pPr>
              <w:pStyle w:val="EvidenceTableBullet"/>
            </w:pPr>
            <w:r>
              <w:t>History of placental abruption, poorly controlled hypertension, cardiac arrhythmia, MI within past 6 months, previous pregnancy with congenital anomaly, or family history congenital anomalies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122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59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Followup, n </w:t>
            </w:r>
            <w:r w:rsidRPr="003802FA">
              <w:rPr>
                <w:b/>
              </w:rPr>
              <w:t>(%)</w:t>
            </w:r>
            <w:r>
              <w:rPr>
                <w:b/>
              </w:rPr>
              <w:t xml:space="preserve"> </w:t>
            </w:r>
          </w:p>
          <w:p w:rsidR="00AE47E8" w:rsidRPr="0002716C" w:rsidRDefault="00AE47E8" w:rsidP="00AE47E8">
            <w:pPr>
              <w:pStyle w:val="TableText"/>
            </w:pPr>
            <w:r w:rsidRPr="0002716C">
              <w:t>38 weeks gestation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73 (59.8)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lastRenderedPageBreak/>
              <w:t>G2:</w:t>
            </w:r>
            <w:r w:rsidRPr="003802FA">
              <w:t xml:space="preserve"> </w:t>
            </w:r>
            <w:r>
              <w:t>29 (50.9)</w:t>
            </w:r>
          </w:p>
          <w:p w:rsidR="00AE47E8" w:rsidRPr="0002716C" w:rsidRDefault="00AE47E8" w:rsidP="00AE47E8">
            <w:pPr>
              <w:pStyle w:val="TableText"/>
            </w:pPr>
            <w:r w:rsidRPr="0002716C">
              <w:t xml:space="preserve">3 months postpartum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76 (62.3)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39 (66.1)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27 </w:t>
            </w:r>
            <w:r w:rsidRPr="003802FA">
              <w:t xml:space="preserve">± </w:t>
            </w:r>
            <w:r>
              <w:t>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26 </w:t>
            </w:r>
            <w:r w:rsidRPr="003802FA">
              <w:t xml:space="preserve">± </w:t>
            </w:r>
            <w:r>
              <w:t>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Less than high school, %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CD44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F41169">
              <w:rPr>
                <w:rFonts w:ascii="Arial" w:hAnsi="Arial" w:cs="Arial"/>
                <w:sz w:val="18"/>
                <w:szCs w:val="18"/>
              </w:rPr>
              <w:t xml:space="preserve"> 31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High school/GED, %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Vocational school, %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Some college</w:t>
            </w:r>
            <w:r>
              <w:rPr>
                <w:rFonts w:ascii="Arial" w:hAnsi="Arial" w:cs="Arial"/>
                <w:sz w:val="18"/>
                <w:szCs w:val="18"/>
              </w:rPr>
              <w:t>, %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College graduate or higher</w:t>
            </w:r>
            <w:r>
              <w:rPr>
                <w:rFonts w:ascii="Arial" w:hAnsi="Arial" w:cs="Arial"/>
                <w:sz w:val="18"/>
                <w:szCs w:val="18"/>
              </w:rPr>
              <w:t>, %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E47E8" w:rsidRDefault="00AE47E8" w:rsidP="00AE47E8">
            <w:pPr>
              <w:pStyle w:val="TableText"/>
            </w:pPr>
          </w:p>
          <w:p w:rsidR="00AE47E8" w:rsidRPr="003245CB" w:rsidRDefault="00AE47E8" w:rsidP="00AE47E8">
            <w:pPr>
              <w:pStyle w:val="TableText"/>
              <w:rPr>
                <w:b/>
              </w:rPr>
            </w:pPr>
            <w:r w:rsidRPr="003245CB">
              <w:rPr>
                <w:b/>
              </w:rPr>
              <w:t>Gestation</w:t>
            </w:r>
            <w:r>
              <w:rPr>
                <w:b/>
              </w:rPr>
              <w:t xml:space="preserve">, </w:t>
            </w:r>
            <w:r w:rsidRPr="003245CB">
              <w:rPr>
                <w:b/>
              </w:rPr>
              <w:t>mean</w:t>
            </w:r>
            <w:r>
              <w:rPr>
                <w:b/>
              </w:rPr>
              <w:t xml:space="preserve"> weeks</w:t>
            </w:r>
            <w:r w:rsidRPr="003245CB">
              <w:rPr>
                <w:b/>
              </w:rPr>
              <w:t xml:space="preserve"> ± SD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 w:rsidRPr="00F41169">
              <w:rPr>
                <w:b/>
              </w:rPr>
              <w:t>G1:</w:t>
            </w:r>
            <w:r>
              <w:t xml:space="preserve"> 17 ± 3</w:t>
            </w:r>
          </w:p>
          <w:p w:rsidR="00AE47E8" w:rsidRPr="003802FA" w:rsidRDefault="00AE47E8" w:rsidP="00AE47E8">
            <w:pPr>
              <w:pStyle w:val="TableText"/>
            </w:pPr>
            <w:r w:rsidRPr="00F41169">
              <w:rPr>
                <w:b/>
              </w:rPr>
              <w:t>G2:</w:t>
            </w:r>
            <w:r>
              <w:t xml:space="preserve"> 18 ± 4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9C302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>
              <w:t>First pregnancy, %</w:t>
            </w:r>
          </w:p>
          <w:p w:rsidR="00AE47E8" w:rsidRDefault="00AE47E8" w:rsidP="00AE47E8">
            <w:pPr>
              <w:pStyle w:val="TableText"/>
            </w:pPr>
            <w:r w:rsidRPr="00F41169">
              <w:rPr>
                <w:b/>
              </w:rPr>
              <w:t>G1:</w:t>
            </w:r>
            <w:r>
              <w:t xml:space="preserve"> 18</w:t>
            </w:r>
          </w:p>
          <w:p w:rsidR="00AE47E8" w:rsidRPr="00F41169" w:rsidRDefault="00AE47E8" w:rsidP="00AE47E8">
            <w:pPr>
              <w:pStyle w:val="TableText"/>
            </w:pPr>
            <w:r w:rsidRPr="00F41169">
              <w:rPr>
                <w:b/>
              </w:rPr>
              <w:t xml:space="preserve">G2: </w:t>
            </w:r>
            <w:r w:rsidRPr="00F41169">
              <w:t>12</w:t>
            </w:r>
          </w:p>
          <w:p w:rsidR="00AE47E8" w:rsidRDefault="00AE47E8" w:rsidP="00AE47E8">
            <w:pPr>
              <w:pStyle w:val="TableText"/>
            </w:pPr>
            <w:r>
              <w:t>Number of prior pregnancies, median (interquartile range):</w:t>
            </w:r>
          </w:p>
          <w:p w:rsidR="00AE47E8" w:rsidRDefault="00AE47E8" w:rsidP="00AE47E8">
            <w:pPr>
              <w:pStyle w:val="TableText"/>
            </w:pPr>
            <w:r w:rsidRPr="00F41169">
              <w:rPr>
                <w:b/>
              </w:rPr>
              <w:t>G1:</w:t>
            </w:r>
            <w:r>
              <w:t xml:space="preserve"> 2 (1, 4)</w:t>
            </w:r>
          </w:p>
          <w:p w:rsidR="00AE47E8" w:rsidRDefault="00AE47E8" w:rsidP="00AE47E8">
            <w:pPr>
              <w:pStyle w:val="TableText"/>
            </w:pPr>
            <w:r w:rsidRPr="00F41169">
              <w:rPr>
                <w:b/>
              </w:rPr>
              <w:t>G2:</w:t>
            </w:r>
            <w:r>
              <w:t xml:space="preserve"> 2 (1, 3)</w:t>
            </w:r>
          </w:p>
          <w:p w:rsidR="00AE47E8" w:rsidRPr="003245CB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Partner status, %: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partner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F41169">
              <w:t>69</w:t>
            </w:r>
          </w:p>
          <w:p w:rsidR="00AE47E8" w:rsidRDefault="00AE47E8" w:rsidP="00AE47E8">
            <w:pPr>
              <w:pStyle w:val="TableText"/>
            </w:pPr>
          </w:p>
          <w:p w:rsidR="00AE47E8" w:rsidRPr="003245CB" w:rsidRDefault="00AE47E8" w:rsidP="00AE47E8">
            <w:pPr>
              <w:pStyle w:val="TableText"/>
              <w:rPr>
                <w:b/>
              </w:rPr>
            </w:pPr>
            <w:r w:rsidRPr="003245CB">
              <w:rPr>
                <w:b/>
              </w:rPr>
              <w:t xml:space="preserve">Partner </w:t>
            </w:r>
            <w:r>
              <w:rPr>
                <w:b/>
              </w:rPr>
              <w:t xml:space="preserve">smoking </w:t>
            </w:r>
            <w:r>
              <w:rPr>
                <w:b/>
              </w:rPr>
              <w:lastRenderedPageBreak/>
              <w:t>s</w:t>
            </w:r>
            <w:r w:rsidRPr="003245CB">
              <w:rPr>
                <w:b/>
              </w:rPr>
              <w:t>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White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67</w:t>
            </w:r>
          </w:p>
          <w:p w:rsidR="00AE47E8" w:rsidRPr="00FF50D5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73</w:t>
            </w:r>
          </w:p>
          <w:p w:rsidR="00AE47E8" w:rsidRDefault="00AE47E8" w:rsidP="00AE47E8">
            <w:pPr>
              <w:pStyle w:val="TableText"/>
            </w:pPr>
            <w:r>
              <w:t>Black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26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19</w:t>
            </w:r>
          </w:p>
          <w:p w:rsidR="00AE47E8" w:rsidRDefault="00AE47E8" w:rsidP="00AE47E8">
            <w:pPr>
              <w:pStyle w:val="TableText"/>
            </w:pPr>
            <w:r>
              <w:t>Other</w:t>
            </w:r>
          </w:p>
          <w:p w:rsidR="00AE47E8" w:rsidRPr="00FF50D5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7</w:t>
            </w:r>
          </w:p>
          <w:p w:rsidR="00AE47E8" w:rsidRPr="00FF50D5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</w:t>
            </w:r>
          </w:p>
          <w:p w:rsidR="00AE47E8" w:rsidRPr="009C302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status, %: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Employed full time</w:t>
            </w:r>
          </w:p>
          <w:p w:rsidR="00AE47E8" w:rsidRPr="00FF50D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AE47E8" w:rsidRPr="00FF50D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Employed part time</w:t>
            </w:r>
          </w:p>
          <w:p w:rsidR="00AE47E8" w:rsidRPr="00FF50D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AE47E8" w:rsidRPr="00FF50D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employed</w:t>
            </w:r>
          </w:p>
          <w:p w:rsidR="00AE47E8" w:rsidRPr="00FF50D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AE47E8" w:rsidRPr="00FF50D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AE47E8" w:rsidRPr="00FF50D5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Cigarettes smoked daily 30 days before pregnancy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19 ± 9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20 ± 8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24-hour quit attempt, %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F41169">
              <w:rPr>
                <w:rFonts w:ascii="Arial" w:hAnsi="Arial" w:cs="Arial"/>
                <w:sz w:val="18"/>
                <w:szCs w:val="18"/>
              </w:rPr>
              <w:t>: 57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61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24-hour quit attempts, mean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02716C">
              <w:rPr>
                <w:rFonts w:ascii="Arial" w:hAnsi="Arial" w:cs="Arial"/>
                <w:sz w:val="18"/>
                <w:szCs w:val="18"/>
              </w:rPr>
              <w:t xml:space="preserve"> ± SD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3 ± 3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2 ± 2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Longest quit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716C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>
              <w:rPr>
                <w:rFonts w:ascii="Arial" w:hAnsi="Arial" w:cs="Arial"/>
                <w:sz w:val="18"/>
                <w:szCs w:val="18"/>
              </w:rPr>
              <w:t xml:space="preserve">days </w:t>
            </w:r>
            <w:r w:rsidRPr="0002716C">
              <w:rPr>
                <w:rFonts w:ascii="Arial" w:hAnsi="Arial" w:cs="Arial"/>
                <w:sz w:val="18"/>
                <w:szCs w:val="18"/>
              </w:rPr>
              <w:t>± SD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100 ± 171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79 ± 133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24-hour quit attempt in previous pregnancy, %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AE47E8" w:rsidRPr="00F411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62</w:t>
            </w:r>
          </w:p>
          <w:p w:rsidR="00AE47E8" w:rsidRPr="0002716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2716C">
              <w:rPr>
                <w:rFonts w:ascii="Arial" w:hAnsi="Arial" w:cs="Arial"/>
                <w:sz w:val="18"/>
                <w:szCs w:val="18"/>
              </w:rPr>
              <w:t>Longest quit in previous pregnancy, mean</w:t>
            </w:r>
            <w:r>
              <w:rPr>
                <w:rFonts w:ascii="Arial" w:hAnsi="Arial" w:cs="Arial"/>
                <w:sz w:val="18"/>
                <w:szCs w:val="18"/>
              </w:rPr>
              <w:t xml:space="preserve"> days</w:t>
            </w:r>
            <w:r w:rsidRPr="0002716C">
              <w:rPr>
                <w:rFonts w:ascii="Arial" w:hAnsi="Arial" w:cs="Arial"/>
                <w:sz w:val="18"/>
                <w:szCs w:val="18"/>
              </w:rPr>
              <w:t xml:space="preserve">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1169">
              <w:rPr>
                <w:rFonts w:ascii="Arial" w:hAnsi="Arial" w:cs="Arial"/>
                <w:sz w:val="18"/>
                <w:szCs w:val="18"/>
              </w:rPr>
              <w:t>102 ± 111</w:t>
            </w:r>
          </w:p>
          <w:p w:rsidR="00AE47E8" w:rsidRPr="004B7789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G2: </w:t>
            </w:r>
            <w:r w:rsidRPr="00F41169">
              <w:rPr>
                <w:rFonts w:ascii="Arial" w:hAnsi="Arial" w:cs="Arial"/>
                <w:sz w:val="18"/>
                <w:szCs w:val="18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169">
              <w:rPr>
                <w:rFonts w:ascii="Arial" w:hAnsi="Arial" w:cs="Arial"/>
                <w:sz w:val="18"/>
                <w:szCs w:val="18"/>
              </w:rPr>
              <w:t>± 90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D0622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06228">
              <w:t>11 ± 5</w:t>
            </w:r>
          </w:p>
          <w:p w:rsidR="00AE47E8" w:rsidRPr="00D06228" w:rsidRDefault="00AE47E8" w:rsidP="00AE47E8">
            <w:pPr>
              <w:pStyle w:val="TableText"/>
            </w:pPr>
            <w:r w:rsidRPr="00D06228">
              <w:rPr>
                <w:b/>
              </w:rPr>
              <w:t>G2:</w:t>
            </w:r>
            <w:r w:rsidRPr="00D06228">
              <w:t xml:space="preserve"> 12 ± 5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t>Ab</w:t>
            </w:r>
            <w:r>
              <w:t>stinence at 7 weeks post randomization (unadjusted),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18.0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3.0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0.006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Ab</w:t>
            </w:r>
            <w:r>
              <w:t>stinence at 7 weeks post randomization (adjusted)</w:t>
            </w:r>
            <w:r>
              <w:rPr>
                <w:rStyle w:val="FootnoteReference"/>
              </w:rPr>
              <w:footnoteReference w:id="1"/>
            </w:r>
            <w:r>
              <w:t>,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24.0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8.0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p=0.02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</w:t>
            </w:r>
            <w:r w:rsidRPr="003802FA">
              <w:t>b</w:t>
            </w:r>
            <w:r>
              <w:t>stinence at 38 weeks pregnancy (unadjusted),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14.0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2.0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0.01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</w:t>
            </w:r>
            <w:r w:rsidRPr="003802FA">
              <w:t>b</w:t>
            </w:r>
            <w:r>
              <w:t>stinence at 38 weeks pregnancy (adjusted)</w:t>
            </w:r>
            <w:r>
              <w:rPr>
                <w:vertAlign w:val="superscript"/>
              </w:rPr>
              <w:t>f</w:t>
            </w:r>
            <w:r>
              <w:t>,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18.0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7.0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p=0.04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>
              <w:t>Perinatal outcome data available, n</w:t>
            </w:r>
          </w:p>
          <w:p w:rsidR="00AE47E8" w:rsidRDefault="00AE47E8" w:rsidP="00AE47E8">
            <w:pPr>
              <w:pStyle w:val="TableText"/>
            </w:pPr>
            <w:r w:rsidRPr="0002716C">
              <w:rPr>
                <w:b/>
              </w:rPr>
              <w:t>G1</w:t>
            </w:r>
            <w:r w:rsidRPr="00A675A0">
              <w:rPr>
                <w:b/>
              </w:rPr>
              <w:t>:</w:t>
            </w:r>
            <w:r>
              <w:t xml:space="preserve"> 113</w:t>
            </w:r>
          </w:p>
          <w:p w:rsidR="00AE47E8" w:rsidRPr="003802FA" w:rsidRDefault="00AE47E8" w:rsidP="00AE47E8">
            <w:pPr>
              <w:pStyle w:val="TableText"/>
            </w:pPr>
            <w:r w:rsidRPr="0002716C">
              <w:rPr>
                <w:b/>
              </w:rPr>
              <w:t>G2</w:t>
            </w:r>
            <w:r w:rsidRPr="00A675A0">
              <w:rPr>
                <w:b/>
              </w:rPr>
              <w:t>:</w:t>
            </w:r>
            <w:r>
              <w:t xml:space="preserve"> 58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age, mean weeks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G1:</w:t>
            </w:r>
            <w:r w:rsidRPr="003802FA">
              <w:t xml:space="preserve"> </w:t>
            </w:r>
            <w:r>
              <w:t>37.9 ± 3.1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38.6 ± 2.7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 w:rsidRPr="003802FA">
              <w:t xml:space="preserve"> p</w:t>
            </w:r>
            <w:r>
              <w:t>=0.14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>
              <w:t>, mean grams ± SD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3061 ± 661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3132 ± 688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>
              <w:t xml:space="preserve"> p=0.51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NICU admission, n:</w:t>
            </w:r>
          </w:p>
          <w:p w:rsidR="00AE47E8" w:rsidRPr="00FF50D5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13</w:t>
            </w:r>
          </w:p>
          <w:p w:rsidR="00AE47E8" w:rsidRPr="00FF50D5" w:rsidRDefault="00AE47E8" w:rsidP="00AE47E8">
            <w:pPr>
              <w:pStyle w:val="TableText"/>
            </w:pPr>
            <w:r>
              <w:rPr>
                <w:b/>
              </w:rPr>
              <w:t xml:space="preserve">G2:  </w:t>
            </w:r>
            <w:r>
              <w:t>4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Asthma exacerbation:</w:t>
            </w:r>
          </w:p>
          <w:p w:rsidR="00AE47E8" w:rsidRPr="0002716C" w:rsidRDefault="00AE47E8" w:rsidP="00AE47E8">
            <w:pPr>
              <w:pStyle w:val="TableText"/>
            </w:pPr>
            <w:r w:rsidRPr="0002716C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Asthma hospitalization: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Upper respiratory infection</w:t>
            </w:r>
            <w:r>
              <w:t>:</w:t>
            </w:r>
          </w:p>
          <w:p w:rsidR="00AE47E8" w:rsidRPr="0002716C" w:rsidRDefault="00AE47E8" w:rsidP="00AE47E8">
            <w:pPr>
              <w:pStyle w:val="TableText"/>
            </w:pPr>
            <w:r w:rsidRPr="0002716C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5E21A7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 w:rsidRPr="005E21A7">
              <w:rPr>
                <w:b/>
              </w:rPr>
              <w:t>Adverse Events:</w:t>
            </w:r>
          </w:p>
          <w:p w:rsidR="00AE47E8" w:rsidRPr="00F41169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At least one serious adverse event, n (%):</w:t>
            </w:r>
            <w:r w:rsidRPr="0002716C">
              <w:t xml:space="preserve"> </w:t>
            </w:r>
            <w:r>
              <w:rPr>
                <w:b/>
              </w:rPr>
              <w:t xml:space="preserve">G1: </w:t>
            </w:r>
            <w:r>
              <w:t>34/113 (30</w:t>
            </w:r>
            <w:r w:rsidRPr="00F41169">
              <w:t>)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G2: </w:t>
            </w:r>
            <w:r w:rsidRPr="00F41169">
              <w:t>10/58 (17)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Risk difference: </w:t>
            </w:r>
            <w:r w:rsidRPr="00CD4480">
              <w:t>0.13 (95% CI: 0.00 to 0.26), p=0.07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Pr="0002716C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At least one serious adverse event adjusted</w:t>
            </w:r>
            <w:r w:rsidRPr="0002716C">
              <w:t xml:space="preserve"> for previous history of preterm birth</w:t>
            </w:r>
            <w:r>
              <w:t>, %: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27.0</w:t>
            </w:r>
          </w:p>
          <w:p w:rsidR="00AE47E8" w:rsidRPr="00670CA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G2: </w:t>
            </w:r>
            <w:r w:rsidRPr="00F41169">
              <w:t>18</w:t>
            </w:r>
            <w:r>
              <w:rPr>
                <w:b/>
              </w:rPr>
              <w:t>.</w:t>
            </w:r>
            <w:r>
              <w:t>0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Risk difference: </w:t>
            </w:r>
            <w:r w:rsidRPr="00CD4480">
              <w:t>0.09 (95% CI: 0.05 to 0.2), p=0.26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1E3B4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E3B42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165EBF">
      <w:pPr>
        <w:pStyle w:val="TableText"/>
      </w:pPr>
      <w:bookmarkStart w:id="0" w:name="_GoBack"/>
      <w:bookmarkEnd w:id="0"/>
    </w:p>
    <w:sectPr w:rsidR="00AE47E8" w:rsidRPr="003802FA" w:rsidSect="00165EBF">
      <w:footerReference w:type="default" r:id="rId9"/>
      <w:footnotePr>
        <w:numStart w:val="7"/>
      </w:footnotePr>
      <w:pgSz w:w="12240" w:h="15840"/>
      <w:pgMar w:top="1440" w:right="1440" w:bottom="1440" w:left="1440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FB" w:rsidRDefault="00BD5DFB">
      <w:r>
        <w:separator/>
      </w:r>
    </w:p>
  </w:endnote>
  <w:endnote w:type="continuationSeparator" w:id="0">
    <w:p w:rsidR="00BD5DFB" w:rsidRDefault="00BD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165EBF">
          <w:rPr>
            <w:rFonts w:ascii="Times New Roman" w:hAnsi="Times New Roman"/>
            <w:noProof/>
            <w:sz w:val="24"/>
            <w:szCs w:val="24"/>
          </w:rPr>
          <w:t>38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FB" w:rsidRDefault="00BD5DFB">
      <w:r>
        <w:separator/>
      </w:r>
    </w:p>
  </w:footnote>
  <w:footnote w:type="continuationSeparator" w:id="0">
    <w:p w:rsidR="00BD5DFB" w:rsidRDefault="00BD5DFB">
      <w:r>
        <w:continuationSeparator/>
      </w:r>
    </w:p>
  </w:footnote>
  <w:footnote w:id="1">
    <w:p w:rsidR="00E03950" w:rsidRPr="002766E0" w:rsidRDefault="00E03950">
      <w:pPr>
        <w:pStyle w:val="FootnoteText"/>
        <w:rPr>
          <w:rFonts w:ascii="Times New Roman" w:hAnsi="Times New Roman"/>
        </w:rPr>
      </w:pPr>
      <w:r w:rsidRPr="002766E0">
        <w:rPr>
          <w:rStyle w:val="FootnoteReference"/>
          <w:rFonts w:ascii="Times New Roman" w:hAnsi="Times New Roman"/>
        </w:rPr>
        <w:footnoteRef/>
      </w:r>
      <w:r w:rsidRPr="002766E0">
        <w:rPr>
          <w:rFonts w:ascii="Times New Roman" w:hAnsi="Times New Roman"/>
        </w:rPr>
        <w:t xml:space="preserve"> Adjusted analysis controlled for number of completed counseling sessions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5EBF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BD5DFB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6A46-2EA4-476A-85D2-4F500C05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2014-03-14T06:14:00Z</dcterms:modified>
</cp:coreProperties>
</file>