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2109"/>
        <w:gridCol w:w="1459"/>
        <w:gridCol w:w="3647"/>
        <w:gridCol w:w="1378"/>
        <w:gridCol w:w="1298"/>
        <w:gridCol w:w="1054"/>
        <w:gridCol w:w="2027"/>
        <w:gridCol w:w="8"/>
      </w:tblGrid>
      <w:tr w:rsidR="0051072E" w:rsidRPr="00704383" w14:paraId="118829E5" w14:textId="77777777" w:rsidTr="00763EFA">
        <w:trPr>
          <w:trHeight w:val="20"/>
        </w:trPr>
        <w:tc>
          <w:tcPr>
            <w:tcW w:w="81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25E72D5" w14:textId="77777777" w:rsidR="00704383" w:rsidRDefault="0051072E" w:rsidP="00704383">
            <w:pPr>
              <w:pStyle w:val="TableParagraph"/>
              <w:rPr>
                <w:rFonts w:ascii="Arial" w:hAnsi="Arial" w:cs="Arial"/>
                <w:b/>
                <w:sz w:val="18"/>
                <w:szCs w:val="18"/>
              </w:rPr>
            </w:pPr>
            <w:r w:rsidRPr="00704383">
              <w:rPr>
                <w:rFonts w:ascii="Arial" w:hAnsi="Arial" w:cs="Arial"/>
                <w:b/>
                <w:sz w:val="18"/>
                <w:szCs w:val="18"/>
              </w:rPr>
              <w:t xml:space="preserve">Author, year </w:t>
            </w:r>
          </w:p>
          <w:p w14:paraId="38E088DE" w14:textId="7C67FAC4" w:rsidR="0051072E" w:rsidRPr="00704383" w:rsidRDefault="0051072E" w:rsidP="00704383">
            <w:pPr>
              <w:pStyle w:val="TableParagraph"/>
              <w:rPr>
                <w:rFonts w:ascii="Arial" w:eastAsia="Arial" w:hAnsi="Arial" w:cs="Arial"/>
                <w:sz w:val="18"/>
                <w:szCs w:val="18"/>
              </w:rPr>
            </w:pPr>
            <w:r w:rsidRPr="00704383">
              <w:rPr>
                <w:rFonts w:ascii="Arial" w:hAnsi="Arial" w:cs="Arial"/>
                <w:b/>
                <w:sz w:val="18"/>
                <w:szCs w:val="18"/>
              </w:rPr>
              <w:t>Quality</w:t>
            </w:r>
          </w:p>
        </w:tc>
        <w:tc>
          <w:tcPr>
            <w:tcW w:w="56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59D36E3" w14:textId="071CD6D5" w:rsidR="0051072E" w:rsidRPr="00704383" w:rsidRDefault="0051072E" w:rsidP="00417ED6">
            <w:pPr>
              <w:pStyle w:val="TableParagraph"/>
              <w:jc w:val="center"/>
              <w:rPr>
                <w:rFonts w:ascii="Arial" w:eastAsia="Arial" w:hAnsi="Arial" w:cs="Arial"/>
                <w:sz w:val="18"/>
                <w:szCs w:val="18"/>
              </w:rPr>
            </w:pPr>
            <w:r w:rsidRPr="00704383">
              <w:rPr>
                <w:rFonts w:ascii="Arial" w:hAnsi="Arial" w:cs="Arial"/>
                <w:b/>
                <w:sz w:val="18"/>
                <w:szCs w:val="18"/>
              </w:rPr>
              <w:t>Sub-category</w:t>
            </w:r>
          </w:p>
        </w:tc>
        <w:tc>
          <w:tcPr>
            <w:tcW w:w="140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3DC2872" w14:textId="23DDAAB5" w:rsidR="0051072E" w:rsidRPr="00704383" w:rsidRDefault="0051072E" w:rsidP="00417ED6">
            <w:pPr>
              <w:pStyle w:val="TableParagraph"/>
              <w:jc w:val="center"/>
              <w:rPr>
                <w:rFonts w:ascii="Arial" w:eastAsia="Arial" w:hAnsi="Arial" w:cs="Arial"/>
                <w:sz w:val="18"/>
                <w:szCs w:val="18"/>
              </w:rPr>
            </w:pPr>
            <w:r w:rsidRPr="00704383">
              <w:rPr>
                <w:rFonts w:ascii="Arial" w:hAnsi="Arial" w:cs="Arial"/>
                <w:b/>
                <w:sz w:val="18"/>
                <w:szCs w:val="18"/>
              </w:rPr>
              <w:t>Purpose</w:t>
            </w:r>
          </w:p>
        </w:tc>
        <w:tc>
          <w:tcPr>
            <w:tcW w:w="53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1F5F1B7" w14:textId="08BEFAD9" w:rsidR="0051072E" w:rsidRPr="00704383" w:rsidRDefault="0051072E" w:rsidP="00417ED6">
            <w:pPr>
              <w:pStyle w:val="TableParagraph"/>
              <w:jc w:val="center"/>
              <w:rPr>
                <w:rFonts w:ascii="Arial" w:eastAsia="Arial" w:hAnsi="Arial" w:cs="Arial"/>
                <w:sz w:val="18"/>
                <w:szCs w:val="18"/>
              </w:rPr>
            </w:pPr>
            <w:r w:rsidRPr="00704383">
              <w:rPr>
                <w:rFonts w:ascii="Arial" w:hAnsi="Arial" w:cs="Arial"/>
                <w:b/>
                <w:sz w:val="18"/>
                <w:szCs w:val="18"/>
              </w:rPr>
              <w:t>Study type</w:t>
            </w:r>
          </w:p>
        </w:tc>
        <w:tc>
          <w:tcPr>
            <w:tcW w:w="50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CB8DE66" w14:textId="152635AF" w:rsidR="0051072E" w:rsidRPr="00704383" w:rsidRDefault="0051072E" w:rsidP="00417ED6">
            <w:pPr>
              <w:pStyle w:val="TableParagraph"/>
              <w:jc w:val="center"/>
              <w:rPr>
                <w:rFonts w:ascii="Arial" w:eastAsia="Arial" w:hAnsi="Arial" w:cs="Arial"/>
                <w:sz w:val="18"/>
                <w:szCs w:val="18"/>
              </w:rPr>
            </w:pPr>
            <w:r w:rsidRPr="00704383">
              <w:rPr>
                <w:rFonts w:ascii="Arial" w:hAnsi="Arial" w:cs="Arial"/>
                <w:b/>
                <w:sz w:val="18"/>
                <w:szCs w:val="18"/>
              </w:rPr>
              <w:t>N</w:t>
            </w:r>
          </w:p>
        </w:tc>
        <w:tc>
          <w:tcPr>
            <w:tcW w:w="40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7D9C068" w14:textId="195C4797" w:rsidR="0051072E" w:rsidRPr="00704383" w:rsidRDefault="0051072E" w:rsidP="00417ED6">
            <w:pPr>
              <w:pStyle w:val="TableParagraph"/>
              <w:jc w:val="center"/>
              <w:rPr>
                <w:rFonts w:ascii="Arial" w:eastAsia="Arial" w:hAnsi="Arial" w:cs="Arial"/>
                <w:sz w:val="18"/>
                <w:szCs w:val="18"/>
              </w:rPr>
            </w:pPr>
            <w:r w:rsidRPr="00704383">
              <w:rPr>
                <w:rFonts w:ascii="Arial" w:hAnsi="Arial" w:cs="Arial"/>
                <w:b/>
                <w:sz w:val="18"/>
                <w:szCs w:val="18"/>
              </w:rPr>
              <w:t>Country</w:t>
            </w:r>
          </w:p>
        </w:tc>
        <w:tc>
          <w:tcPr>
            <w:tcW w:w="784"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06915C22" w14:textId="37F5552C" w:rsidR="0051072E" w:rsidRPr="00704383" w:rsidRDefault="0051072E" w:rsidP="00417ED6">
            <w:pPr>
              <w:pStyle w:val="TableParagraph"/>
              <w:jc w:val="center"/>
              <w:rPr>
                <w:rFonts w:ascii="Arial" w:eastAsia="Arial" w:hAnsi="Arial" w:cs="Arial"/>
                <w:sz w:val="18"/>
                <w:szCs w:val="18"/>
              </w:rPr>
            </w:pPr>
            <w:r w:rsidRPr="00704383">
              <w:rPr>
                <w:rFonts w:ascii="Arial" w:hAnsi="Arial" w:cs="Arial"/>
                <w:b/>
                <w:sz w:val="18"/>
                <w:szCs w:val="18"/>
              </w:rPr>
              <w:t>Population and setting</w:t>
            </w:r>
          </w:p>
        </w:tc>
      </w:tr>
      <w:tr w:rsidR="005F04B6" w:rsidRPr="00704383" w14:paraId="383EC10B" w14:textId="77777777" w:rsidTr="00763EFA">
        <w:trPr>
          <w:trHeight w:val="20"/>
        </w:trPr>
        <w:tc>
          <w:tcPr>
            <w:tcW w:w="812" w:type="pct"/>
            <w:tcBorders>
              <w:top w:val="single" w:sz="4" w:space="0" w:color="auto"/>
              <w:left w:val="single" w:sz="4" w:space="0" w:color="auto"/>
              <w:bottom w:val="single" w:sz="4" w:space="0" w:color="auto"/>
            </w:tcBorders>
            <w:shd w:val="clear" w:color="auto" w:fill="D9D9D9" w:themeFill="background1" w:themeFillShade="D9"/>
            <w:vAlign w:val="bottom"/>
          </w:tcPr>
          <w:p w14:paraId="4F7EB901" w14:textId="1E9ED7B7" w:rsidR="005F04B6" w:rsidRPr="00704383" w:rsidRDefault="005F04B6" w:rsidP="00704383">
            <w:pPr>
              <w:pStyle w:val="TableParagraph"/>
              <w:rPr>
                <w:rFonts w:ascii="Arial" w:hAnsi="Arial" w:cs="Arial"/>
                <w:sz w:val="18"/>
                <w:szCs w:val="18"/>
              </w:rPr>
            </w:pPr>
            <w:r w:rsidRPr="00704383">
              <w:rPr>
                <w:rFonts w:ascii="Arial" w:hAnsi="Arial" w:cs="Arial"/>
                <w:b/>
                <w:sz w:val="18"/>
                <w:szCs w:val="18"/>
              </w:rPr>
              <w:t>Mastectomy</w:t>
            </w:r>
          </w:p>
        </w:tc>
        <w:tc>
          <w:tcPr>
            <w:tcW w:w="562" w:type="pct"/>
            <w:tcBorders>
              <w:top w:val="single" w:sz="4" w:space="0" w:color="auto"/>
              <w:bottom w:val="single" w:sz="4" w:space="0" w:color="auto"/>
            </w:tcBorders>
            <w:shd w:val="clear" w:color="auto" w:fill="D9D9D9" w:themeFill="background1" w:themeFillShade="D9"/>
          </w:tcPr>
          <w:p w14:paraId="4B8C386D" w14:textId="77777777" w:rsidR="005F04B6" w:rsidRPr="00704383" w:rsidRDefault="005F04B6" w:rsidP="00704383">
            <w:pPr>
              <w:pStyle w:val="TableParagraph"/>
              <w:rPr>
                <w:rFonts w:ascii="Arial" w:hAnsi="Arial" w:cs="Arial"/>
                <w:sz w:val="18"/>
                <w:szCs w:val="18"/>
              </w:rPr>
            </w:pPr>
          </w:p>
        </w:tc>
        <w:tc>
          <w:tcPr>
            <w:tcW w:w="1405" w:type="pct"/>
            <w:tcBorders>
              <w:top w:val="single" w:sz="4" w:space="0" w:color="auto"/>
              <w:bottom w:val="single" w:sz="4" w:space="0" w:color="auto"/>
            </w:tcBorders>
            <w:shd w:val="clear" w:color="auto" w:fill="D9D9D9" w:themeFill="background1" w:themeFillShade="D9"/>
          </w:tcPr>
          <w:p w14:paraId="5D5D7800" w14:textId="77777777" w:rsidR="005F04B6" w:rsidRPr="00704383" w:rsidRDefault="005F04B6" w:rsidP="00704383">
            <w:pPr>
              <w:pStyle w:val="TableParagraph"/>
              <w:rPr>
                <w:rFonts w:ascii="Arial" w:eastAsia="Arial" w:hAnsi="Arial" w:cs="Arial"/>
                <w:sz w:val="18"/>
                <w:szCs w:val="18"/>
              </w:rPr>
            </w:pPr>
          </w:p>
        </w:tc>
        <w:tc>
          <w:tcPr>
            <w:tcW w:w="531" w:type="pct"/>
            <w:tcBorders>
              <w:top w:val="single" w:sz="4" w:space="0" w:color="auto"/>
              <w:bottom w:val="single" w:sz="4" w:space="0" w:color="auto"/>
            </w:tcBorders>
            <w:shd w:val="clear" w:color="auto" w:fill="D9D9D9" w:themeFill="background1" w:themeFillShade="D9"/>
          </w:tcPr>
          <w:p w14:paraId="65D18000" w14:textId="77777777" w:rsidR="005F04B6" w:rsidRPr="00704383" w:rsidRDefault="005F04B6" w:rsidP="00704383">
            <w:pPr>
              <w:pStyle w:val="TableParagraph"/>
              <w:rPr>
                <w:rFonts w:ascii="Arial" w:hAnsi="Arial" w:cs="Arial"/>
                <w:sz w:val="18"/>
                <w:szCs w:val="18"/>
              </w:rPr>
            </w:pPr>
          </w:p>
        </w:tc>
        <w:tc>
          <w:tcPr>
            <w:tcW w:w="500" w:type="pct"/>
            <w:tcBorders>
              <w:top w:val="single" w:sz="4" w:space="0" w:color="auto"/>
              <w:bottom w:val="single" w:sz="4" w:space="0" w:color="auto"/>
            </w:tcBorders>
            <w:shd w:val="clear" w:color="auto" w:fill="D9D9D9" w:themeFill="background1" w:themeFillShade="D9"/>
          </w:tcPr>
          <w:p w14:paraId="31285E56" w14:textId="77777777" w:rsidR="005F04B6" w:rsidRPr="00704383" w:rsidRDefault="005F04B6" w:rsidP="00704383">
            <w:pPr>
              <w:pStyle w:val="TableParagraph"/>
              <w:rPr>
                <w:rFonts w:ascii="Arial" w:hAnsi="Arial" w:cs="Arial"/>
                <w:sz w:val="18"/>
                <w:szCs w:val="18"/>
              </w:rPr>
            </w:pPr>
          </w:p>
        </w:tc>
        <w:tc>
          <w:tcPr>
            <w:tcW w:w="406" w:type="pct"/>
            <w:tcBorders>
              <w:top w:val="single" w:sz="4" w:space="0" w:color="auto"/>
              <w:bottom w:val="single" w:sz="4" w:space="0" w:color="auto"/>
            </w:tcBorders>
            <w:shd w:val="clear" w:color="auto" w:fill="D9D9D9" w:themeFill="background1" w:themeFillShade="D9"/>
          </w:tcPr>
          <w:p w14:paraId="74B7D704" w14:textId="77777777" w:rsidR="005F04B6" w:rsidRPr="00704383" w:rsidRDefault="005F04B6" w:rsidP="00704383">
            <w:pPr>
              <w:pStyle w:val="TableParagraph"/>
              <w:rPr>
                <w:rFonts w:ascii="Arial" w:hAnsi="Arial" w:cs="Arial"/>
                <w:sz w:val="18"/>
                <w:szCs w:val="18"/>
              </w:rPr>
            </w:pPr>
          </w:p>
        </w:tc>
        <w:tc>
          <w:tcPr>
            <w:tcW w:w="784" w:type="pct"/>
            <w:gridSpan w:val="2"/>
            <w:tcBorders>
              <w:top w:val="single" w:sz="4" w:space="0" w:color="auto"/>
              <w:bottom w:val="single" w:sz="4" w:space="0" w:color="auto"/>
              <w:right w:val="single" w:sz="4" w:space="0" w:color="auto"/>
            </w:tcBorders>
            <w:shd w:val="clear" w:color="auto" w:fill="D9D9D9" w:themeFill="background1" w:themeFillShade="D9"/>
          </w:tcPr>
          <w:p w14:paraId="4BC0A31F" w14:textId="77777777" w:rsidR="005F04B6" w:rsidRPr="00704383" w:rsidRDefault="005F04B6" w:rsidP="00704383">
            <w:pPr>
              <w:pStyle w:val="TableParagraph"/>
              <w:rPr>
                <w:rFonts w:ascii="Arial" w:hAnsi="Arial" w:cs="Arial"/>
                <w:sz w:val="18"/>
                <w:szCs w:val="18"/>
              </w:rPr>
            </w:pPr>
          </w:p>
        </w:tc>
      </w:tr>
      <w:tr w:rsidR="005F04B6" w:rsidRPr="00704383" w14:paraId="03C5DD6A" w14:textId="77777777" w:rsidTr="00763EFA">
        <w:trPr>
          <w:trHeight w:val="20"/>
        </w:trPr>
        <w:tc>
          <w:tcPr>
            <w:tcW w:w="812" w:type="pct"/>
            <w:tcBorders>
              <w:top w:val="single" w:sz="4" w:space="0" w:color="auto"/>
              <w:left w:val="single" w:sz="4" w:space="0" w:color="auto"/>
              <w:bottom w:val="single" w:sz="4" w:space="0" w:color="auto"/>
            </w:tcBorders>
            <w:shd w:val="clear" w:color="auto" w:fill="F2F2F2" w:themeFill="background1" w:themeFillShade="F2"/>
            <w:vAlign w:val="bottom"/>
          </w:tcPr>
          <w:p w14:paraId="01E3EDEF" w14:textId="233F8756" w:rsidR="005F04B6" w:rsidRPr="00417ED6" w:rsidRDefault="005F04B6" w:rsidP="00704383">
            <w:pPr>
              <w:pStyle w:val="TableParagraph"/>
              <w:rPr>
                <w:rFonts w:ascii="Arial" w:hAnsi="Arial" w:cs="Arial"/>
                <w:i/>
                <w:sz w:val="18"/>
                <w:szCs w:val="18"/>
              </w:rPr>
            </w:pPr>
            <w:r w:rsidRPr="00417ED6">
              <w:rPr>
                <w:rFonts w:ascii="Arial" w:hAnsi="Arial" w:cs="Arial"/>
                <w:b/>
                <w:i/>
                <w:sz w:val="18"/>
                <w:szCs w:val="18"/>
              </w:rPr>
              <w:t>Current Review</w:t>
            </w:r>
          </w:p>
        </w:tc>
        <w:tc>
          <w:tcPr>
            <w:tcW w:w="562" w:type="pct"/>
            <w:tcBorders>
              <w:top w:val="single" w:sz="4" w:space="0" w:color="auto"/>
              <w:bottom w:val="single" w:sz="4" w:space="0" w:color="auto"/>
            </w:tcBorders>
            <w:shd w:val="clear" w:color="auto" w:fill="F2F2F2" w:themeFill="background1" w:themeFillShade="F2"/>
          </w:tcPr>
          <w:p w14:paraId="202BADF0" w14:textId="77777777" w:rsidR="005F04B6" w:rsidRPr="00704383" w:rsidRDefault="005F04B6" w:rsidP="00704383">
            <w:pPr>
              <w:pStyle w:val="TableParagraph"/>
              <w:rPr>
                <w:rFonts w:ascii="Arial" w:hAnsi="Arial" w:cs="Arial"/>
                <w:sz w:val="18"/>
                <w:szCs w:val="18"/>
              </w:rPr>
            </w:pPr>
          </w:p>
        </w:tc>
        <w:tc>
          <w:tcPr>
            <w:tcW w:w="1405" w:type="pct"/>
            <w:tcBorders>
              <w:top w:val="single" w:sz="4" w:space="0" w:color="auto"/>
              <w:bottom w:val="single" w:sz="4" w:space="0" w:color="auto"/>
            </w:tcBorders>
            <w:shd w:val="clear" w:color="auto" w:fill="F2F2F2" w:themeFill="background1" w:themeFillShade="F2"/>
          </w:tcPr>
          <w:p w14:paraId="46BC87F0" w14:textId="77777777" w:rsidR="005F04B6" w:rsidRPr="00704383" w:rsidRDefault="005F04B6" w:rsidP="00704383">
            <w:pPr>
              <w:pStyle w:val="TableParagraph"/>
              <w:rPr>
                <w:rFonts w:ascii="Arial" w:eastAsia="Arial" w:hAnsi="Arial" w:cs="Arial"/>
                <w:sz w:val="18"/>
                <w:szCs w:val="18"/>
              </w:rPr>
            </w:pPr>
          </w:p>
        </w:tc>
        <w:tc>
          <w:tcPr>
            <w:tcW w:w="531" w:type="pct"/>
            <w:tcBorders>
              <w:top w:val="single" w:sz="4" w:space="0" w:color="auto"/>
              <w:bottom w:val="single" w:sz="4" w:space="0" w:color="auto"/>
            </w:tcBorders>
            <w:shd w:val="clear" w:color="auto" w:fill="F2F2F2" w:themeFill="background1" w:themeFillShade="F2"/>
          </w:tcPr>
          <w:p w14:paraId="49B7D210" w14:textId="77777777" w:rsidR="005F04B6" w:rsidRPr="00704383" w:rsidRDefault="005F04B6" w:rsidP="00704383">
            <w:pPr>
              <w:pStyle w:val="TableParagraph"/>
              <w:rPr>
                <w:rFonts w:ascii="Arial" w:hAnsi="Arial" w:cs="Arial"/>
                <w:sz w:val="18"/>
                <w:szCs w:val="18"/>
              </w:rPr>
            </w:pPr>
          </w:p>
        </w:tc>
        <w:tc>
          <w:tcPr>
            <w:tcW w:w="500" w:type="pct"/>
            <w:tcBorders>
              <w:top w:val="single" w:sz="4" w:space="0" w:color="auto"/>
              <w:bottom w:val="single" w:sz="4" w:space="0" w:color="auto"/>
            </w:tcBorders>
            <w:shd w:val="clear" w:color="auto" w:fill="F2F2F2" w:themeFill="background1" w:themeFillShade="F2"/>
          </w:tcPr>
          <w:p w14:paraId="2C027B6B" w14:textId="77777777" w:rsidR="005F04B6" w:rsidRPr="00704383" w:rsidRDefault="005F04B6" w:rsidP="00704383">
            <w:pPr>
              <w:pStyle w:val="TableParagraph"/>
              <w:rPr>
                <w:rFonts w:ascii="Arial" w:hAnsi="Arial" w:cs="Arial"/>
                <w:sz w:val="18"/>
                <w:szCs w:val="18"/>
              </w:rPr>
            </w:pPr>
          </w:p>
        </w:tc>
        <w:tc>
          <w:tcPr>
            <w:tcW w:w="406" w:type="pct"/>
            <w:tcBorders>
              <w:top w:val="single" w:sz="4" w:space="0" w:color="auto"/>
              <w:bottom w:val="single" w:sz="4" w:space="0" w:color="auto"/>
            </w:tcBorders>
            <w:shd w:val="clear" w:color="auto" w:fill="F2F2F2" w:themeFill="background1" w:themeFillShade="F2"/>
          </w:tcPr>
          <w:p w14:paraId="764575E9" w14:textId="77777777" w:rsidR="005F04B6" w:rsidRPr="00704383" w:rsidRDefault="005F04B6" w:rsidP="00704383">
            <w:pPr>
              <w:pStyle w:val="TableParagraph"/>
              <w:rPr>
                <w:rFonts w:ascii="Arial" w:hAnsi="Arial" w:cs="Arial"/>
                <w:sz w:val="18"/>
                <w:szCs w:val="18"/>
              </w:rPr>
            </w:pPr>
          </w:p>
        </w:tc>
        <w:tc>
          <w:tcPr>
            <w:tcW w:w="784" w:type="pct"/>
            <w:gridSpan w:val="2"/>
            <w:tcBorders>
              <w:top w:val="single" w:sz="4" w:space="0" w:color="auto"/>
              <w:bottom w:val="single" w:sz="4" w:space="0" w:color="auto"/>
              <w:right w:val="single" w:sz="4" w:space="0" w:color="auto"/>
            </w:tcBorders>
            <w:shd w:val="clear" w:color="auto" w:fill="F2F2F2" w:themeFill="background1" w:themeFillShade="F2"/>
          </w:tcPr>
          <w:p w14:paraId="61C954C4" w14:textId="77777777" w:rsidR="005F04B6" w:rsidRPr="00704383" w:rsidRDefault="005F04B6" w:rsidP="00704383">
            <w:pPr>
              <w:pStyle w:val="TableParagraph"/>
              <w:rPr>
                <w:rFonts w:ascii="Arial" w:hAnsi="Arial" w:cs="Arial"/>
                <w:sz w:val="18"/>
                <w:szCs w:val="18"/>
              </w:rPr>
            </w:pPr>
          </w:p>
        </w:tc>
      </w:tr>
      <w:tr w:rsidR="004E0491" w:rsidRPr="00F63041" w14:paraId="3E3080A8" w14:textId="77777777" w:rsidTr="00763EFA">
        <w:trPr>
          <w:gridAfter w:val="1"/>
          <w:wAfter w:w="3" w:type="pct"/>
          <w:trHeight w:val="20"/>
        </w:trPr>
        <w:tc>
          <w:tcPr>
            <w:tcW w:w="812" w:type="pct"/>
            <w:tcBorders>
              <w:top w:val="single" w:sz="4" w:space="0" w:color="auto"/>
              <w:left w:val="single" w:sz="8" w:space="0" w:color="000000"/>
              <w:right w:val="single" w:sz="8" w:space="0" w:color="000000"/>
            </w:tcBorders>
          </w:tcPr>
          <w:p w14:paraId="2F3B0D5A" w14:textId="465DA67B" w:rsidR="00397B5A" w:rsidRPr="000B2F7D" w:rsidRDefault="00397B5A" w:rsidP="009A7057">
            <w:pPr>
              <w:pStyle w:val="TableParagraph"/>
              <w:rPr>
                <w:rFonts w:ascii="Arial" w:hAnsi="Arial"/>
                <w:sz w:val="18"/>
                <w:szCs w:val="18"/>
                <w:vertAlign w:val="superscript"/>
              </w:rPr>
            </w:pPr>
            <w:proofErr w:type="spellStart"/>
            <w:r>
              <w:rPr>
                <w:rFonts w:ascii="Arial" w:hAnsi="Arial"/>
                <w:sz w:val="18"/>
                <w:szCs w:val="18"/>
              </w:rPr>
              <w:t>Borreani</w:t>
            </w:r>
            <w:proofErr w:type="spellEnd"/>
            <w:r>
              <w:rPr>
                <w:rFonts w:ascii="Arial" w:hAnsi="Arial"/>
                <w:sz w:val="18"/>
                <w:szCs w:val="18"/>
              </w:rPr>
              <w:t xml:space="preserve"> et al., 2014</w:t>
            </w:r>
            <w:r w:rsidR="006A6B5D">
              <w:rPr>
                <w:rFonts w:ascii="Arial" w:hAnsi="Arial"/>
                <w:sz w:val="18"/>
                <w:szCs w:val="18"/>
                <w:vertAlign w:val="superscript"/>
              </w:rPr>
              <w:t>187</w:t>
            </w:r>
          </w:p>
          <w:p w14:paraId="077BF29E" w14:textId="77777777" w:rsidR="00397B5A" w:rsidRPr="00F63041" w:rsidRDefault="00397B5A" w:rsidP="009A7057">
            <w:pPr>
              <w:pStyle w:val="TableParagraph"/>
              <w:rPr>
                <w:rFonts w:ascii="Arial" w:hAnsi="Arial"/>
                <w:sz w:val="18"/>
                <w:szCs w:val="18"/>
              </w:rPr>
            </w:pPr>
            <w:r>
              <w:rPr>
                <w:rFonts w:ascii="Arial" w:hAnsi="Arial"/>
                <w:sz w:val="18"/>
                <w:szCs w:val="18"/>
              </w:rPr>
              <w:t>Fair</w:t>
            </w:r>
          </w:p>
        </w:tc>
        <w:tc>
          <w:tcPr>
            <w:tcW w:w="562" w:type="pct"/>
            <w:tcBorders>
              <w:top w:val="single" w:sz="4" w:space="0" w:color="auto"/>
              <w:left w:val="single" w:sz="8" w:space="0" w:color="000000"/>
              <w:right w:val="single" w:sz="8" w:space="0" w:color="000000"/>
            </w:tcBorders>
          </w:tcPr>
          <w:p w14:paraId="71B679DE" w14:textId="77777777" w:rsidR="00012D40" w:rsidRDefault="00397B5A" w:rsidP="009A7057">
            <w:pPr>
              <w:pStyle w:val="TableParagraph"/>
              <w:rPr>
                <w:rFonts w:ascii="Arial" w:hAnsi="Arial"/>
                <w:sz w:val="18"/>
                <w:szCs w:val="18"/>
              </w:rPr>
            </w:pPr>
            <w:r>
              <w:rPr>
                <w:rFonts w:ascii="Arial" w:hAnsi="Arial"/>
                <w:sz w:val="18"/>
                <w:szCs w:val="18"/>
              </w:rPr>
              <w:t>Psychological</w:t>
            </w:r>
          </w:p>
          <w:p w14:paraId="39173E5D" w14:textId="006E34C3" w:rsidR="00397B5A" w:rsidRDefault="00397B5A" w:rsidP="009A7057">
            <w:pPr>
              <w:pStyle w:val="TableParagraph"/>
              <w:rPr>
                <w:rFonts w:ascii="Arial" w:hAnsi="Arial"/>
                <w:sz w:val="18"/>
                <w:szCs w:val="18"/>
              </w:rPr>
            </w:pPr>
            <w:r>
              <w:rPr>
                <w:rFonts w:ascii="Arial" w:hAnsi="Arial"/>
                <w:sz w:val="18"/>
                <w:szCs w:val="18"/>
              </w:rPr>
              <w:t>QOL</w:t>
            </w:r>
          </w:p>
          <w:p w14:paraId="4BC03AA5" w14:textId="77777777" w:rsidR="00397B5A" w:rsidRPr="00F63041" w:rsidRDefault="00397B5A" w:rsidP="009A7057">
            <w:pPr>
              <w:pStyle w:val="TableParagraph"/>
              <w:rPr>
                <w:rFonts w:ascii="Arial" w:hAnsi="Arial"/>
                <w:sz w:val="18"/>
                <w:szCs w:val="18"/>
              </w:rPr>
            </w:pPr>
            <w:r>
              <w:rPr>
                <w:rFonts w:ascii="Arial" w:hAnsi="Arial"/>
                <w:sz w:val="18"/>
                <w:szCs w:val="18"/>
              </w:rPr>
              <w:t>Body Image</w:t>
            </w:r>
          </w:p>
        </w:tc>
        <w:tc>
          <w:tcPr>
            <w:tcW w:w="1405" w:type="pct"/>
            <w:tcBorders>
              <w:top w:val="single" w:sz="4" w:space="0" w:color="auto"/>
              <w:left w:val="single" w:sz="8" w:space="0" w:color="000000"/>
              <w:right w:val="single" w:sz="8" w:space="0" w:color="000000"/>
            </w:tcBorders>
          </w:tcPr>
          <w:p w14:paraId="2896A303" w14:textId="77777777" w:rsidR="00397B5A" w:rsidRPr="00567BC0" w:rsidRDefault="00397B5A" w:rsidP="009A7057">
            <w:pPr>
              <w:pStyle w:val="TableParagraph"/>
              <w:rPr>
                <w:rFonts w:ascii="Arial" w:hAnsi="Arial"/>
                <w:sz w:val="18"/>
                <w:szCs w:val="18"/>
              </w:rPr>
            </w:pPr>
            <w:r>
              <w:rPr>
                <w:rFonts w:ascii="Arial" w:hAnsi="Arial"/>
                <w:sz w:val="18"/>
                <w:szCs w:val="18"/>
              </w:rPr>
              <w:t xml:space="preserve">To describe the impact of preventive options on the psychological condition of cancer-unaffected </w:t>
            </w:r>
            <w:r>
              <w:rPr>
                <w:rFonts w:ascii="Arial" w:hAnsi="Arial"/>
                <w:i/>
                <w:sz w:val="18"/>
                <w:szCs w:val="18"/>
              </w:rPr>
              <w:t>BRCA1</w:t>
            </w:r>
            <w:r>
              <w:rPr>
                <w:rFonts w:ascii="Arial" w:hAnsi="Arial"/>
                <w:sz w:val="18"/>
                <w:szCs w:val="18"/>
              </w:rPr>
              <w:t xml:space="preserve"> or </w:t>
            </w:r>
            <w:r>
              <w:rPr>
                <w:rFonts w:ascii="Arial" w:hAnsi="Arial"/>
                <w:i/>
                <w:sz w:val="18"/>
                <w:szCs w:val="18"/>
              </w:rPr>
              <w:t>BRCA2</w:t>
            </w:r>
            <w:r>
              <w:rPr>
                <w:rFonts w:ascii="Arial" w:hAnsi="Arial"/>
                <w:sz w:val="18"/>
                <w:szCs w:val="18"/>
              </w:rPr>
              <w:t xml:space="preserve"> carriers.</w:t>
            </w:r>
          </w:p>
        </w:tc>
        <w:tc>
          <w:tcPr>
            <w:tcW w:w="531" w:type="pct"/>
            <w:tcBorders>
              <w:top w:val="single" w:sz="4" w:space="0" w:color="auto"/>
              <w:left w:val="single" w:sz="8" w:space="0" w:color="000000"/>
              <w:right w:val="single" w:sz="8" w:space="0" w:color="000000"/>
            </w:tcBorders>
          </w:tcPr>
          <w:p w14:paraId="35F8601D" w14:textId="77777777" w:rsidR="00397B5A" w:rsidRPr="00F63041" w:rsidRDefault="00397B5A" w:rsidP="009A7057">
            <w:pPr>
              <w:pStyle w:val="TableParagraph"/>
              <w:rPr>
                <w:rFonts w:ascii="Arial" w:hAnsi="Arial"/>
                <w:sz w:val="18"/>
                <w:szCs w:val="18"/>
              </w:rPr>
            </w:pPr>
            <w:r>
              <w:rPr>
                <w:rFonts w:ascii="Arial" w:hAnsi="Arial"/>
                <w:sz w:val="18"/>
                <w:szCs w:val="18"/>
              </w:rPr>
              <w:t>Prospective cohort</w:t>
            </w:r>
          </w:p>
        </w:tc>
        <w:tc>
          <w:tcPr>
            <w:tcW w:w="500" w:type="pct"/>
            <w:tcBorders>
              <w:top w:val="single" w:sz="4" w:space="0" w:color="auto"/>
              <w:left w:val="single" w:sz="8" w:space="0" w:color="000000"/>
              <w:right w:val="single" w:sz="8" w:space="0" w:color="000000"/>
            </w:tcBorders>
          </w:tcPr>
          <w:p w14:paraId="148C10F4" w14:textId="77777777" w:rsidR="00397B5A" w:rsidRDefault="00397B5A" w:rsidP="009A7057">
            <w:pPr>
              <w:pStyle w:val="TableParagraph"/>
              <w:rPr>
                <w:rFonts w:ascii="Arial" w:hAnsi="Arial"/>
                <w:sz w:val="18"/>
                <w:szCs w:val="18"/>
              </w:rPr>
            </w:pPr>
            <w:r>
              <w:rPr>
                <w:rFonts w:ascii="Arial" w:hAnsi="Arial"/>
                <w:sz w:val="18"/>
                <w:szCs w:val="18"/>
              </w:rPr>
              <w:t>Eligible: 101*</w:t>
            </w:r>
          </w:p>
          <w:p w14:paraId="5C732101" w14:textId="77777777" w:rsidR="00397B5A" w:rsidRDefault="00397B5A" w:rsidP="009A7057">
            <w:pPr>
              <w:pStyle w:val="TableParagraph"/>
              <w:rPr>
                <w:rFonts w:ascii="Arial" w:hAnsi="Arial"/>
                <w:sz w:val="18"/>
                <w:szCs w:val="18"/>
              </w:rPr>
            </w:pPr>
            <w:r>
              <w:rPr>
                <w:rFonts w:ascii="Arial" w:hAnsi="Arial"/>
                <w:sz w:val="18"/>
                <w:szCs w:val="18"/>
              </w:rPr>
              <w:t>Enrolled: 27</w:t>
            </w:r>
          </w:p>
          <w:p w14:paraId="47C5FE53" w14:textId="77777777" w:rsidR="00397B5A" w:rsidRPr="00F63041" w:rsidRDefault="00397B5A" w:rsidP="009A7057">
            <w:pPr>
              <w:pStyle w:val="TableParagraph"/>
              <w:rPr>
                <w:rFonts w:ascii="Arial" w:hAnsi="Arial"/>
                <w:sz w:val="18"/>
                <w:szCs w:val="18"/>
              </w:rPr>
            </w:pPr>
            <w:proofErr w:type="spellStart"/>
            <w:r>
              <w:rPr>
                <w:rFonts w:ascii="Arial" w:hAnsi="Arial"/>
                <w:sz w:val="18"/>
                <w:szCs w:val="18"/>
              </w:rPr>
              <w:t>Analzyed</w:t>
            </w:r>
            <w:proofErr w:type="spellEnd"/>
            <w:r>
              <w:rPr>
                <w:rFonts w:ascii="Arial" w:hAnsi="Arial"/>
                <w:sz w:val="18"/>
                <w:szCs w:val="18"/>
              </w:rPr>
              <w:t>: 27</w:t>
            </w:r>
          </w:p>
        </w:tc>
        <w:tc>
          <w:tcPr>
            <w:tcW w:w="406" w:type="pct"/>
            <w:tcBorders>
              <w:top w:val="single" w:sz="4" w:space="0" w:color="auto"/>
              <w:left w:val="single" w:sz="8" w:space="0" w:color="000000"/>
              <w:right w:val="single" w:sz="8" w:space="0" w:color="000000"/>
            </w:tcBorders>
          </w:tcPr>
          <w:p w14:paraId="11BAA3A0" w14:textId="77777777" w:rsidR="00397B5A" w:rsidRPr="00F63041" w:rsidRDefault="00397B5A" w:rsidP="009A7057">
            <w:pPr>
              <w:pStyle w:val="TableParagraph"/>
              <w:rPr>
                <w:rFonts w:ascii="Arial" w:hAnsi="Arial"/>
                <w:sz w:val="18"/>
                <w:szCs w:val="18"/>
              </w:rPr>
            </w:pPr>
            <w:r>
              <w:rPr>
                <w:rFonts w:ascii="Arial" w:hAnsi="Arial"/>
                <w:sz w:val="18"/>
                <w:szCs w:val="18"/>
              </w:rPr>
              <w:t>Italy</w:t>
            </w:r>
          </w:p>
        </w:tc>
        <w:tc>
          <w:tcPr>
            <w:tcW w:w="781" w:type="pct"/>
            <w:tcBorders>
              <w:top w:val="single" w:sz="4" w:space="0" w:color="auto"/>
              <w:left w:val="single" w:sz="8" w:space="0" w:color="000000"/>
              <w:right w:val="single" w:sz="8" w:space="0" w:color="000000"/>
            </w:tcBorders>
          </w:tcPr>
          <w:p w14:paraId="4023F310" w14:textId="77777777" w:rsidR="00397B5A" w:rsidRPr="00F63041" w:rsidRDefault="00397B5A" w:rsidP="009A7057">
            <w:pPr>
              <w:pStyle w:val="TableParagraph"/>
              <w:rPr>
                <w:rFonts w:ascii="Arial" w:hAnsi="Arial"/>
                <w:sz w:val="18"/>
                <w:szCs w:val="18"/>
              </w:rPr>
            </w:pPr>
            <w:r>
              <w:rPr>
                <w:rFonts w:ascii="Arial" w:hAnsi="Arial"/>
                <w:sz w:val="18"/>
                <w:szCs w:val="18"/>
              </w:rPr>
              <w:t>Cancer centers</w:t>
            </w:r>
          </w:p>
        </w:tc>
      </w:tr>
      <w:tr w:rsidR="003401C5" w:rsidRPr="00704383" w14:paraId="5A75AD66" w14:textId="77777777" w:rsidTr="00763EFA">
        <w:trPr>
          <w:trHeight w:val="20"/>
        </w:trPr>
        <w:tc>
          <w:tcPr>
            <w:tcW w:w="812" w:type="pct"/>
            <w:tcBorders>
              <w:top w:val="single" w:sz="4" w:space="0" w:color="auto"/>
              <w:left w:val="single" w:sz="8" w:space="0" w:color="000000"/>
              <w:bottom w:val="single" w:sz="8" w:space="0" w:color="000000"/>
              <w:right w:val="single" w:sz="8" w:space="0" w:color="000000"/>
            </w:tcBorders>
          </w:tcPr>
          <w:p w14:paraId="4D42B7AC" w14:textId="7B8DA142"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 xml:space="preserve">den </w:t>
            </w:r>
            <w:proofErr w:type="spellStart"/>
            <w:r w:rsidRPr="00704383">
              <w:rPr>
                <w:rFonts w:ascii="Arial" w:hAnsi="Arial" w:cs="Arial"/>
                <w:sz w:val="18"/>
                <w:szCs w:val="18"/>
              </w:rPr>
              <w:t>Heijer</w:t>
            </w:r>
            <w:proofErr w:type="spellEnd"/>
            <w:r w:rsidRPr="00704383">
              <w:rPr>
                <w:rFonts w:ascii="Arial" w:hAnsi="Arial" w:cs="Arial"/>
                <w:sz w:val="18"/>
                <w:szCs w:val="18"/>
              </w:rPr>
              <w:t xml:space="preserve"> et al., 2012</w:t>
            </w:r>
            <w:r w:rsidR="006A6B5D">
              <w:rPr>
                <w:rFonts w:ascii="Arial" w:hAnsi="Arial" w:cs="Arial"/>
                <w:sz w:val="18"/>
                <w:szCs w:val="18"/>
                <w:vertAlign w:val="superscript"/>
              </w:rPr>
              <w:t>192</w:t>
            </w:r>
          </w:p>
          <w:p w14:paraId="138D1F39"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NA</w:t>
            </w:r>
          </w:p>
          <w:p w14:paraId="27F38A1A" w14:textId="77777777" w:rsidR="003401C5" w:rsidRPr="00704383" w:rsidRDefault="003401C5" w:rsidP="00704383">
            <w:pPr>
              <w:pStyle w:val="TableParagraph"/>
              <w:rPr>
                <w:rFonts w:ascii="Arial" w:eastAsia="Times New Roman" w:hAnsi="Arial" w:cs="Arial"/>
                <w:sz w:val="18"/>
                <w:szCs w:val="18"/>
              </w:rPr>
            </w:pPr>
          </w:p>
          <w:p w14:paraId="4505CA5B" w14:textId="6A3E910D" w:rsidR="003401C5" w:rsidRPr="00704383" w:rsidRDefault="003401C5" w:rsidP="000B2F7D">
            <w:pPr>
              <w:pStyle w:val="TableParagraph"/>
              <w:rPr>
                <w:rFonts w:ascii="Arial" w:eastAsia="Arial" w:hAnsi="Arial" w:cs="Arial"/>
                <w:sz w:val="18"/>
                <w:szCs w:val="18"/>
              </w:rPr>
            </w:pPr>
            <w:r w:rsidRPr="00704383">
              <w:rPr>
                <w:rFonts w:ascii="Arial" w:hAnsi="Arial" w:cs="Arial"/>
                <w:sz w:val="18"/>
                <w:szCs w:val="18"/>
              </w:rPr>
              <w:t xml:space="preserve">Drawn from same population as </w:t>
            </w:r>
            <w:proofErr w:type="spellStart"/>
            <w:r w:rsidRPr="00704383">
              <w:rPr>
                <w:rFonts w:ascii="Arial" w:hAnsi="Arial" w:cs="Arial"/>
                <w:sz w:val="18"/>
                <w:szCs w:val="18"/>
              </w:rPr>
              <w:t>Bresser</w:t>
            </w:r>
            <w:proofErr w:type="spellEnd"/>
            <w:r w:rsidRPr="00704383">
              <w:rPr>
                <w:rFonts w:ascii="Arial" w:hAnsi="Arial" w:cs="Arial"/>
                <w:sz w:val="18"/>
                <w:szCs w:val="18"/>
              </w:rPr>
              <w:t>, 2007</w:t>
            </w:r>
            <w:r w:rsidR="006A6B5D">
              <w:rPr>
                <w:rFonts w:ascii="Arial" w:hAnsi="Arial" w:cs="Arial"/>
                <w:sz w:val="18"/>
                <w:szCs w:val="18"/>
                <w:vertAlign w:val="superscript"/>
              </w:rPr>
              <w:t>191</w:t>
            </w:r>
          </w:p>
        </w:tc>
        <w:tc>
          <w:tcPr>
            <w:tcW w:w="562" w:type="pct"/>
            <w:tcBorders>
              <w:top w:val="single" w:sz="4" w:space="0" w:color="auto"/>
              <w:left w:val="single" w:sz="8" w:space="0" w:color="000000"/>
              <w:bottom w:val="single" w:sz="8" w:space="0" w:color="000000"/>
              <w:right w:val="single" w:sz="8" w:space="0" w:color="000000"/>
            </w:tcBorders>
          </w:tcPr>
          <w:p w14:paraId="0A30E6C5"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Psychological Body image</w:t>
            </w:r>
          </w:p>
        </w:tc>
        <w:tc>
          <w:tcPr>
            <w:tcW w:w="1405" w:type="pct"/>
            <w:tcBorders>
              <w:top w:val="single" w:sz="4" w:space="0" w:color="auto"/>
              <w:left w:val="single" w:sz="8" w:space="0" w:color="000000"/>
              <w:bottom w:val="single" w:sz="8" w:space="0" w:color="000000"/>
              <w:right w:val="single" w:sz="8" w:space="0" w:color="000000"/>
            </w:tcBorders>
          </w:tcPr>
          <w:p w14:paraId="1111C1A7" w14:textId="0E6D66CC" w:rsidR="003401C5" w:rsidRPr="00704383" w:rsidRDefault="003401C5" w:rsidP="00704383">
            <w:pPr>
              <w:pStyle w:val="TableParagraph"/>
              <w:rPr>
                <w:rFonts w:ascii="Arial" w:eastAsia="Arial" w:hAnsi="Arial" w:cs="Arial"/>
                <w:sz w:val="18"/>
                <w:szCs w:val="18"/>
              </w:rPr>
            </w:pPr>
            <w:r w:rsidRPr="00704383">
              <w:rPr>
                <w:rFonts w:ascii="Arial" w:eastAsia="Arial" w:hAnsi="Arial" w:cs="Arial"/>
                <w:sz w:val="18"/>
                <w:szCs w:val="18"/>
              </w:rPr>
              <w:t>To explore the course of psychological distress and</w:t>
            </w:r>
            <w:r w:rsidR="00903E73">
              <w:rPr>
                <w:rFonts w:ascii="Arial" w:eastAsia="Arial" w:hAnsi="Arial" w:cs="Arial"/>
                <w:sz w:val="18"/>
                <w:szCs w:val="18"/>
              </w:rPr>
              <w:t xml:space="preserve"> body image at long-term </w:t>
            </w:r>
            <w:proofErr w:type="spellStart"/>
            <w:r w:rsidR="00903E73">
              <w:rPr>
                <w:rFonts w:ascii="Arial" w:eastAsia="Arial" w:hAnsi="Arial" w:cs="Arial"/>
                <w:sz w:val="18"/>
                <w:szCs w:val="18"/>
              </w:rPr>
              <w:t>follow</w:t>
            </w:r>
            <w:r w:rsidRPr="00704383">
              <w:rPr>
                <w:rFonts w:ascii="Arial" w:eastAsia="Arial" w:hAnsi="Arial" w:cs="Arial"/>
                <w:sz w:val="18"/>
                <w:szCs w:val="18"/>
              </w:rPr>
              <w:t>up</w:t>
            </w:r>
            <w:proofErr w:type="spellEnd"/>
            <w:r w:rsidR="00407117" w:rsidRPr="00704383">
              <w:rPr>
                <w:rFonts w:ascii="Arial" w:eastAsia="Arial" w:hAnsi="Arial" w:cs="Arial"/>
                <w:sz w:val="18"/>
                <w:szCs w:val="18"/>
              </w:rPr>
              <w:t xml:space="preserve"> </w:t>
            </w:r>
            <w:r w:rsidR="00DA0D32">
              <w:rPr>
                <w:rFonts w:ascii="Arial" w:eastAsia="Arial" w:hAnsi="Arial" w:cs="Arial"/>
                <w:sz w:val="18"/>
                <w:szCs w:val="18"/>
              </w:rPr>
              <w:t xml:space="preserve">(6 to </w:t>
            </w:r>
            <w:r w:rsidRPr="00704383">
              <w:rPr>
                <w:rFonts w:ascii="Arial" w:eastAsia="Arial" w:hAnsi="Arial" w:cs="Arial"/>
                <w:sz w:val="18"/>
                <w:szCs w:val="18"/>
              </w:rPr>
              <w:t>9 years) after prophylactic mastectomy and breast reconstruction (PM/BR) in women at risk for hereditary breast cancer, and to identify pre-PM risk factors for poor body image on the long-term.</w:t>
            </w:r>
          </w:p>
        </w:tc>
        <w:tc>
          <w:tcPr>
            <w:tcW w:w="531" w:type="pct"/>
            <w:tcBorders>
              <w:top w:val="single" w:sz="4" w:space="0" w:color="auto"/>
              <w:left w:val="single" w:sz="8" w:space="0" w:color="000000"/>
              <w:bottom w:val="single" w:sz="8" w:space="0" w:color="000000"/>
              <w:right w:val="single" w:sz="8" w:space="0" w:color="000000"/>
            </w:tcBorders>
          </w:tcPr>
          <w:p w14:paraId="713ECBFA"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Before and after</w:t>
            </w:r>
          </w:p>
        </w:tc>
        <w:tc>
          <w:tcPr>
            <w:tcW w:w="500" w:type="pct"/>
            <w:tcBorders>
              <w:top w:val="single" w:sz="4" w:space="0" w:color="auto"/>
              <w:left w:val="single" w:sz="8" w:space="0" w:color="000000"/>
              <w:bottom w:val="single" w:sz="8" w:space="0" w:color="000000"/>
              <w:right w:val="single" w:sz="8" w:space="0" w:color="000000"/>
            </w:tcBorders>
          </w:tcPr>
          <w:p w14:paraId="2B0A8C27" w14:textId="77777777" w:rsidR="00D431D6" w:rsidRDefault="003401C5" w:rsidP="00704383">
            <w:pPr>
              <w:pStyle w:val="TableParagraph"/>
              <w:rPr>
                <w:rFonts w:ascii="Arial" w:hAnsi="Arial" w:cs="Arial"/>
                <w:sz w:val="18"/>
                <w:szCs w:val="18"/>
              </w:rPr>
            </w:pPr>
            <w:r w:rsidRPr="00704383">
              <w:rPr>
                <w:rFonts w:ascii="Arial" w:hAnsi="Arial" w:cs="Arial"/>
                <w:sz w:val="18"/>
                <w:szCs w:val="18"/>
              </w:rPr>
              <w:t xml:space="preserve">Eligible: Not reported </w:t>
            </w:r>
          </w:p>
          <w:p w14:paraId="11242B63" w14:textId="4EAF790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Enrolled: 36</w:t>
            </w:r>
          </w:p>
          <w:p w14:paraId="33A1284B"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Analyzed: 36</w:t>
            </w:r>
          </w:p>
        </w:tc>
        <w:tc>
          <w:tcPr>
            <w:tcW w:w="406" w:type="pct"/>
            <w:tcBorders>
              <w:top w:val="single" w:sz="4" w:space="0" w:color="auto"/>
              <w:left w:val="single" w:sz="8" w:space="0" w:color="000000"/>
              <w:bottom w:val="single" w:sz="8" w:space="0" w:color="000000"/>
              <w:right w:val="single" w:sz="8" w:space="0" w:color="000000"/>
            </w:tcBorders>
          </w:tcPr>
          <w:p w14:paraId="489388FB"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The Netherlands</w:t>
            </w:r>
          </w:p>
        </w:tc>
        <w:tc>
          <w:tcPr>
            <w:tcW w:w="784" w:type="pct"/>
            <w:gridSpan w:val="2"/>
            <w:tcBorders>
              <w:top w:val="single" w:sz="4" w:space="0" w:color="auto"/>
              <w:left w:val="single" w:sz="8" w:space="0" w:color="000000"/>
              <w:bottom w:val="single" w:sz="8" w:space="0" w:color="000000"/>
              <w:right w:val="single" w:sz="8" w:space="0" w:color="000000"/>
            </w:tcBorders>
          </w:tcPr>
          <w:p w14:paraId="5EFAE6D0"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 xml:space="preserve">Family Cancer </w:t>
            </w:r>
            <w:proofErr w:type="spellStart"/>
            <w:r w:rsidRPr="00704383">
              <w:rPr>
                <w:rFonts w:ascii="Arial" w:hAnsi="Arial" w:cs="Arial"/>
                <w:sz w:val="18"/>
                <w:szCs w:val="18"/>
              </w:rPr>
              <w:t>Clinica</w:t>
            </w:r>
            <w:proofErr w:type="spellEnd"/>
            <w:r w:rsidRPr="00704383">
              <w:rPr>
                <w:rFonts w:ascii="Arial" w:hAnsi="Arial" w:cs="Arial"/>
                <w:sz w:val="18"/>
                <w:szCs w:val="18"/>
              </w:rPr>
              <w:t xml:space="preserve"> of the </w:t>
            </w:r>
            <w:proofErr w:type="spellStart"/>
            <w:r w:rsidRPr="00704383">
              <w:rPr>
                <w:rFonts w:ascii="Arial" w:hAnsi="Arial" w:cs="Arial"/>
                <w:sz w:val="18"/>
                <w:szCs w:val="18"/>
              </w:rPr>
              <w:t>ErasmusMC</w:t>
            </w:r>
            <w:proofErr w:type="spellEnd"/>
            <w:r w:rsidRPr="00704383">
              <w:rPr>
                <w:rFonts w:ascii="Arial" w:hAnsi="Arial" w:cs="Arial"/>
                <w:sz w:val="18"/>
                <w:szCs w:val="18"/>
              </w:rPr>
              <w:t>-Daniel den Hoed Cancer Center</w:t>
            </w:r>
          </w:p>
        </w:tc>
      </w:tr>
      <w:tr w:rsidR="003401C5" w:rsidRPr="00704383" w14:paraId="5A8EE9F4" w14:textId="77777777" w:rsidTr="00763EFA">
        <w:trPr>
          <w:trHeight w:val="20"/>
        </w:trPr>
        <w:tc>
          <w:tcPr>
            <w:tcW w:w="812" w:type="pct"/>
            <w:tcBorders>
              <w:top w:val="single" w:sz="8" w:space="0" w:color="000000"/>
              <w:left w:val="single" w:sz="8" w:space="0" w:color="000000"/>
              <w:bottom w:val="single" w:sz="8" w:space="0" w:color="000000"/>
              <w:right w:val="single" w:sz="8" w:space="0" w:color="000000"/>
            </w:tcBorders>
          </w:tcPr>
          <w:p w14:paraId="52AEE8A6" w14:textId="4A804DDF" w:rsidR="006A4522" w:rsidRDefault="003401C5" w:rsidP="00704383">
            <w:pPr>
              <w:pStyle w:val="TableParagraph"/>
              <w:rPr>
                <w:rFonts w:ascii="Arial" w:hAnsi="Arial" w:cs="Arial"/>
                <w:sz w:val="18"/>
                <w:szCs w:val="18"/>
                <w:vertAlign w:val="superscript"/>
              </w:rPr>
            </w:pPr>
            <w:proofErr w:type="spellStart"/>
            <w:r w:rsidRPr="00704383">
              <w:rPr>
                <w:rFonts w:ascii="Arial" w:hAnsi="Arial" w:cs="Arial"/>
                <w:sz w:val="18"/>
                <w:szCs w:val="18"/>
              </w:rPr>
              <w:t>Gopie</w:t>
            </w:r>
            <w:proofErr w:type="spellEnd"/>
            <w:r w:rsidRPr="00704383">
              <w:rPr>
                <w:rFonts w:ascii="Arial" w:hAnsi="Arial" w:cs="Arial"/>
                <w:sz w:val="18"/>
                <w:szCs w:val="18"/>
              </w:rPr>
              <w:t xml:space="preserve"> et al., 2013</w:t>
            </w:r>
            <w:r w:rsidR="006A6B5D">
              <w:rPr>
                <w:rFonts w:ascii="Arial" w:hAnsi="Arial" w:cs="Arial"/>
                <w:sz w:val="18"/>
                <w:szCs w:val="18"/>
                <w:vertAlign w:val="superscript"/>
              </w:rPr>
              <w:t>196</w:t>
            </w:r>
          </w:p>
          <w:p w14:paraId="6F8A1B36" w14:textId="1B201A7F"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NA</w:t>
            </w:r>
          </w:p>
        </w:tc>
        <w:tc>
          <w:tcPr>
            <w:tcW w:w="562" w:type="pct"/>
            <w:tcBorders>
              <w:top w:val="single" w:sz="8" w:space="0" w:color="000000"/>
              <w:left w:val="single" w:sz="8" w:space="0" w:color="000000"/>
              <w:bottom w:val="single" w:sz="8" w:space="0" w:color="000000"/>
              <w:right w:val="single" w:sz="8" w:space="0" w:color="000000"/>
            </w:tcBorders>
          </w:tcPr>
          <w:p w14:paraId="3F8AA667" w14:textId="77777777" w:rsidR="00D431D6" w:rsidRDefault="003401C5" w:rsidP="00704383">
            <w:pPr>
              <w:pStyle w:val="TableParagraph"/>
              <w:rPr>
                <w:rFonts w:ascii="Arial" w:hAnsi="Arial" w:cs="Arial"/>
                <w:sz w:val="18"/>
                <w:szCs w:val="18"/>
              </w:rPr>
            </w:pPr>
            <w:r w:rsidRPr="00704383">
              <w:rPr>
                <w:rFonts w:ascii="Arial" w:hAnsi="Arial" w:cs="Arial"/>
                <w:sz w:val="18"/>
                <w:szCs w:val="18"/>
              </w:rPr>
              <w:t xml:space="preserve">Sexual functioning </w:t>
            </w:r>
          </w:p>
          <w:p w14:paraId="437509D3" w14:textId="77777777" w:rsidR="00D431D6" w:rsidRDefault="003401C5" w:rsidP="00704383">
            <w:pPr>
              <w:pStyle w:val="TableParagraph"/>
              <w:rPr>
                <w:rFonts w:ascii="Arial" w:hAnsi="Arial" w:cs="Arial"/>
                <w:sz w:val="18"/>
                <w:szCs w:val="18"/>
              </w:rPr>
            </w:pPr>
            <w:r w:rsidRPr="00704383">
              <w:rPr>
                <w:rFonts w:ascii="Arial" w:hAnsi="Arial" w:cs="Arial"/>
                <w:sz w:val="18"/>
                <w:szCs w:val="18"/>
              </w:rPr>
              <w:t xml:space="preserve">Body image </w:t>
            </w:r>
          </w:p>
          <w:p w14:paraId="2042DBCF" w14:textId="7C06C6EE"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Psychological</w:t>
            </w:r>
          </w:p>
        </w:tc>
        <w:tc>
          <w:tcPr>
            <w:tcW w:w="1405" w:type="pct"/>
            <w:tcBorders>
              <w:top w:val="single" w:sz="8" w:space="0" w:color="000000"/>
              <w:left w:val="single" w:sz="8" w:space="0" w:color="000000"/>
              <w:bottom w:val="single" w:sz="8" w:space="0" w:color="000000"/>
              <w:right w:val="single" w:sz="8" w:space="0" w:color="000000"/>
            </w:tcBorders>
          </w:tcPr>
          <w:p w14:paraId="3FF74AF9"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 xml:space="preserve">To explore the course of body </w:t>
            </w:r>
            <w:proofErr w:type="gramStart"/>
            <w:r w:rsidRPr="00704383">
              <w:rPr>
                <w:rFonts w:ascii="Arial" w:hAnsi="Arial" w:cs="Arial"/>
                <w:sz w:val="18"/>
                <w:szCs w:val="18"/>
              </w:rPr>
              <w:t>image,</w:t>
            </w:r>
            <w:proofErr w:type="gramEnd"/>
            <w:r w:rsidRPr="00704383">
              <w:rPr>
                <w:rFonts w:ascii="Arial" w:hAnsi="Arial" w:cs="Arial"/>
                <w:sz w:val="18"/>
                <w:szCs w:val="18"/>
              </w:rPr>
              <w:t xml:space="preserve"> and of satisfaction with the sexual and partner relationship, as well as of cancer distress, and health related quality of life in women opting for BPM with immediate breast reconstruction.</w:t>
            </w:r>
          </w:p>
        </w:tc>
        <w:tc>
          <w:tcPr>
            <w:tcW w:w="531" w:type="pct"/>
            <w:tcBorders>
              <w:top w:val="single" w:sz="8" w:space="0" w:color="000000"/>
              <w:left w:val="single" w:sz="8" w:space="0" w:color="000000"/>
              <w:bottom w:val="single" w:sz="8" w:space="0" w:color="000000"/>
              <w:right w:val="single" w:sz="8" w:space="0" w:color="000000"/>
            </w:tcBorders>
          </w:tcPr>
          <w:p w14:paraId="0D0403D5"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Before and after</w:t>
            </w:r>
          </w:p>
        </w:tc>
        <w:tc>
          <w:tcPr>
            <w:tcW w:w="500" w:type="pct"/>
            <w:tcBorders>
              <w:top w:val="single" w:sz="8" w:space="0" w:color="000000"/>
              <w:left w:val="single" w:sz="8" w:space="0" w:color="000000"/>
              <w:bottom w:val="single" w:sz="8" w:space="0" w:color="000000"/>
              <w:right w:val="single" w:sz="8" w:space="0" w:color="000000"/>
            </w:tcBorders>
          </w:tcPr>
          <w:p w14:paraId="6E13BFE4"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Eligible: 73</w:t>
            </w:r>
          </w:p>
          <w:p w14:paraId="06B592E8"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Enrolled: 50</w:t>
            </w:r>
          </w:p>
          <w:p w14:paraId="7ED1722B"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Analyzed: 50</w:t>
            </w:r>
          </w:p>
        </w:tc>
        <w:tc>
          <w:tcPr>
            <w:tcW w:w="406" w:type="pct"/>
            <w:tcBorders>
              <w:top w:val="single" w:sz="8" w:space="0" w:color="000000"/>
              <w:left w:val="single" w:sz="8" w:space="0" w:color="000000"/>
              <w:bottom w:val="single" w:sz="8" w:space="0" w:color="000000"/>
              <w:right w:val="single" w:sz="8" w:space="0" w:color="000000"/>
            </w:tcBorders>
          </w:tcPr>
          <w:p w14:paraId="4415DC0C"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The Netherlands</w:t>
            </w:r>
          </w:p>
        </w:tc>
        <w:tc>
          <w:tcPr>
            <w:tcW w:w="784" w:type="pct"/>
            <w:gridSpan w:val="2"/>
            <w:tcBorders>
              <w:top w:val="single" w:sz="8" w:space="0" w:color="000000"/>
              <w:left w:val="single" w:sz="8" w:space="0" w:color="000000"/>
              <w:bottom w:val="single" w:sz="8" w:space="0" w:color="000000"/>
              <w:right w:val="single" w:sz="8" w:space="0" w:color="000000"/>
            </w:tcBorders>
          </w:tcPr>
          <w:p w14:paraId="15A79F17"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Academic and regional hospitals</w:t>
            </w:r>
          </w:p>
        </w:tc>
      </w:tr>
      <w:tr w:rsidR="003401C5" w:rsidRPr="00704383" w14:paraId="6B38C803" w14:textId="77777777" w:rsidTr="00763EFA">
        <w:trPr>
          <w:trHeight w:val="20"/>
        </w:trPr>
        <w:tc>
          <w:tcPr>
            <w:tcW w:w="812" w:type="pct"/>
            <w:tcBorders>
              <w:top w:val="single" w:sz="8" w:space="0" w:color="000000"/>
              <w:left w:val="single" w:sz="8" w:space="0" w:color="000000"/>
              <w:bottom w:val="single" w:sz="8" w:space="0" w:color="000000"/>
              <w:right w:val="single" w:sz="8" w:space="0" w:color="000000"/>
            </w:tcBorders>
          </w:tcPr>
          <w:p w14:paraId="39A54D15" w14:textId="4CA02D9E" w:rsidR="006A4522" w:rsidRDefault="003401C5" w:rsidP="00704383">
            <w:pPr>
              <w:pStyle w:val="TableParagraph"/>
              <w:rPr>
                <w:rFonts w:ascii="Arial" w:hAnsi="Arial" w:cs="Arial"/>
                <w:sz w:val="18"/>
                <w:szCs w:val="18"/>
              </w:rPr>
            </w:pPr>
            <w:proofErr w:type="spellStart"/>
            <w:r w:rsidRPr="00704383">
              <w:rPr>
                <w:rFonts w:ascii="Arial" w:hAnsi="Arial" w:cs="Arial"/>
                <w:sz w:val="18"/>
                <w:szCs w:val="18"/>
              </w:rPr>
              <w:t>Isern</w:t>
            </w:r>
            <w:proofErr w:type="spellEnd"/>
            <w:r w:rsidRPr="00704383">
              <w:rPr>
                <w:rFonts w:ascii="Arial" w:hAnsi="Arial" w:cs="Arial"/>
                <w:sz w:val="18"/>
                <w:szCs w:val="18"/>
              </w:rPr>
              <w:t xml:space="preserve"> et al., 2008</w:t>
            </w:r>
            <w:r w:rsidR="006A6B5D">
              <w:rPr>
                <w:rFonts w:ascii="Arial" w:hAnsi="Arial" w:cs="Arial"/>
                <w:sz w:val="18"/>
                <w:szCs w:val="18"/>
                <w:vertAlign w:val="superscript"/>
              </w:rPr>
              <w:t>199</w:t>
            </w:r>
          </w:p>
          <w:p w14:paraId="37B2231D" w14:textId="158AFB65"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Fair</w:t>
            </w:r>
          </w:p>
        </w:tc>
        <w:tc>
          <w:tcPr>
            <w:tcW w:w="562" w:type="pct"/>
            <w:tcBorders>
              <w:top w:val="single" w:sz="8" w:space="0" w:color="000000"/>
              <w:left w:val="single" w:sz="8" w:space="0" w:color="000000"/>
              <w:bottom w:val="single" w:sz="8" w:space="0" w:color="000000"/>
              <w:right w:val="single" w:sz="8" w:space="0" w:color="000000"/>
            </w:tcBorders>
          </w:tcPr>
          <w:p w14:paraId="47F9D179"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Psychological</w:t>
            </w:r>
          </w:p>
        </w:tc>
        <w:tc>
          <w:tcPr>
            <w:tcW w:w="1405" w:type="pct"/>
            <w:tcBorders>
              <w:top w:val="single" w:sz="8" w:space="0" w:color="000000"/>
              <w:left w:val="single" w:sz="8" w:space="0" w:color="000000"/>
              <w:bottom w:val="single" w:sz="8" w:space="0" w:color="000000"/>
              <w:right w:val="single" w:sz="8" w:space="0" w:color="000000"/>
            </w:tcBorders>
          </w:tcPr>
          <w:p w14:paraId="55E5E2CD"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To investigate long-term results of aesthetic outcome, patient satisfaction, health-related quality of life and complication rates among women undergoing prophylactic mastectomy and immediate breast reconstruction in a single institution.</w:t>
            </w:r>
          </w:p>
        </w:tc>
        <w:tc>
          <w:tcPr>
            <w:tcW w:w="531" w:type="pct"/>
            <w:tcBorders>
              <w:top w:val="single" w:sz="8" w:space="0" w:color="000000"/>
              <w:left w:val="single" w:sz="8" w:space="0" w:color="000000"/>
              <w:bottom w:val="single" w:sz="8" w:space="0" w:color="000000"/>
              <w:right w:val="single" w:sz="8" w:space="0" w:color="000000"/>
            </w:tcBorders>
          </w:tcPr>
          <w:p w14:paraId="6F3AB620"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Retrospective cohort</w:t>
            </w:r>
          </w:p>
        </w:tc>
        <w:tc>
          <w:tcPr>
            <w:tcW w:w="500" w:type="pct"/>
            <w:tcBorders>
              <w:top w:val="single" w:sz="8" w:space="0" w:color="000000"/>
              <w:left w:val="single" w:sz="8" w:space="0" w:color="000000"/>
              <w:bottom w:val="single" w:sz="8" w:space="0" w:color="000000"/>
              <w:right w:val="single" w:sz="8" w:space="0" w:color="000000"/>
            </w:tcBorders>
          </w:tcPr>
          <w:p w14:paraId="3CC2D89C" w14:textId="77777777" w:rsidR="00D431D6" w:rsidRDefault="003401C5" w:rsidP="00704383">
            <w:pPr>
              <w:pStyle w:val="TableParagraph"/>
              <w:rPr>
                <w:rFonts w:ascii="Arial" w:hAnsi="Arial" w:cs="Arial"/>
                <w:sz w:val="18"/>
                <w:szCs w:val="18"/>
              </w:rPr>
            </w:pPr>
            <w:r w:rsidRPr="00704383">
              <w:rPr>
                <w:rFonts w:ascii="Arial" w:hAnsi="Arial" w:cs="Arial"/>
                <w:sz w:val="18"/>
                <w:szCs w:val="18"/>
              </w:rPr>
              <w:t xml:space="preserve">Eligible: Not reported </w:t>
            </w:r>
          </w:p>
          <w:p w14:paraId="3A69D9CB" w14:textId="19FCB510"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Enrolled: 28</w:t>
            </w:r>
          </w:p>
          <w:p w14:paraId="09D51771"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Analyzed: 28</w:t>
            </w:r>
          </w:p>
        </w:tc>
        <w:tc>
          <w:tcPr>
            <w:tcW w:w="406" w:type="pct"/>
            <w:tcBorders>
              <w:top w:val="single" w:sz="8" w:space="0" w:color="000000"/>
              <w:left w:val="single" w:sz="8" w:space="0" w:color="000000"/>
              <w:bottom w:val="single" w:sz="8" w:space="0" w:color="000000"/>
              <w:right w:val="single" w:sz="8" w:space="0" w:color="000000"/>
            </w:tcBorders>
          </w:tcPr>
          <w:p w14:paraId="4EF10398"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Sweden</w:t>
            </w:r>
          </w:p>
        </w:tc>
        <w:tc>
          <w:tcPr>
            <w:tcW w:w="784" w:type="pct"/>
            <w:gridSpan w:val="2"/>
            <w:tcBorders>
              <w:top w:val="single" w:sz="8" w:space="0" w:color="000000"/>
              <w:left w:val="single" w:sz="8" w:space="0" w:color="000000"/>
              <w:bottom w:val="single" w:sz="8" w:space="0" w:color="000000"/>
              <w:right w:val="single" w:sz="8" w:space="0" w:color="000000"/>
            </w:tcBorders>
          </w:tcPr>
          <w:p w14:paraId="0F23CB3E" w14:textId="77777777" w:rsidR="003401C5" w:rsidRPr="00704383" w:rsidRDefault="003401C5" w:rsidP="00704383">
            <w:pPr>
              <w:pStyle w:val="TableParagraph"/>
              <w:rPr>
                <w:rFonts w:ascii="Arial" w:eastAsia="Arial" w:hAnsi="Arial" w:cs="Arial"/>
                <w:sz w:val="18"/>
                <w:szCs w:val="18"/>
              </w:rPr>
            </w:pPr>
            <w:r w:rsidRPr="00704383">
              <w:rPr>
                <w:rFonts w:ascii="Arial" w:hAnsi="Arial" w:cs="Arial"/>
                <w:sz w:val="18"/>
                <w:szCs w:val="18"/>
              </w:rPr>
              <w:t>Malmo University Hospital</w:t>
            </w:r>
          </w:p>
        </w:tc>
      </w:tr>
    </w:tbl>
    <w:p w14:paraId="7C5E07A8" w14:textId="6808EECE" w:rsidR="003401C5" w:rsidRDefault="003401C5" w:rsidP="003401C5">
      <w:pPr>
        <w:spacing w:line="203" w:lineRule="exact"/>
        <w:rPr>
          <w:rFonts w:ascii="Arial" w:eastAsia="Arial" w:hAnsi="Arial" w:cs="Arial"/>
          <w:sz w:val="18"/>
          <w:szCs w:val="18"/>
        </w:rPr>
      </w:pPr>
    </w:p>
    <w:p w14:paraId="39BE3C03" w14:textId="13E63F48" w:rsidR="00763EFA" w:rsidRDefault="00763EFA" w:rsidP="003401C5">
      <w:pPr>
        <w:spacing w:line="203"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64"/>
        <w:gridCol w:w="2674"/>
        <w:gridCol w:w="5348"/>
        <w:gridCol w:w="3094"/>
      </w:tblGrid>
      <w:tr w:rsidR="0051072E" w:rsidRPr="00704383" w14:paraId="2258486A" w14:textId="77777777" w:rsidTr="00763EFA">
        <w:trPr>
          <w:trHeight w:val="20"/>
          <w:tblHeader/>
        </w:trPr>
        <w:tc>
          <w:tcPr>
            <w:tcW w:w="71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AE032F3" w14:textId="77777777" w:rsidR="00704383" w:rsidRDefault="0051072E" w:rsidP="00704383">
            <w:pPr>
              <w:pStyle w:val="TableParagraph"/>
              <w:rPr>
                <w:rFonts w:ascii="Arial" w:hAnsi="Arial"/>
                <w:b/>
                <w:sz w:val="18"/>
                <w:szCs w:val="18"/>
              </w:rPr>
            </w:pPr>
            <w:r w:rsidRPr="00704383">
              <w:rPr>
                <w:rFonts w:ascii="Arial" w:hAnsi="Arial"/>
                <w:b/>
                <w:sz w:val="18"/>
                <w:szCs w:val="18"/>
              </w:rPr>
              <w:t xml:space="preserve">Author, year </w:t>
            </w:r>
          </w:p>
          <w:p w14:paraId="5A5690B3" w14:textId="060F98FB" w:rsidR="0051072E" w:rsidRPr="00704383" w:rsidRDefault="0051072E" w:rsidP="00704383">
            <w:pPr>
              <w:pStyle w:val="TableParagraph"/>
              <w:rPr>
                <w:rFonts w:ascii="Arial" w:eastAsia="Arial" w:hAnsi="Arial" w:cs="Arial"/>
                <w:sz w:val="18"/>
                <w:szCs w:val="18"/>
              </w:rPr>
            </w:pPr>
            <w:r w:rsidRPr="00704383">
              <w:rPr>
                <w:rFonts w:ascii="Arial" w:hAnsi="Arial"/>
                <w:b/>
                <w:sz w:val="18"/>
                <w:szCs w:val="18"/>
              </w:rPr>
              <w:t>Quality</w:t>
            </w:r>
          </w:p>
        </w:tc>
        <w:tc>
          <w:tcPr>
            <w:tcW w:w="103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5C4FB86" w14:textId="58A82624" w:rsidR="0051072E" w:rsidRPr="00704383" w:rsidRDefault="0051072E" w:rsidP="00417ED6">
            <w:pPr>
              <w:pStyle w:val="TableParagraph"/>
              <w:jc w:val="center"/>
              <w:rPr>
                <w:rFonts w:ascii="Arial" w:eastAsia="Arial" w:hAnsi="Arial" w:cs="Arial"/>
                <w:sz w:val="18"/>
                <w:szCs w:val="18"/>
              </w:rPr>
            </w:pPr>
            <w:r w:rsidRPr="00704383">
              <w:rPr>
                <w:rFonts w:ascii="Arial" w:hAnsi="Arial"/>
                <w:b/>
                <w:sz w:val="18"/>
                <w:szCs w:val="18"/>
              </w:rPr>
              <w:t>Demographics</w:t>
            </w:r>
          </w:p>
        </w:tc>
        <w:tc>
          <w:tcPr>
            <w:tcW w:w="206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20498C4" w14:textId="411DF946" w:rsidR="0051072E" w:rsidRPr="00704383" w:rsidRDefault="0051072E" w:rsidP="00417ED6">
            <w:pPr>
              <w:pStyle w:val="TableParagraph"/>
              <w:jc w:val="center"/>
              <w:rPr>
                <w:rFonts w:ascii="Arial" w:eastAsia="Arial" w:hAnsi="Arial" w:cs="Arial"/>
                <w:sz w:val="18"/>
                <w:szCs w:val="18"/>
              </w:rPr>
            </w:pPr>
            <w:r w:rsidRPr="00704383">
              <w:rPr>
                <w:rFonts w:ascii="Arial" w:hAnsi="Arial"/>
                <w:b/>
                <w:sz w:val="18"/>
                <w:szCs w:val="18"/>
              </w:rPr>
              <w:t>Inclusion and Exclusion criteria</w:t>
            </w:r>
          </w:p>
        </w:tc>
        <w:tc>
          <w:tcPr>
            <w:tcW w:w="119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0387E76" w14:textId="731296A4" w:rsidR="0051072E" w:rsidRPr="00704383" w:rsidRDefault="0051072E" w:rsidP="00417ED6">
            <w:pPr>
              <w:pStyle w:val="TableParagraph"/>
              <w:jc w:val="center"/>
              <w:rPr>
                <w:rFonts w:ascii="Arial" w:eastAsia="Arial" w:hAnsi="Arial" w:cs="Arial"/>
                <w:sz w:val="18"/>
                <w:szCs w:val="18"/>
              </w:rPr>
            </w:pPr>
            <w:r w:rsidRPr="00704383">
              <w:rPr>
                <w:rFonts w:ascii="Arial" w:hAnsi="Arial"/>
                <w:b/>
                <w:sz w:val="18"/>
                <w:szCs w:val="18"/>
              </w:rPr>
              <w:t>Risk level definition</w:t>
            </w:r>
          </w:p>
        </w:tc>
      </w:tr>
      <w:tr w:rsidR="005F04B6" w:rsidRPr="00704383" w14:paraId="1F2F29B8" w14:textId="77777777" w:rsidTr="00763EFA">
        <w:trPr>
          <w:trHeight w:val="20"/>
        </w:trPr>
        <w:tc>
          <w:tcPr>
            <w:tcW w:w="718" w:type="pct"/>
            <w:tcBorders>
              <w:top w:val="single" w:sz="4" w:space="0" w:color="auto"/>
              <w:left w:val="single" w:sz="4" w:space="0" w:color="auto"/>
              <w:bottom w:val="single" w:sz="4" w:space="0" w:color="auto"/>
            </w:tcBorders>
            <w:shd w:val="clear" w:color="auto" w:fill="D9D9D9" w:themeFill="background1" w:themeFillShade="D9"/>
            <w:vAlign w:val="bottom"/>
          </w:tcPr>
          <w:p w14:paraId="28015A05" w14:textId="00FC01DC" w:rsidR="005F04B6" w:rsidRPr="00704383" w:rsidRDefault="005F04B6" w:rsidP="00704383">
            <w:pPr>
              <w:pStyle w:val="TableParagraph"/>
              <w:rPr>
                <w:rFonts w:ascii="Arial" w:hAnsi="Arial"/>
                <w:sz w:val="18"/>
                <w:szCs w:val="18"/>
              </w:rPr>
            </w:pPr>
            <w:r w:rsidRPr="00704383">
              <w:rPr>
                <w:rFonts w:ascii="Arial" w:hAnsi="Arial"/>
                <w:b/>
                <w:sz w:val="18"/>
                <w:szCs w:val="18"/>
              </w:rPr>
              <w:t>Mastectomy</w:t>
            </w:r>
          </w:p>
        </w:tc>
        <w:tc>
          <w:tcPr>
            <w:tcW w:w="1030" w:type="pct"/>
            <w:tcBorders>
              <w:top w:val="single" w:sz="4" w:space="0" w:color="auto"/>
              <w:bottom w:val="single" w:sz="4" w:space="0" w:color="auto"/>
            </w:tcBorders>
            <w:shd w:val="clear" w:color="auto" w:fill="D9D9D9" w:themeFill="background1" w:themeFillShade="D9"/>
          </w:tcPr>
          <w:p w14:paraId="56E72F7B" w14:textId="77777777" w:rsidR="005F04B6" w:rsidRPr="00704383" w:rsidRDefault="005F04B6" w:rsidP="00704383">
            <w:pPr>
              <w:pStyle w:val="TableParagraph"/>
              <w:rPr>
                <w:rFonts w:ascii="Arial" w:hAnsi="Arial"/>
                <w:sz w:val="18"/>
                <w:szCs w:val="18"/>
              </w:rPr>
            </w:pPr>
          </w:p>
        </w:tc>
        <w:tc>
          <w:tcPr>
            <w:tcW w:w="2060" w:type="pct"/>
            <w:tcBorders>
              <w:top w:val="single" w:sz="4" w:space="0" w:color="auto"/>
              <w:bottom w:val="single" w:sz="4" w:space="0" w:color="auto"/>
            </w:tcBorders>
            <w:shd w:val="clear" w:color="auto" w:fill="D9D9D9" w:themeFill="background1" w:themeFillShade="D9"/>
          </w:tcPr>
          <w:p w14:paraId="7E156E53" w14:textId="77777777" w:rsidR="005F04B6" w:rsidRPr="00704383" w:rsidRDefault="005F04B6" w:rsidP="00704383">
            <w:pPr>
              <w:pStyle w:val="TableParagraph"/>
              <w:rPr>
                <w:rFonts w:ascii="Arial" w:hAnsi="Arial"/>
                <w:sz w:val="18"/>
                <w:szCs w:val="18"/>
                <w:u w:val="single" w:color="000000"/>
              </w:rPr>
            </w:pPr>
          </w:p>
        </w:tc>
        <w:tc>
          <w:tcPr>
            <w:tcW w:w="1193" w:type="pct"/>
            <w:tcBorders>
              <w:top w:val="single" w:sz="4" w:space="0" w:color="auto"/>
              <w:bottom w:val="single" w:sz="4" w:space="0" w:color="auto"/>
              <w:right w:val="single" w:sz="4" w:space="0" w:color="auto"/>
            </w:tcBorders>
            <w:shd w:val="clear" w:color="auto" w:fill="D9D9D9" w:themeFill="background1" w:themeFillShade="D9"/>
          </w:tcPr>
          <w:p w14:paraId="173674E5" w14:textId="77777777" w:rsidR="005F04B6" w:rsidRPr="00704383" w:rsidRDefault="005F04B6" w:rsidP="00704383">
            <w:pPr>
              <w:pStyle w:val="TableParagraph"/>
              <w:rPr>
                <w:rFonts w:ascii="Arial" w:hAnsi="Arial"/>
                <w:sz w:val="18"/>
                <w:szCs w:val="18"/>
              </w:rPr>
            </w:pPr>
          </w:p>
        </w:tc>
      </w:tr>
      <w:tr w:rsidR="005F04B6" w:rsidRPr="00704383" w14:paraId="6F7363D2" w14:textId="77777777" w:rsidTr="00763EFA">
        <w:trPr>
          <w:trHeight w:val="20"/>
        </w:trPr>
        <w:tc>
          <w:tcPr>
            <w:tcW w:w="718" w:type="pct"/>
            <w:tcBorders>
              <w:top w:val="single" w:sz="4" w:space="0" w:color="auto"/>
              <w:left w:val="single" w:sz="4" w:space="0" w:color="auto"/>
              <w:bottom w:val="single" w:sz="4" w:space="0" w:color="auto"/>
            </w:tcBorders>
            <w:shd w:val="clear" w:color="auto" w:fill="F2F2F2" w:themeFill="background1" w:themeFillShade="F2"/>
            <w:vAlign w:val="bottom"/>
          </w:tcPr>
          <w:p w14:paraId="1A7684FB" w14:textId="2BBECEC7" w:rsidR="005F04B6" w:rsidRPr="00417ED6" w:rsidRDefault="005F04B6" w:rsidP="00704383">
            <w:pPr>
              <w:pStyle w:val="TableParagraph"/>
              <w:rPr>
                <w:rFonts w:ascii="Arial" w:hAnsi="Arial"/>
                <w:i/>
                <w:sz w:val="18"/>
                <w:szCs w:val="18"/>
              </w:rPr>
            </w:pPr>
            <w:r w:rsidRPr="00417ED6">
              <w:rPr>
                <w:rFonts w:ascii="Arial" w:hAnsi="Arial"/>
                <w:b/>
                <w:i/>
                <w:sz w:val="18"/>
                <w:szCs w:val="18"/>
              </w:rPr>
              <w:t>Current Review</w:t>
            </w:r>
          </w:p>
        </w:tc>
        <w:tc>
          <w:tcPr>
            <w:tcW w:w="1030" w:type="pct"/>
            <w:tcBorders>
              <w:top w:val="single" w:sz="4" w:space="0" w:color="auto"/>
              <w:bottom w:val="single" w:sz="4" w:space="0" w:color="auto"/>
            </w:tcBorders>
            <w:shd w:val="clear" w:color="auto" w:fill="F2F2F2" w:themeFill="background1" w:themeFillShade="F2"/>
          </w:tcPr>
          <w:p w14:paraId="4FD847F5" w14:textId="77777777" w:rsidR="005F04B6" w:rsidRPr="00704383" w:rsidRDefault="005F04B6" w:rsidP="00704383">
            <w:pPr>
              <w:pStyle w:val="TableParagraph"/>
              <w:rPr>
                <w:rFonts w:ascii="Arial" w:hAnsi="Arial"/>
                <w:sz w:val="18"/>
                <w:szCs w:val="18"/>
              </w:rPr>
            </w:pPr>
          </w:p>
        </w:tc>
        <w:tc>
          <w:tcPr>
            <w:tcW w:w="2060" w:type="pct"/>
            <w:tcBorders>
              <w:top w:val="single" w:sz="4" w:space="0" w:color="auto"/>
              <w:bottom w:val="single" w:sz="4" w:space="0" w:color="auto"/>
            </w:tcBorders>
            <w:shd w:val="clear" w:color="auto" w:fill="F2F2F2" w:themeFill="background1" w:themeFillShade="F2"/>
          </w:tcPr>
          <w:p w14:paraId="374D5360" w14:textId="77777777" w:rsidR="005F04B6" w:rsidRPr="00704383" w:rsidRDefault="005F04B6" w:rsidP="00704383">
            <w:pPr>
              <w:pStyle w:val="TableParagraph"/>
              <w:rPr>
                <w:rFonts w:ascii="Arial" w:hAnsi="Arial"/>
                <w:sz w:val="18"/>
                <w:szCs w:val="18"/>
                <w:u w:val="single" w:color="000000"/>
              </w:rPr>
            </w:pPr>
          </w:p>
        </w:tc>
        <w:tc>
          <w:tcPr>
            <w:tcW w:w="1193" w:type="pct"/>
            <w:tcBorders>
              <w:top w:val="single" w:sz="4" w:space="0" w:color="auto"/>
              <w:bottom w:val="single" w:sz="4" w:space="0" w:color="auto"/>
              <w:right w:val="single" w:sz="4" w:space="0" w:color="auto"/>
            </w:tcBorders>
            <w:shd w:val="clear" w:color="auto" w:fill="F2F2F2" w:themeFill="background1" w:themeFillShade="F2"/>
          </w:tcPr>
          <w:p w14:paraId="2C846DC2" w14:textId="77777777" w:rsidR="005F04B6" w:rsidRPr="00704383" w:rsidRDefault="005F04B6" w:rsidP="00704383">
            <w:pPr>
              <w:pStyle w:val="TableParagraph"/>
              <w:rPr>
                <w:rFonts w:ascii="Arial" w:hAnsi="Arial"/>
                <w:sz w:val="18"/>
                <w:szCs w:val="18"/>
              </w:rPr>
            </w:pPr>
          </w:p>
        </w:tc>
      </w:tr>
      <w:tr w:rsidR="006A6B5D" w:rsidRPr="00F63041" w14:paraId="6764C912" w14:textId="77777777" w:rsidTr="00763EFA">
        <w:trPr>
          <w:trHeight w:val="20"/>
        </w:trPr>
        <w:tc>
          <w:tcPr>
            <w:tcW w:w="718" w:type="pct"/>
            <w:tcBorders>
              <w:top w:val="single" w:sz="4" w:space="0" w:color="auto"/>
              <w:left w:val="single" w:sz="8" w:space="0" w:color="000000"/>
              <w:right w:val="single" w:sz="8" w:space="0" w:color="000000"/>
            </w:tcBorders>
          </w:tcPr>
          <w:p w14:paraId="1D0366DB" w14:textId="77777777" w:rsidR="006A6B5D" w:rsidRPr="000B2F7D" w:rsidRDefault="006A6B5D" w:rsidP="006A6B5D">
            <w:pPr>
              <w:pStyle w:val="TableParagraph"/>
              <w:rPr>
                <w:rFonts w:ascii="Arial" w:hAnsi="Arial"/>
                <w:sz w:val="18"/>
                <w:szCs w:val="18"/>
                <w:vertAlign w:val="superscript"/>
              </w:rPr>
            </w:pPr>
            <w:proofErr w:type="spellStart"/>
            <w:r>
              <w:rPr>
                <w:rFonts w:ascii="Arial" w:hAnsi="Arial"/>
                <w:sz w:val="18"/>
                <w:szCs w:val="18"/>
              </w:rPr>
              <w:t>Borreani</w:t>
            </w:r>
            <w:proofErr w:type="spellEnd"/>
            <w:r>
              <w:rPr>
                <w:rFonts w:ascii="Arial" w:hAnsi="Arial"/>
                <w:sz w:val="18"/>
                <w:szCs w:val="18"/>
              </w:rPr>
              <w:t xml:space="preserve"> et al., 2014</w:t>
            </w:r>
            <w:r>
              <w:rPr>
                <w:rFonts w:ascii="Arial" w:hAnsi="Arial"/>
                <w:sz w:val="18"/>
                <w:szCs w:val="18"/>
                <w:vertAlign w:val="superscript"/>
              </w:rPr>
              <w:t>187</w:t>
            </w:r>
          </w:p>
          <w:p w14:paraId="48FA0E19" w14:textId="268D9AAE" w:rsidR="006A6B5D" w:rsidRPr="00F63041" w:rsidRDefault="006A6B5D" w:rsidP="006A6B5D">
            <w:pPr>
              <w:pStyle w:val="TableParagraph"/>
              <w:rPr>
                <w:rFonts w:ascii="Arial" w:hAnsi="Arial"/>
                <w:sz w:val="18"/>
                <w:szCs w:val="18"/>
              </w:rPr>
            </w:pPr>
            <w:r>
              <w:rPr>
                <w:rFonts w:ascii="Arial" w:hAnsi="Arial"/>
                <w:sz w:val="18"/>
                <w:szCs w:val="18"/>
              </w:rPr>
              <w:t>Fair</w:t>
            </w:r>
          </w:p>
        </w:tc>
        <w:tc>
          <w:tcPr>
            <w:tcW w:w="1030" w:type="pct"/>
            <w:tcBorders>
              <w:top w:val="single" w:sz="4" w:space="0" w:color="auto"/>
              <w:left w:val="single" w:sz="8" w:space="0" w:color="000000"/>
              <w:bottom w:val="single" w:sz="8" w:space="0" w:color="000000"/>
              <w:right w:val="single" w:sz="8" w:space="0" w:color="000000"/>
            </w:tcBorders>
          </w:tcPr>
          <w:p w14:paraId="3BFBBF1B" w14:textId="0E3C79C7" w:rsidR="006A6B5D" w:rsidRPr="00F63041" w:rsidRDefault="006A6B5D" w:rsidP="006A6B5D">
            <w:pPr>
              <w:pStyle w:val="TableParagraph"/>
              <w:rPr>
                <w:rFonts w:ascii="Arial" w:hAnsi="Arial"/>
                <w:sz w:val="18"/>
                <w:szCs w:val="18"/>
              </w:rPr>
            </w:pPr>
            <w:r>
              <w:rPr>
                <w:rFonts w:ascii="Arial" w:hAnsi="Arial"/>
                <w:sz w:val="18"/>
                <w:szCs w:val="18"/>
              </w:rPr>
              <w:t>Mean age, years: 39.4 (SD 9)</w:t>
            </w:r>
          </w:p>
        </w:tc>
        <w:tc>
          <w:tcPr>
            <w:tcW w:w="2060" w:type="pct"/>
            <w:tcBorders>
              <w:top w:val="single" w:sz="4" w:space="0" w:color="auto"/>
              <w:left w:val="single" w:sz="8" w:space="0" w:color="000000"/>
              <w:bottom w:val="single" w:sz="8" w:space="0" w:color="000000"/>
              <w:right w:val="single" w:sz="8" w:space="0" w:color="000000"/>
            </w:tcBorders>
          </w:tcPr>
          <w:p w14:paraId="43DF4979" w14:textId="77777777" w:rsidR="006A6B5D" w:rsidRPr="00D431D6" w:rsidRDefault="006A6B5D" w:rsidP="006A6B5D">
            <w:pPr>
              <w:pStyle w:val="TableParagraph"/>
              <w:rPr>
                <w:rFonts w:ascii="Arial" w:eastAsia="Arial" w:hAnsi="Arial" w:cs="Arial"/>
                <w:sz w:val="18"/>
                <w:szCs w:val="18"/>
                <w:u w:color="000000"/>
              </w:rPr>
            </w:pPr>
            <w:r w:rsidRPr="00D431D6">
              <w:rPr>
                <w:rFonts w:ascii="Arial" w:eastAsia="Arial" w:hAnsi="Arial" w:cs="Arial"/>
                <w:sz w:val="18"/>
                <w:szCs w:val="18"/>
                <w:u w:val="single" w:color="000000"/>
              </w:rPr>
              <w:t>Inclusion:</w:t>
            </w:r>
            <w:r w:rsidRPr="00D431D6">
              <w:rPr>
                <w:rFonts w:ascii="Arial" w:eastAsia="Arial" w:hAnsi="Arial" w:cs="Arial"/>
                <w:sz w:val="18"/>
                <w:szCs w:val="18"/>
                <w:u w:color="000000"/>
              </w:rPr>
              <w:t xml:space="preserve"> Women who received a positive result of a deleterious mutations in </w:t>
            </w:r>
            <w:r w:rsidRPr="00D431D6">
              <w:rPr>
                <w:rFonts w:ascii="Arial" w:eastAsia="Arial" w:hAnsi="Arial" w:cs="Arial"/>
                <w:i/>
                <w:sz w:val="18"/>
                <w:szCs w:val="18"/>
                <w:u w:color="000000"/>
              </w:rPr>
              <w:t xml:space="preserve">BRCA1 </w:t>
            </w:r>
            <w:r w:rsidRPr="00D431D6">
              <w:rPr>
                <w:rFonts w:ascii="Arial" w:eastAsia="Arial" w:hAnsi="Arial" w:cs="Arial"/>
                <w:sz w:val="18"/>
                <w:szCs w:val="18"/>
                <w:u w:color="000000"/>
              </w:rPr>
              <w:t xml:space="preserve">and/or </w:t>
            </w:r>
            <w:r w:rsidRPr="00D431D6">
              <w:rPr>
                <w:rFonts w:ascii="Arial" w:eastAsia="Arial" w:hAnsi="Arial" w:cs="Arial"/>
                <w:i/>
                <w:sz w:val="18"/>
                <w:szCs w:val="18"/>
                <w:u w:color="000000"/>
              </w:rPr>
              <w:t xml:space="preserve">BRCA2, </w:t>
            </w:r>
            <w:r w:rsidRPr="00D431D6">
              <w:rPr>
                <w:rFonts w:ascii="Arial" w:eastAsia="Arial" w:hAnsi="Arial" w:cs="Arial"/>
                <w:sz w:val="18"/>
                <w:szCs w:val="18"/>
                <w:u w:color="000000"/>
              </w:rPr>
              <w:t xml:space="preserve">seen at 1 of 3 cancer centers </w:t>
            </w:r>
          </w:p>
          <w:p w14:paraId="6812788D" w14:textId="77777777" w:rsidR="006A6B5D" w:rsidRPr="006E010B" w:rsidRDefault="006A6B5D" w:rsidP="006A6B5D">
            <w:pPr>
              <w:pStyle w:val="TableParagraph"/>
              <w:rPr>
                <w:rFonts w:ascii="Arial" w:eastAsia="Arial" w:hAnsi="Arial" w:cs="Arial"/>
                <w:sz w:val="18"/>
                <w:szCs w:val="18"/>
                <w:u w:val="single" w:color="000000"/>
              </w:rPr>
            </w:pPr>
            <w:r w:rsidRPr="00D431D6">
              <w:rPr>
                <w:rFonts w:ascii="Arial" w:eastAsia="Arial" w:hAnsi="Arial" w:cs="Arial"/>
                <w:sz w:val="18"/>
                <w:szCs w:val="18"/>
                <w:u w:val="single" w:color="000000"/>
              </w:rPr>
              <w:t>Exclusion:</w:t>
            </w:r>
            <w:r w:rsidRPr="00D431D6">
              <w:rPr>
                <w:rFonts w:ascii="Arial" w:eastAsia="Arial" w:hAnsi="Arial" w:cs="Arial"/>
                <w:sz w:val="18"/>
                <w:szCs w:val="18"/>
                <w:u w:color="000000"/>
              </w:rPr>
              <w:t xml:space="preserve"> The study included women with cancer, but reported results separately, so we did not include women with cancer.</w:t>
            </w:r>
          </w:p>
        </w:tc>
        <w:tc>
          <w:tcPr>
            <w:tcW w:w="1193" w:type="pct"/>
            <w:tcBorders>
              <w:top w:val="single" w:sz="4" w:space="0" w:color="auto"/>
              <w:left w:val="single" w:sz="8" w:space="0" w:color="000000"/>
              <w:bottom w:val="single" w:sz="8" w:space="0" w:color="000000"/>
              <w:right w:val="single" w:sz="8" w:space="0" w:color="000000"/>
            </w:tcBorders>
          </w:tcPr>
          <w:p w14:paraId="27A7B202" w14:textId="77777777" w:rsidR="006A6B5D" w:rsidRPr="00F63041" w:rsidRDefault="006A6B5D" w:rsidP="006A6B5D">
            <w:pPr>
              <w:pStyle w:val="TableParagraph"/>
              <w:rPr>
                <w:rFonts w:ascii="Arial" w:eastAsia="Arial" w:hAnsi="Arial" w:cs="Arial"/>
                <w:sz w:val="18"/>
                <w:szCs w:val="18"/>
              </w:rPr>
            </w:pPr>
            <w:r w:rsidRPr="00F63041">
              <w:rPr>
                <w:rFonts w:ascii="Arial" w:hAnsi="Arial"/>
                <w:i/>
                <w:sz w:val="18"/>
                <w:szCs w:val="18"/>
              </w:rPr>
              <w:t xml:space="preserve">BRCA 1/2 </w:t>
            </w:r>
            <w:r w:rsidRPr="00F63041">
              <w:rPr>
                <w:rFonts w:ascii="Arial" w:hAnsi="Arial"/>
                <w:sz w:val="18"/>
                <w:szCs w:val="18"/>
              </w:rPr>
              <w:t>mutation carriers</w:t>
            </w:r>
          </w:p>
        </w:tc>
      </w:tr>
      <w:tr w:rsidR="006A6B5D" w:rsidRPr="00704383" w14:paraId="5460231F" w14:textId="77777777" w:rsidTr="00763EFA">
        <w:trPr>
          <w:trHeight w:val="20"/>
        </w:trPr>
        <w:tc>
          <w:tcPr>
            <w:tcW w:w="718" w:type="pct"/>
            <w:tcBorders>
              <w:top w:val="single" w:sz="4" w:space="0" w:color="auto"/>
              <w:left w:val="single" w:sz="8" w:space="0" w:color="000000"/>
              <w:bottom w:val="single" w:sz="8" w:space="0" w:color="000000"/>
              <w:right w:val="single" w:sz="8" w:space="0" w:color="000000"/>
            </w:tcBorders>
          </w:tcPr>
          <w:p w14:paraId="714FD4C9" w14:textId="77777777" w:rsidR="006A6B5D" w:rsidRPr="00704383" w:rsidRDefault="006A6B5D" w:rsidP="006A6B5D">
            <w:pPr>
              <w:pStyle w:val="TableParagraph"/>
              <w:rPr>
                <w:rFonts w:ascii="Arial" w:eastAsia="Arial" w:hAnsi="Arial" w:cs="Arial"/>
                <w:sz w:val="18"/>
                <w:szCs w:val="18"/>
              </w:rPr>
            </w:pPr>
            <w:r w:rsidRPr="00704383">
              <w:rPr>
                <w:rFonts w:ascii="Arial" w:hAnsi="Arial" w:cs="Arial"/>
                <w:sz w:val="18"/>
                <w:szCs w:val="18"/>
              </w:rPr>
              <w:t xml:space="preserve">den </w:t>
            </w:r>
            <w:proofErr w:type="spellStart"/>
            <w:r w:rsidRPr="00704383">
              <w:rPr>
                <w:rFonts w:ascii="Arial" w:hAnsi="Arial" w:cs="Arial"/>
                <w:sz w:val="18"/>
                <w:szCs w:val="18"/>
              </w:rPr>
              <w:t>Heijer</w:t>
            </w:r>
            <w:proofErr w:type="spellEnd"/>
            <w:r w:rsidRPr="00704383">
              <w:rPr>
                <w:rFonts w:ascii="Arial" w:hAnsi="Arial" w:cs="Arial"/>
                <w:sz w:val="18"/>
                <w:szCs w:val="18"/>
              </w:rPr>
              <w:t xml:space="preserve"> et al., 2012</w:t>
            </w:r>
            <w:r>
              <w:rPr>
                <w:rFonts w:ascii="Arial" w:hAnsi="Arial" w:cs="Arial"/>
                <w:sz w:val="18"/>
                <w:szCs w:val="18"/>
                <w:vertAlign w:val="superscript"/>
              </w:rPr>
              <w:t>192</w:t>
            </w:r>
          </w:p>
          <w:p w14:paraId="1EA31776" w14:textId="77777777" w:rsidR="006A6B5D" w:rsidRPr="00704383" w:rsidRDefault="006A6B5D" w:rsidP="006A6B5D">
            <w:pPr>
              <w:pStyle w:val="TableParagraph"/>
              <w:rPr>
                <w:rFonts w:ascii="Arial" w:eastAsia="Arial" w:hAnsi="Arial" w:cs="Arial"/>
                <w:sz w:val="18"/>
                <w:szCs w:val="18"/>
              </w:rPr>
            </w:pPr>
            <w:r w:rsidRPr="00704383">
              <w:rPr>
                <w:rFonts w:ascii="Arial" w:hAnsi="Arial" w:cs="Arial"/>
                <w:sz w:val="18"/>
                <w:szCs w:val="18"/>
              </w:rPr>
              <w:t>NA</w:t>
            </w:r>
          </w:p>
          <w:p w14:paraId="71C7C7D5" w14:textId="77777777" w:rsidR="006A6B5D" w:rsidRPr="00704383" w:rsidRDefault="006A6B5D" w:rsidP="006A6B5D">
            <w:pPr>
              <w:pStyle w:val="TableParagraph"/>
              <w:rPr>
                <w:rFonts w:ascii="Arial" w:eastAsia="Times New Roman" w:hAnsi="Arial" w:cs="Arial"/>
                <w:sz w:val="18"/>
                <w:szCs w:val="18"/>
              </w:rPr>
            </w:pPr>
          </w:p>
          <w:p w14:paraId="3561CA6E" w14:textId="184A188A" w:rsidR="006A6B5D" w:rsidRPr="00704383" w:rsidRDefault="006A6B5D" w:rsidP="006A6B5D">
            <w:pPr>
              <w:pStyle w:val="TableParagraph"/>
              <w:rPr>
                <w:rFonts w:ascii="Arial" w:eastAsia="Arial" w:hAnsi="Arial" w:cs="Arial"/>
                <w:sz w:val="18"/>
                <w:szCs w:val="18"/>
              </w:rPr>
            </w:pPr>
            <w:r w:rsidRPr="00704383">
              <w:rPr>
                <w:rFonts w:ascii="Arial" w:hAnsi="Arial" w:cs="Arial"/>
                <w:sz w:val="18"/>
                <w:szCs w:val="18"/>
              </w:rPr>
              <w:t xml:space="preserve">Drawn from same population as </w:t>
            </w:r>
            <w:proofErr w:type="spellStart"/>
            <w:r w:rsidRPr="00704383">
              <w:rPr>
                <w:rFonts w:ascii="Arial" w:hAnsi="Arial" w:cs="Arial"/>
                <w:sz w:val="18"/>
                <w:szCs w:val="18"/>
              </w:rPr>
              <w:t>Bresser</w:t>
            </w:r>
            <w:proofErr w:type="spellEnd"/>
            <w:r w:rsidRPr="00704383">
              <w:rPr>
                <w:rFonts w:ascii="Arial" w:hAnsi="Arial" w:cs="Arial"/>
                <w:sz w:val="18"/>
                <w:szCs w:val="18"/>
              </w:rPr>
              <w:t>, 2007</w:t>
            </w:r>
            <w:r>
              <w:rPr>
                <w:rFonts w:ascii="Arial" w:hAnsi="Arial" w:cs="Arial"/>
                <w:sz w:val="18"/>
                <w:szCs w:val="18"/>
                <w:vertAlign w:val="superscript"/>
              </w:rPr>
              <w:t>191</w:t>
            </w:r>
          </w:p>
        </w:tc>
        <w:tc>
          <w:tcPr>
            <w:tcW w:w="1030" w:type="pct"/>
            <w:tcBorders>
              <w:top w:val="single" w:sz="8" w:space="0" w:color="000000"/>
              <w:left w:val="single" w:sz="8" w:space="0" w:color="000000"/>
              <w:bottom w:val="single" w:sz="4" w:space="0" w:color="auto"/>
              <w:right w:val="single" w:sz="8" w:space="0" w:color="000000"/>
            </w:tcBorders>
          </w:tcPr>
          <w:p w14:paraId="1814EA30" w14:textId="14C6E024" w:rsidR="006A6B5D" w:rsidRPr="00704383" w:rsidRDefault="006A6B5D" w:rsidP="006A6B5D">
            <w:pPr>
              <w:pStyle w:val="TableParagraph"/>
              <w:rPr>
                <w:rFonts w:ascii="Arial" w:eastAsia="Arial" w:hAnsi="Arial" w:cs="Arial"/>
                <w:sz w:val="18"/>
                <w:szCs w:val="18"/>
              </w:rPr>
            </w:pPr>
            <w:r>
              <w:rPr>
                <w:rFonts w:ascii="Arial" w:hAnsi="Arial"/>
                <w:sz w:val="18"/>
                <w:szCs w:val="18"/>
              </w:rPr>
              <w:t>Mean age, years</w:t>
            </w:r>
            <w:r w:rsidRPr="00704383">
              <w:rPr>
                <w:rFonts w:ascii="Arial" w:hAnsi="Arial"/>
                <w:sz w:val="18"/>
                <w:szCs w:val="18"/>
              </w:rPr>
              <w:t>: 40.1 (7.7)</w:t>
            </w:r>
          </w:p>
          <w:p w14:paraId="7568E63C" w14:textId="77777777" w:rsidR="006A6B5D" w:rsidRPr="00704383" w:rsidRDefault="006A6B5D" w:rsidP="006A6B5D">
            <w:pPr>
              <w:pStyle w:val="TableParagraph"/>
              <w:rPr>
                <w:rFonts w:ascii="Arial" w:eastAsia="Arial" w:hAnsi="Arial" w:cs="Arial"/>
                <w:sz w:val="18"/>
                <w:szCs w:val="18"/>
              </w:rPr>
            </w:pPr>
            <w:r w:rsidRPr="00704383">
              <w:rPr>
                <w:rFonts w:ascii="Arial" w:hAnsi="Arial"/>
                <w:sz w:val="18"/>
                <w:szCs w:val="18"/>
              </w:rPr>
              <w:t>Breast cancer history: 33% (12/36)</w:t>
            </w:r>
          </w:p>
          <w:p w14:paraId="545591D8" w14:textId="77777777" w:rsidR="006A6B5D" w:rsidRPr="00704383" w:rsidRDefault="006A6B5D" w:rsidP="006A6B5D">
            <w:pPr>
              <w:pStyle w:val="TableParagraph"/>
              <w:rPr>
                <w:rFonts w:ascii="Arial" w:eastAsia="Arial" w:hAnsi="Arial" w:cs="Arial"/>
                <w:sz w:val="18"/>
                <w:szCs w:val="18"/>
              </w:rPr>
            </w:pPr>
            <w:r w:rsidRPr="00704383">
              <w:rPr>
                <w:rFonts w:ascii="Arial" w:hAnsi="Arial"/>
                <w:sz w:val="18"/>
                <w:szCs w:val="18"/>
              </w:rPr>
              <w:t>Ovarian cancer history: 3% (1/36)</w:t>
            </w:r>
          </w:p>
          <w:p w14:paraId="039FBAF3" w14:textId="71C8E3A8" w:rsidR="006A6B5D" w:rsidRPr="00704383" w:rsidRDefault="006A6B5D" w:rsidP="006A6B5D">
            <w:pPr>
              <w:pStyle w:val="TableParagraph"/>
              <w:rPr>
                <w:rFonts w:ascii="Arial" w:eastAsia="Arial" w:hAnsi="Arial" w:cs="Arial"/>
                <w:sz w:val="18"/>
                <w:szCs w:val="18"/>
              </w:rPr>
            </w:pPr>
            <w:r w:rsidRPr="00704383">
              <w:rPr>
                <w:rFonts w:ascii="Arial" w:hAnsi="Arial"/>
                <w:sz w:val="18"/>
                <w:szCs w:val="18"/>
              </w:rPr>
              <w:t>P(B)SO: 47% (17/36)</w:t>
            </w:r>
          </w:p>
        </w:tc>
        <w:tc>
          <w:tcPr>
            <w:tcW w:w="2060" w:type="pct"/>
            <w:tcBorders>
              <w:top w:val="single" w:sz="8" w:space="0" w:color="000000"/>
              <w:left w:val="single" w:sz="8" w:space="0" w:color="000000"/>
              <w:bottom w:val="single" w:sz="4" w:space="0" w:color="auto"/>
              <w:right w:val="single" w:sz="8" w:space="0" w:color="000000"/>
            </w:tcBorders>
          </w:tcPr>
          <w:p w14:paraId="063A231D" w14:textId="77777777" w:rsidR="006A6B5D" w:rsidRPr="00704383" w:rsidRDefault="006A6B5D" w:rsidP="006A6B5D">
            <w:pPr>
              <w:pStyle w:val="TableParagraph"/>
              <w:rPr>
                <w:rFonts w:ascii="Arial" w:eastAsia="Arial" w:hAnsi="Arial" w:cs="Arial"/>
                <w:sz w:val="18"/>
                <w:szCs w:val="18"/>
              </w:rPr>
            </w:pPr>
            <w:r w:rsidRPr="00704383">
              <w:rPr>
                <w:rFonts w:ascii="Arial" w:hAnsi="Arial"/>
                <w:sz w:val="18"/>
                <w:szCs w:val="18"/>
                <w:u w:val="single" w:color="000000"/>
              </w:rPr>
              <w:t>Inclusion:</w:t>
            </w:r>
            <w:r w:rsidRPr="006A4522">
              <w:rPr>
                <w:rFonts w:ascii="Arial" w:hAnsi="Arial"/>
                <w:sz w:val="18"/>
                <w:szCs w:val="18"/>
                <w:u w:color="000000"/>
              </w:rPr>
              <w:t xml:space="preserve"> </w:t>
            </w:r>
            <w:r w:rsidRPr="00704383">
              <w:rPr>
                <w:rFonts w:ascii="Arial" w:hAnsi="Arial"/>
                <w:sz w:val="18"/>
                <w:szCs w:val="18"/>
              </w:rPr>
              <w:t>Women who had participated in PREVOM-B</w:t>
            </w:r>
          </w:p>
          <w:p w14:paraId="24231EED" w14:textId="57375B52" w:rsidR="006A6B5D" w:rsidRPr="00704383" w:rsidRDefault="006A6B5D" w:rsidP="006A6B5D">
            <w:pPr>
              <w:pStyle w:val="TableParagraph"/>
              <w:rPr>
                <w:rFonts w:ascii="Arial" w:eastAsia="Arial" w:hAnsi="Arial" w:cs="Arial"/>
                <w:sz w:val="18"/>
                <w:szCs w:val="18"/>
              </w:rPr>
            </w:pPr>
            <w:r w:rsidRPr="00704383">
              <w:rPr>
                <w:rFonts w:ascii="Arial" w:hAnsi="Arial"/>
                <w:sz w:val="18"/>
                <w:szCs w:val="18"/>
              </w:rPr>
              <w:t>(</w:t>
            </w:r>
            <w:proofErr w:type="spellStart"/>
            <w:r w:rsidRPr="00704383">
              <w:rPr>
                <w:rFonts w:ascii="Arial" w:hAnsi="Arial"/>
                <w:sz w:val="18"/>
                <w:szCs w:val="18"/>
              </w:rPr>
              <w:t>Bresser</w:t>
            </w:r>
            <w:proofErr w:type="spellEnd"/>
            <w:r w:rsidRPr="00704383">
              <w:rPr>
                <w:rFonts w:ascii="Arial" w:hAnsi="Arial"/>
                <w:sz w:val="18"/>
                <w:szCs w:val="18"/>
              </w:rPr>
              <w:t>, 2007)</w:t>
            </w:r>
            <w:r w:rsidRPr="00BD41DF">
              <w:rPr>
                <w:rFonts w:ascii="Arial" w:hAnsi="Arial"/>
                <w:sz w:val="18"/>
                <w:szCs w:val="18"/>
                <w:vertAlign w:val="superscript"/>
              </w:rPr>
              <w:t>227</w:t>
            </w:r>
            <w:r>
              <w:rPr>
                <w:rFonts w:ascii="Arial" w:hAnsi="Arial"/>
                <w:sz w:val="18"/>
                <w:szCs w:val="18"/>
                <w:vertAlign w:val="superscript"/>
              </w:rPr>
              <w:t xml:space="preserve"> </w:t>
            </w:r>
            <w:r w:rsidRPr="00704383">
              <w:rPr>
                <w:rFonts w:ascii="Arial" w:hAnsi="Arial"/>
                <w:sz w:val="18"/>
                <w:szCs w:val="18"/>
              </w:rPr>
              <w:t>had not developed a new cancer or recurrent</w:t>
            </w:r>
            <w:r w:rsidRPr="00704383">
              <w:rPr>
                <w:rFonts w:ascii="Arial" w:eastAsia="Arial" w:hAnsi="Arial" w:cs="Arial"/>
                <w:sz w:val="18"/>
                <w:szCs w:val="18"/>
              </w:rPr>
              <w:t xml:space="preserve"> </w:t>
            </w:r>
            <w:r w:rsidRPr="00704383">
              <w:rPr>
                <w:rFonts w:ascii="Arial" w:hAnsi="Arial"/>
                <w:sz w:val="18"/>
                <w:szCs w:val="18"/>
              </w:rPr>
              <w:t>cancer since enrollment in the PREVOM-B study, and still were</w:t>
            </w:r>
            <w:r w:rsidRPr="00704383">
              <w:rPr>
                <w:rFonts w:ascii="Arial" w:eastAsia="Arial" w:hAnsi="Arial" w:cs="Arial"/>
                <w:sz w:val="18"/>
                <w:szCs w:val="18"/>
              </w:rPr>
              <w:t xml:space="preserve"> </w:t>
            </w:r>
            <w:r w:rsidRPr="00704383">
              <w:rPr>
                <w:rFonts w:ascii="Arial" w:hAnsi="Arial"/>
                <w:sz w:val="18"/>
                <w:szCs w:val="18"/>
              </w:rPr>
              <w:t xml:space="preserve">in </w:t>
            </w:r>
            <w:proofErr w:type="spellStart"/>
            <w:r w:rsidRPr="00704383">
              <w:rPr>
                <w:rFonts w:ascii="Arial" w:hAnsi="Arial"/>
                <w:sz w:val="18"/>
                <w:szCs w:val="18"/>
              </w:rPr>
              <w:t>followup</w:t>
            </w:r>
            <w:proofErr w:type="spellEnd"/>
            <w:r w:rsidRPr="00704383">
              <w:rPr>
                <w:rFonts w:ascii="Arial" w:hAnsi="Arial"/>
                <w:sz w:val="18"/>
                <w:szCs w:val="18"/>
              </w:rPr>
              <w:t xml:space="preserve"> at the family cancer clinic.</w:t>
            </w:r>
          </w:p>
          <w:p w14:paraId="21D3BFB7" w14:textId="72661FBE" w:rsidR="006A6B5D" w:rsidRPr="00704383" w:rsidRDefault="006A6B5D" w:rsidP="006A6B5D">
            <w:pPr>
              <w:pStyle w:val="TableParagraph"/>
              <w:rPr>
                <w:rFonts w:ascii="Arial" w:eastAsia="Arial" w:hAnsi="Arial" w:cs="Arial"/>
                <w:sz w:val="18"/>
                <w:szCs w:val="18"/>
              </w:rPr>
            </w:pPr>
            <w:r w:rsidRPr="00704383">
              <w:rPr>
                <w:rFonts w:ascii="Arial" w:hAnsi="Arial"/>
                <w:sz w:val="18"/>
                <w:szCs w:val="18"/>
                <w:u w:val="single" w:color="000000"/>
              </w:rPr>
              <w:t>Exclusion:</w:t>
            </w:r>
            <w:r w:rsidRPr="00353871">
              <w:rPr>
                <w:rFonts w:ascii="Arial" w:hAnsi="Arial"/>
                <w:sz w:val="18"/>
                <w:szCs w:val="18"/>
                <w:u w:color="000000"/>
              </w:rPr>
              <w:t xml:space="preserve"> </w:t>
            </w:r>
            <w:r w:rsidRPr="00704383">
              <w:rPr>
                <w:rFonts w:ascii="Arial" w:hAnsi="Arial"/>
                <w:sz w:val="18"/>
                <w:szCs w:val="18"/>
              </w:rPr>
              <w:t>Not reported</w:t>
            </w:r>
          </w:p>
        </w:tc>
        <w:tc>
          <w:tcPr>
            <w:tcW w:w="1193" w:type="pct"/>
            <w:tcBorders>
              <w:top w:val="single" w:sz="8" w:space="0" w:color="000000"/>
              <w:left w:val="single" w:sz="8" w:space="0" w:color="000000"/>
              <w:bottom w:val="single" w:sz="4" w:space="0" w:color="auto"/>
              <w:right w:val="single" w:sz="8" w:space="0" w:color="000000"/>
            </w:tcBorders>
          </w:tcPr>
          <w:p w14:paraId="536E953D" w14:textId="551317F7" w:rsidR="006A6B5D" w:rsidRPr="00704383" w:rsidRDefault="006A6B5D" w:rsidP="006A6B5D">
            <w:pPr>
              <w:pStyle w:val="TableParagraph"/>
              <w:rPr>
                <w:rFonts w:ascii="Arial" w:eastAsia="Arial" w:hAnsi="Arial" w:cs="Arial"/>
                <w:sz w:val="18"/>
                <w:szCs w:val="18"/>
              </w:rPr>
            </w:pPr>
            <w:r w:rsidRPr="00704383">
              <w:rPr>
                <w:rFonts w:ascii="Arial" w:hAnsi="Arial"/>
                <w:sz w:val="18"/>
                <w:szCs w:val="18"/>
              </w:rPr>
              <w:t>All women came from families</w:t>
            </w:r>
            <w:r w:rsidRPr="00704383">
              <w:rPr>
                <w:rFonts w:ascii="Arial" w:eastAsia="Arial" w:hAnsi="Arial" w:cs="Arial"/>
                <w:sz w:val="18"/>
                <w:szCs w:val="18"/>
              </w:rPr>
              <w:t xml:space="preserve"> </w:t>
            </w:r>
            <w:r w:rsidRPr="00704383">
              <w:rPr>
                <w:rFonts w:ascii="Arial" w:hAnsi="Arial"/>
                <w:sz w:val="18"/>
                <w:szCs w:val="18"/>
              </w:rPr>
              <w:t>with an apparent autosomal</w:t>
            </w:r>
            <w:r w:rsidRPr="00704383">
              <w:rPr>
                <w:rFonts w:ascii="Arial" w:eastAsia="Arial" w:hAnsi="Arial" w:cs="Arial"/>
                <w:sz w:val="18"/>
                <w:szCs w:val="18"/>
              </w:rPr>
              <w:t xml:space="preserve"> </w:t>
            </w:r>
            <w:r w:rsidRPr="00704383">
              <w:rPr>
                <w:rFonts w:ascii="Arial" w:hAnsi="Arial"/>
                <w:sz w:val="18"/>
                <w:szCs w:val="18"/>
              </w:rPr>
              <w:t>dominant transmission pattern,</w:t>
            </w:r>
            <w:r w:rsidRPr="00704383">
              <w:rPr>
                <w:rFonts w:ascii="Arial" w:eastAsia="Arial" w:hAnsi="Arial" w:cs="Arial"/>
                <w:sz w:val="18"/>
                <w:szCs w:val="18"/>
              </w:rPr>
              <w:t xml:space="preserve"> </w:t>
            </w:r>
            <w:r w:rsidRPr="00704383">
              <w:rPr>
                <w:rFonts w:ascii="Arial" w:hAnsi="Arial"/>
                <w:sz w:val="18"/>
                <w:szCs w:val="18"/>
              </w:rPr>
              <w:t>and therefore had an associated</w:t>
            </w:r>
            <w:r w:rsidRPr="00704383">
              <w:rPr>
                <w:rFonts w:ascii="Arial" w:eastAsia="Arial" w:hAnsi="Arial" w:cs="Arial"/>
                <w:sz w:val="18"/>
                <w:szCs w:val="18"/>
              </w:rPr>
              <w:t xml:space="preserve"> </w:t>
            </w:r>
            <w:r w:rsidRPr="00704383">
              <w:rPr>
                <w:rFonts w:ascii="Arial" w:hAnsi="Arial"/>
                <w:sz w:val="18"/>
                <w:szCs w:val="18"/>
              </w:rPr>
              <w:t>elevated risk of breast/ovaria</w:t>
            </w:r>
            <w:r w:rsidRPr="00704383">
              <w:rPr>
                <w:rFonts w:ascii="Arial" w:eastAsia="Arial" w:hAnsi="Arial" w:cs="Arial"/>
                <w:sz w:val="18"/>
                <w:szCs w:val="18"/>
              </w:rPr>
              <w:t xml:space="preserve">n </w:t>
            </w:r>
            <w:r w:rsidRPr="00704383">
              <w:rPr>
                <w:rFonts w:ascii="Arial" w:hAnsi="Arial"/>
                <w:sz w:val="18"/>
                <w:szCs w:val="18"/>
              </w:rPr>
              <w:t>cancer.</w:t>
            </w:r>
          </w:p>
        </w:tc>
      </w:tr>
      <w:tr w:rsidR="006A6B5D" w:rsidRPr="00704383" w14:paraId="1C398337" w14:textId="77777777" w:rsidTr="00763EFA">
        <w:trPr>
          <w:trHeight w:val="20"/>
        </w:trPr>
        <w:tc>
          <w:tcPr>
            <w:tcW w:w="718" w:type="pct"/>
            <w:tcBorders>
              <w:top w:val="single" w:sz="8" w:space="0" w:color="000000"/>
              <w:left w:val="single" w:sz="8" w:space="0" w:color="000000"/>
              <w:bottom w:val="single" w:sz="8" w:space="0" w:color="000000"/>
              <w:right w:val="single" w:sz="8" w:space="0" w:color="000000"/>
            </w:tcBorders>
          </w:tcPr>
          <w:p w14:paraId="184A4A73" w14:textId="77777777" w:rsidR="006A6B5D" w:rsidRDefault="006A6B5D" w:rsidP="00763EFA">
            <w:pPr>
              <w:pStyle w:val="TableParagraph"/>
              <w:keepNext/>
              <w:rPr>
                <w:rFonts w:ascii="Arial" w:hAnsi="Arial" w:cs="Arial"/>
                <w:sz w:val="18"/>
                <w:szCs w:val="18"/>
                <w:vertAlign w:val="superscript"/>
              </w:rPr>
            </w:pPr>
            <w:proofErr w:type="spellStart"/>
            <w:r w:rsidRPr="00704383">
              <w:rPr>
                <w:rFonts w:ascii="Arial" w:hAnsi="Arial" w:cs="Arial"/>
                <w:sz w:val="18"/>
                <w:szCs w:val="18"/>
              </w:rPr>
              <w:lastRenderedPageBreak/>
              <w:t>Gopie</w:t>
            </w:r>
            <w:proofErr w:type="spellEnd"/>
            <w:r w:rsidRPr="00704383">
              <w:rPr>
                <w:rFonts w:ascii="Arial" w:hAnsi="Arial" w:cs="Arial"/>
                <w:sz w:val="18"/>
                <w:szCs w:val="18"/>
              </w:rPr>
              <w:t xml:space="preserve"> et al., 2013</w:t>
            </w:r>
            <w:r>
              <w:rPr>
                <w:rFonts w:ascii="Arial" w:hAnsi="Arial" w:cs="Arial"/>
                <w:sz w:val="18"/>
                <w:szCs w:val="18"/>
                <w:vertAlign w:val="superscript"/>
              </w:rPr>
              <w:t>196</w:t>
            </w:r>
          </w:p>
          <w:p w14:paraId="16D340EE" w14:textId="7516E721" w:rsidR="006A6B5D" w:rsidRPr="00704383" w:rsidRDefault="006A6B5D" w:rsidP="00763EFA">
            <w:pPr>
              <w:pStyle w:val="TableParagraph"/>
              <w:keepNext/>
              <w:rPr>
                <w:rFonts w:ascii="Arial" w:eastAsia="Arial" w:hAnsi="Arial" w:cs="Arial"/>
                <w:sz w:val="18"/>
                <w:szCs w:val="18"/>
              </w:rPr>
            </w:pPr>
            <w:r w:rsidRPr="00704383">
              <w:rPr>
                <w:rFonts w:ascii="Arial" w:hAnsi="Arial" w:cs="Arial"/>
                <w:sz w:val="18"/>
                <w:szCs w:val="18"/>
              </w:rPr>
              <w:t>NA</w:t>
            </w:r>
          </w:p>
        </w:tc>
        <w:tc>
          <w:tcPr>
            <w:tcW w:w="1030" w:type="pct"/>
            <w:tcBorders>
              <w:top w:val="single" w:sz="4" w:space="0" w:color="auto"/>
              <w:left w:val="single" w:sz="8" w:space="0" w:color="000000"/>
              <w:bottom w:val="single" w:sz="8" w:space="0" w:color="000000"/>
              <w:right w:val="single" w:sz="8" w:space="0" w:color="000000"/>
            </w:tcBorders>
          </w:tcPr>
          <w:p w14:paraId="416EA521" w14:textId="56839A8E" w:rsidR="006A6B5D" w:rsidRPr="00704383" w:rsidRDefault="006A6B5D" w:rsidP="00763EFA">
            <w:pPr>
              <w:pStyle w:val="TableParagraph"/>
              <w:keepNext/>
              <w:rPr>
                <w:rFonts w:ascii="Arial" w:eastAsia="Arial" w:hAnsi="Arial" w:cs="Arial"/>
                <w:sz w:val="18"/>
                <w:szCs w:val="18"/>
              </w:rPr>
            </w:pPr>
            <w:r>
              <w:rPr>
                <w:rFonts w:ascii="Arial" w:hAnsi="Arial"/>
                <w:sz w:val="18"/>
                <w:szCs w:val="18"/>
              </w:rPr>
              <w:t>Mean age</w:t>
            </w:r>
            <w:r w:rsidRPr="00704383">
              <w:rPr>
                <w:rFonts w:ascii="Arial" w:hAnsi="Arial"/>
                <w:sz w:val="18"/>
                <w:szCs w:val="18"/>
              </w:rPr>
              <w:t xml:space="preserve"> at time of BPM</w:t>
            </w:r>
            <w:r>
              <w:rPr>
                <w:rFonts w:ascii="Arial" w:hAnsi="Arial"/>
                <w:sz w:val="18"/>
                <w:szCs w:val="18"/>
              </w:rPr>
              <w:t>, years</w:t>
            </w:r>
            <w:r w:rsidRPr="00704383">
              <w:rPr>
                <w:rFonts w:ascii="Arial" w:hAnsi="Arial"/>
                <w:sz w:val="18"/>
                <w:szCs w:val="18"/>
              </w:rPr>
              <w:t>: 37.1 (SD 10.2)</w:t>
            </w:r>
          </w:p>
          <w:p w14:paraId="4CC1C572" w14:textId="77777777" w:rsidR="006A6B5D" w:rsidRPr="00704383" w:rsidRDefault="006A6B5D" w:rsidP="00763EFA">
            <w:pPr>
              <w:pStyle w:val="TableParagraph"/>
              <w:keepNext/>
              <w:rPr>
                <w:rFonts w:ascii="Arial" w:eastAsia="Arial" w:hAnsi="Arial" w:cs="Arial"/>
                <w:sz w:val="18"/>
                <w:szCs w:val="18"/>
              </w:rPr>
            </w:pPr>
            <w:r w:rsidRPr="00704383">
              <w:rPr>
                <w:rFonts w:ascii="Arial" w:hAnsi="Arial"/>
                <w:sz w:val="18"/>
                <w:szCs w:val="18"/>
              </w:rPr>
              <w:t>PBSO: 22.9% (11/50)</w:t>
            </w:r>
          </w:p>
        </w:tc>
        <w:tc>
          <w:tcPr>
            <w:tcW w:w="2060" w:type="pct"/>
            <w:tcBorders>
              <w:top w:val="single" w:sz="4" w:space="0" w:color="auto"/>
              <w:left w:val="single" w:sz="8" w:space="0" w:color="000000"/>
              <w:bottom w:val="single" w:sz="8" w:space="0" w:color="000000"/>
              <w:right w:val="single" w:sz="8" w:space="0" w:color="000000"/>
            </w:tcBorders>
          </w:tcPr>
          <w:p w14:paraId="40C073D1" w14:textId="77777777" w:rsidR="006A6B5D" w:rsidRPr="00704383" w:rsidRDefault="006A6B5D" w:rsidP="00763EFA">
            <w:pPr>
              <w:pStyle w:val="TableParagraph"/>
              <w:keepNext/>
              <w:rPr>
                <w:rFonts w:ascii="Arial" w:eastAsia="Arial" w:hAnsi="Arial" w:cs="Arial"/>
                <w:sz w:val="18"/>
                <w:szCs w:val="18"/>
              </w:rPr>
            </w:pPr>
            <w:r w:rsidRPr="00704383">
              <w:rPr>
                <w:rFonts w:ascii="Arial" w:hAnsi="Arial"/>
                <w:sz w:val="18"/>
                <w:szCs w:val="18"/>
                <w:u w:val="single" w:color="000000"/>
              </w:rPr>
              <w:t>Inclusion:</w:t>
            </w:r>
            <w:r w:rsidRPr="00704383">
              <w:rPr>
                <w:rFonts w:ascii="Arial" w:hAnsi="Arial"/>
                <w:sz w:val="18"/>
                <w:szCs w:val="18"/>
                <w:u w:color="000000"/>
              </w:rPr>
              <w:t xml:space="preserve"> </w:t>
            </w:r>
            <w:r w:rsidRPr="00704383">
              <w:rPr>
                <w:rFonts w:ascii="Arial" w:hAnsi="Arial"/>
                <w:sz w:val="18"/>
                <w:szCs w:val="18"/>
              </w:rPr>
              <w:t>Healthy, unaffected women at significantly increased risk of breast cancer due to a BRCA mutation or relevant family history who had opted for BPM with immediate breast reconstruction</w:t>
            </w:r>
          </w:p>
          <w:p w14:paraId="3227E4C1" w14:textId="77777777" w:rsidR="006A6B5D" w:rsidRPr="00704383" w:rsidRDefault="006A6B5D" w:rsidP="00763EFA">
            <w:pPr>
              <w:pStyle w:val="TableParagraph"/>
              <w:keepNext/>
              <w:rPr>
                <w:rFonts w:ascii="Arial" w:eastAsia="Arial" w:hAnsi="Arial" w:cs="Arial"/>
                <w:sz w:val="18"/>
                <w:szCs w:val="18"/>
              </w:rPr>
            </w:pPr>
            <w:r w:rsidRPr="00704383">
              <w:rPr>
                <w:rFonts w:ascii="Arial" w:hAnsi="Arial"/>
                <w:sz w:val="18"/>
                <w:szCs w:val="18"/>
                <w:u w:val="single" w:color="000000"/>
              </w:rPr>
              <w:t>Exclusion:</w:t>
            </w:r>
            <w:r w:rsidRPr="00704383">
              <w:rPr>
                <w:rFonts w:ascii="Arial" w:hAnsi="Arial"/>
                <w:sz w:val="18"/>
                <w:szCs w:val="18"/>
                <w:u w:color="000000"/>
              </w:rPr>
              <w:t xml:space="preserve"> </w:t>
            </w:r>
            <w:r w:rsidRPr="00704383">
              <w:rPr>
                <w:rFonts w:ascii="Arial" w:hAnsi="Arial"/>
                <w:sz w:val="18"/>
                <w:szCs w:val="18"/>
              </w:rPr>
              <w:t xml:space="preserve">Suspicion of breast cancer in the planning towards BPM and a detection of breast cancer in the </w:t>
            </w:r>
            <w:proofErr w:type="spellStart"/>
            <w:r w:rsidRPr="00704383">
              <w:rPr>
                <w:rFonts w:ascii="Arial" w:hAnsi="Arial"/>
                <w:sz w:val="18"/>
                <w:szCs w:val="18"/>
              </w:rPr>
              <w:t>followup</w:t>
            </w:r>
            <w:proofErr w:type="spellEnd"/>
            <w:r w:rsidRPr="00704383">
              <w:rPr>
                <w:rFonts w:ascii="Arial" w:hAnsi="Arial"/>
                <w:sz w:val="18"/>
                <w:szCs w:val="18"/>
              </w:rPr>
              <w:t>, and not being able to understand and speak the Dutch language sufficiently</w:t>
            </w:r>
          </w:p>
        </w:tc>
        <w:tc>
          <w:tcPr>
            <w:tcW w:w="1193" w:type="pct"/>
            <w:tcBorders>
              <w:top w:val="single" w:sz="4" w:space="0" w:color="auto"/>
              <w:left w:val="single" w:sz="8" w:space="0" w:color="000000"/>
              <w:bottom w:val="single" w:sz="8" w:space="0" w:color="000000"/>
              <w:right w:val="single" w:sz="8" w:space="0" w:color="000000"/>
            </w:tcBorders>
          </w:tcPr>
          <w:p w14:paraId="3F7F930F" w14:textId="7303BCA6" w:rsidR="006A6B5D" w:rsidRPr="00704383" w:rsidRDefault="006A6B5D" w:rsidP="00763EFA">
            <w:pPr>
              <w:pStyle w:val="TableParagraph"/>
              <w:keepNext/>
              <w:rPr>
                <w:rFonts w:ascii="Arial" w:eastAsia="Arial" w:hAnsi="Arial" w:cs="Arial"/>
                <w:sz w:val="18"/>
                <w:szCs w:val="18"/>
              </w:rPr>
            </w:pPr>
            <w:r w:rsidRPr="00704383">
              <w:rPr>
                <w:rFonts w:ascii="Arial" w:hAnsi="Arial"/>
                <w:sz w:val="18"/>
                <w:szCs w:val="18"/>
              </w:rPr>
              <w:t>U</w:t>
            </w:r>
            <w:r>
              <w:rPr>
                <w:rFonts w:ascii="Arial" w:hAnsi="Arial"/>
                <w:sz w:val="18"/>
                <w:szCs w:val="18"/>
              </w:rPr>
              <w:t xml:space="preserve">nclear, had to either have </w:t>
            </w:r>
            <w:r w:rsidRPr="005351D4">
              <w:rPr>
                <w:rFonts w:ascii="Arial" w:hAnsi="Arial"/>
                <w:i/>
                <w:sz w:val="18"/>
                <w:szCs w:val="18"/>
              </w:rPr>
              <w:t>BRCA1/2</w:t>
            </w:r>
            <w:r w:rsidRPr="00704383">
              <w:rPr>
                <w:rFonts w:ascii="Arial" w:hAnsi="Arial"/>
                <w:sz w:val="18"/>
                <w:szCs w:val="18"/>
              </w:rPr>
              <w:t xml:space="preserve"> mutation or relevant family history</w:t>
            </w:r>
          </w:p>
        </w:tc>
      </w:tr>
      <w:tr w:rsidR="006A6B5D" w:rsidRPr="00704383" w14:paraId="0447F593" w14:textId="77777777" w:rsidTr="00763EFA">
        <w:trPr>
          <w:trHeight w:val="20"/>
        </w:trPr>
        <w:tc>
          <w:tcPr>
            <w:tcW w:w="718" w:type="pct"/>
            <w:tcBorders>
              <w:top w:val="single" w:sz="8" w:space="0" w:color="000000"/>
              <w:left w:val="single" w:sz="8" w:space="0" w:color="000000"/>
              <w:bottom w:val="single" w:sz="8" w:space="0" w:color="000000"/>
              <w:right w:val="single" w:sz="8" w:space="0" w:color="000000"/>
            </w:tcBorders>
          </w:tcPr>
          <w:p w14:paraId="4A0B9E22" w14:textId="77777777" w:rsidR="006A6B5D" w:rsidRDefault="006A6B5D" w:rsidP="006A6B5D">
            <w:pPr>
              <w:pStyle w:val="TableParagraph"/>
              <w:rPr>
                <w:rFonts w:ascii="Arial" w:hAnsi="Arial" w:cs="Arial"/>
                <w:sz w:val="18"/>
                <w:szCs w:val="18"/>
              </w:rPr>
            </w:pPr>
            <w:proofErr w:type="spellStart"/>
            <w:r w:rsidRPr="00704383">
              <w:rPr>
                <w:rFonts w:ascii="Arial" w:hAnsi="Arial" w:cs="Arial"/>
                <w:sz w:val="18"/>
                <w:szCs w:val="18"/>
              </w:rPr>
              <w:t>Isern</w:t>
            </w:r>
            <w:proofErr w:type="spellEnd"/>
            <w:r w:rsidRPr="00704383">
              <w:rPr>
                <w:rFonts w:ascii="Arial" w:hAnsi="Arial" w:cs="Arial"/>
                <w:sz w:val="18"/>
                <w:szCs w:val="18"/>
              </w:rPr>
              <w:t xml:space="preserve"> et al., 2008</w:t>
            </w:r>
            <w:r>
              <w:rPr>
                <w:rFonts w:ascii="Arial" w:hAnsi="Arial" w:cs="Arial"/>
                <w:sz w:val="18"/>
                <w:szCs w:val="18"/>
                <w:vertAlign w:val="superscript"/>
              </w:rPr>
              <w:t>199</w:t>
            </w:r>
          </w:p>
          <w:p w14:paraId="656B8382" w14:textId="3ABE54D2" w:rsidR="006A6B5D" w:rsidRPr="00704383" w:rsidRDefault="006A6B5D" w:rsidP="006A6B5D">
            <w:pPr>
              <w:pStyle w:val="TableParagraph"/>
              <w:rPr>
                <w:rFonts w:ascii="Arial" w:eastAsia="Arial" w:hAnsi="Arial" w:cs="Arial"/>
                <w:sz w:val="18"/>
                <w:szCs w:val="18"/>
              </w:rPr>
            </w:pPr>
            <w:r w:rsidRPr="00704383">
              <w:rPr>
                <w:rFonts w:ascii="Arial" w:hAnsi="Arial" w:cs="Arial"/>
                <w:sz w:val="18"/>
                <w:szCs w:val="18"/>
              </w:rPr>
              <w:t>Fair</w:t>
            </w:r>
          </w:p>
        </w:tc>
        <w:tc>
          <w:tcPr>
            <w:tcW w:w="1030" w:type="pct"/>
            <w:tcBorders>
              <w:top w:val="single" w:sz="8" w:space="0" w:color="000000"/>
              <w:left w:val="single" w:sz="8" w:space="0" w:color="000000"/>
              <w:bottom w:val="single" w:sz="8" w:space="0" w:color="000000"/>
              <w:right w:val="single" w:sz="8" w:space="0" w:color="000000"/>
            </w:tcBorders>
          </w:tcPr>
          <w:p w14:paraId="0EBAD8DE" w14:textId="77777777" w:rsidR="006A6B5D" w:rsidRDefault="006A6B5D" w:rsidP="006A6B5D">
            <w:pPr>
              <w:pStyle w:val="TableParagraph"/>
              <w:rPr>
                <w:rFonts w:ascii="Arial" w:hAnsi="Arial"/>
                <w:sz w:val="18"/>
                <w:szCs w:val="18"/>
              </w:rPr>
            </w:pPr>
            <w:r>
              <w:rPr>
                <w:rFonts w:ascii="Arial" w:hAnsi="Arial"/>
                <w:sz w:val="18"/>
                <w:szCs w:val="18"/>
              </w:rPr>
              <w:t xml:space="preserve">Median age, years: 38 (range: 25 to 51) </w:t>
            </w:r>
          </w:p>
          <w:p w14:paraId="68A10AB6" w14:textId="311E7D03" w:rsidR="006A6B5D" w:rsidRPr="00704383" w:rsidRDefault="006A6B5D" w:rsidP="006A6B5D">
            <w:pPr>
              <w:pStyle w:val="TableParagraph"/>
              <w:rPr>
                <w:rFonts w:ascii="Arial" w:eastAsia="Arial" w:hAnsi="Arial" w:cs="Arial"/>
                <w:sz w:val="18"/>
                <w:szCs w:val="18"/>
              </w:rPr>
            </w:pPr>
            <w:r>
              <w:rPr>
                <w:rFonts w:ascii="Arial" w:hAnsi="Arial"/>
                <w:sz w:val="18"/>
                <w:szCs w:val="18"/>
              </w:rPr>
              <w:t>Median age</w:t>
            </w:r>
            <w:r w:rsidRPr="00704383">
              <w:rPr>
                <w:rFonts w:ascii="Arial" w:hAnsi="Arial"/>
                <w:sz w:val="18"/>
                <w:szCs w:val="18"/>
              </w:rPr>
              <w:t xml:space="preserve"> at </w:t>
            </w:r>
            <w:proofErr w:type="spellStart"/>
            <w:r w:rsidRPr="00704383">
              <w:rPr>
                <w:rFonts w:ascii="Arial" w:hAnsi="Arial"/>
                <w:sz w:val="18"/>
                <w:szCs w:val="18"/>
              </w:rPr>
              <w:t>followup</w:t>
            </w:r>
            <w:proofErr w:type="spellEnd"/>
            <w:r>
              <w:rPr>
                <w:rFonts w:ascii="Arial" w:hAnsi="Arial"/>
                <w:sz w:val="18"/>
                <w:szCs w:val="18"/>
              </w:rPr>
              <w:t>, years</w:t>
            </w:r>
            <w:r w:rsidRPr="00704383">
              <w:rPr>
                <w:rFonts w:ascii="Arial" w:hAnsi="Arial"/>
                <w:sz w:val="18"/>
                <w:szCs w:val="18"/>
              </w:rPr>
              <w:t>: 40</w:t>
            </w:r>
          </w:p>
        </w:tc>
        <w:tc>
          <w:tcPr>
            <w:tcW w:w="2060" w:type="pct"/>
            <w:tcBorders>
              <w:top w:val="single" w:sz="8" w:space="0" w:color="000000"/>
              <w:left w:val="single" w:sz="8" w:space="0" w:color="000000"/>
              <w:bottom w:val="single" w:sz="8" w:space="0" w:color="000000"/>
              <w:right w:val="single" w:sz="8" w:space="0" w:color="000000"/>
            </w:tcBorders>
          </w:tcPr>
          <w:p w14:paraId="0524C4F5" w14:textId="20510BE8" w:rsidR="006A6B5D" w:rsidRPr="00704383" w:rsidRDefault="006A6B5D" w:rsidP="006A6B5D">
            <w:pPr>
              <w:pStyle w:val="TableParagraph"/>
              <w:rPr>
                <w:rFonts w:ascii="Arial" w:eastAsia="Arial" w:hAnsi="Arial" w:cs="Arial"/>
                <w:sz w:val="18"/>
                <w:szCs w:val="18"/>
              </w:rPr>
            </w:pPr>
            <w:r w:rsidRPr="00704383">
              <w:rPr>
                <w:rFonts w:ascii="Arial" w:hAnsi="Arial"/>
                <w:sz w:val="18"/>
                <w:szCs w:val="18"/>
                <w:u w:val="single" w:color="000000"/>
              </w:rPr>
              <w:t>Inclusion:</w:t>
            </w:r>
            <w:r w:rsidRPr="00704383">
              <w:rPr>
                <w:rFonts w:ascii="Arial" w:hAnsi="Arial"/>
                <w:sz w:val="18"/>
                <w:szCs w:val="18"/>
                <w:u w:color="000000"/>
              </w:rPr>
              <w:t xml:space="preserve"> </w:t>
            </w:r>
            <w:r w:rsidRPr="00704383">
              <w:rPr>
                <w:rFonts w:ascii="Arial" w:hAnsi="Arial"/>
                <w:sz w:val="18"/>
                <w:szCs w:val="18"/>
              </w:rPr>
              <w:t>Otherwise healthy women with an increased risk of developing breast cancer who underwent prophylactic mastectomy and immediate reconstruction.</w:t>
            </w:r>
          </w:p>
          <w:p w14:paraId="6EA4A080" w14:textId="77777777" w:rsidR="006A6B5D" w:rsidRPr="00704383" w:rsidRDefault="006A6B5D" w:rsidP="006A6B5D">
            <w:pPr>
              <w:pStyle w:val="TableParagraph"/>
              <w:rPr>
                <w:rFonts w:ascii="Arial" w:eastAsia="Arial" w:hAnsi="Arial" w:cs="Arial"/>
                <w:sz w:val="18"/>
                <w:szCs w:val="18"/>
              </w:rPr>
            </w:pPr>
            <w:r w:rsidRPr="00704383">
              <w:rPr>
                <w:rFonts w:ascii="Arial" w:hAnsi="Arial"/>
                <w:sz w:val="18"/>
                <w:szCs w:val="18"/>
                <w:u w:val="single" w:color="000000"/>
              </w:rPr>
              <w:t>Exclusion:</w:t>
            </w:r>
            <w:r w:rsidRPr="00704383">
              <w:rPr>
                <w:rFonts w:ascii="Arial" w:hAnsi="Arial"/>
                <w:sz w:val="18"/>
                <w:szCs w:val="18"/>
                <w:u w:color="000000"/>
              </w:rPr>
              <w:t xml:space="preserve"> </w:t>
            </w:r>
            <w:r w:rsidRPr="00704383">
              <w:rPr>
                <w:rFonts w:ascii="Arial" w:hAnsi="Arial"/>
                <w:sz w:val="18"/>
                <w:szCs w:val="18"/>
              </w:rPr>
              <w:t>Not reported</w:t>
            </w:r>
          </w:p>
        </w:tc>
        <w:tc>
          <w:tcPr>
            <w:tcW w:w="1193" w:type="pct"/>
            <w:tcBorders>
              <w:top w:val="single" w:sz="8" w:space="0" w:color="000000"/>
              <w:left w:val="single" w:sz="8" w:space="0" w:color="000000"/>
              <w:bottom w:val="single" w:sz="8" w:space="0" w:color="000000"/>
              <w:right w:val="single" w:sz="8" w:space="0" w:color="000000"/>
            </w:tcBorders>
          </w:tcPr>
          <w:p w14:paraId="3CAE42DD" w14:textId="77777777" w:rsidR="006A6B5D" w:rsidRPr="00704383" w:rsidRDefault="006A6B5D" w:rsidP="006A6B5D">
            <w:pPr>
              <w:pStyle w:val="TableParagraph"/>
              <w:rPr>
                <w:rFonts w:ascii="Arial" w:eastAsia="Arial" w:hAnsi="Arial" w:cs="Arial"/>
                <w:sz w:val="18"/>
                <w:szCs w:val="18"/>
              </w:rPr>
            </w:pPr>
            <w:r w:rsidRPr="00704383">
              <w:rPr>
                <w:rFonts w:ascii="Arial" w:hAnsi="Arial"/>
                <w:sz w:val="18"/>
                <w:szCs w:val="18"/>
              </w:rPr>
              <w:t>Mutation carriers or belonging to families with a dominant inheritance of a greatly increased risk of breast cancer.</w:t>
            </w:r>
          </w:p>
        </w:tc>
      </w:tr>
    </w:tbl>
    <w:p w14:paraId="57A4C159" w14:textId="30BCC5C4" w:rsidR="003401C5" w:rsidRDefault="003401C5" w:rsidP="003401C5">
      <w:pPr>
        <w:spacing w:line="258" w:lineRule="auto"/>
        <w:rPr>
          <w:rFonts w:ascii="Arial" w:eastAsia="Arial" w:hAnsi="Arial" w:cs="Arial"/>
          <w:sz w:val="18"/>
          <w:szCs w:val="18"/>
        </w:rPr>
      </w:pPr>
    </w:p>
    <w:p w14:paraId="54FBC0D3" w14:textId="40299877" w:rsidR="00763EFA" w:rsidRDefault="00763EFA"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69"/>
        <w:gridCol w:w="1789"/>
        <w:gridCol w:w="4470"/>
        <w:gridCol w:w="2438"/>
        <w:gridCol w:w="2414"/>
      </w:tblGrid>
      <w:tr w:rsidR="0051072E" w:rsidRPr="00FD1296" w14:paraId="18D9A424" w14:textId="77777777" w:rsidTr="00763EFA">
        <w:trPr>
          <w:trHeight w:val="20"/>
          <w:tblHeader/>
        </w:trPr>
        <w:tc>
          <w:tcPr>
            <w:tcW w:w="72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F42E7F7" w14:textId="77777777" w:rsidR="00FD1296" w:rsidRDefault="0051072E" w:rsidP="00FD1296">
            <w:pPr>
              <w:pStyle w:val="TableParagraph"/>
              <w:rPr>
                <w:rFonts w:ascii="Arial" w:hAnsi="Arial"/>
                <w:b/>
                <w:sz w:val="18"/>
                <w:szCs w:val="18"/>
              </w:rPr>
            </w:pPr>
            <w:r w:rsidRPr="00FD1296">
              <w:rPr>
                <w:rFonts w:ascii="Arial" w:hAnsi="Arial"/>
                <w:b/>
                <w:sz w:val="18"/>
                <w:szCs w:val="18"/>
              </w:rPr>
              <w:t xml:space="preserve">Author, year </w:t>
            </w:r>
          </w:p>
          <w:p w14:paraId="16628DCD" w14:textId="34C9AC8C" w:rsidR="0051072E" w:rsidRPr="00FD1296" w:rsidRDefault="0051072E" w:rsidP="00FD1296">
            <w:pPr>
              <w:pStyle w:val="TableParagraph"/>
              <w:rPr>
                <w:rFonts w:ascii="Arial" w:eastAsia="Arial" w:hAnsi="Arial" w:cs="Arial"/>
                <w:sz w:val="18"/>
                <w:szCs w:val="18"/>
              </w:rPr>
            </w:pPr>
            <w:r w:rsidRPr="00FD1296">
              <w:rPr>
                <w:rFonts w:ascii="Arial" w:hAnsi="Arial"/>
                <w:b/>
                <w:sz w:val="18"/>
                <w:szCs w:val="18"/>
              </w:rPr>
              <w:t>Quality</w:t>
            </w:r>
          </w:p>
        </w:tc>
        <w:tc>
          <w:tcPr>
            <w:tcW w:w="68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3EE3479" w14:textId="159C0B16" w:rsidR="0051072E" w:rsidRPr="00FD1296" w:rsidRDefault="0051072E" w:rsidP="00417ED6">
            <w:pPr>
              <w:pStyle w:val="TableParagraph"/>
              <w:jc w:val="center"/>
              <w:rPr>
                <w:rFonts w:ascii="Arial" w:eastAsia="Arial" w:hAnsi="Arial" w:cs="Arial"/>
                <w:sz w:val="18"/>
                <w:szCs w:val="18"/>
              </w:rPr>
            </w:pPr>
            <w:r w:rsidRPr="00FD1296">
              <w:rPr>
                <w:rFonts w:ascii="Arial" w:hAnsi="Arial"/>
                <w:b/>
                <w:sz w:val="18"/>
                <w:szCs w:val="18"/>
              </w:rPr>
              <w:t>Mutation status</w:t>
            </w:r>
          </w:p>
        </w:tc>
        <w:tc>
          <w:tcPr>
            <w:tcW w:w="172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1665566" w14:textId="335771A4" w:rsidR="0051072E" w:rsidRPr="00FD1296" w:rsidRDefault="0051072E" w:rsidP="00417ED6">
            <w:pPr>
              <w:pStyle w:val="TableParagraph"/>
              <w:jc w:val="center"/>
              <w:rPr>
                <w:rFonts w:ascii="Arial" w:eastAsia="Arial" w:hAnsi="Arial" w:cs="Arial"/>
                <w:sz w:val="18"/>
                <w:szCs w:val="18"/>
              </w:rPr>
            </w:pPr>
            <w:r w:rsidRPr="00FD1296">
              <w:rPr>
                <w:rFonts w:ascii="Arial" w:hAnsi="Arial"/>
                <w:b/>
                <w:sz w:val="18"/>
                <w:szCs w:val="18"/>
              </w:rPr>
              <w:t>Measures</w:t>
            </w:r>
          </w:p>
        </w:tc>
        <w:tc>
          <w:tcPr>
            <w:tcW w:w="93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3C0CC06" w14:textId="334E68AA" w:rsidR="0051072E" w:rsidRPr="00FD1296" w:rsidRDefault="0051072E" w:rsidP="00417ED6">
            <w:pPr>
              <w:pStyle w:val="TableParagraph"/>
              <w:jc w:val="center"/>
              <w:rPr>
                <w:rFonts w:ascii="Arial" w:eastAsia="Arial" w:hAnsi="Arial" w:cs="Arial"/>
                <w:sz w:val="18"/>
                <w:szCs w:val="18"/>
              </w:rPr>
            </w:pPr>
            <w:r w:rsidRPr="00FD1296">
              <w:rPr>
                <w:rFonts w:ascii="Arial" w:hAnsi="Arial"/>
                <w:b/>
                <w:sz w:val="18"/>
                <w:szCs w:val="18"/>
              </w:rPr>
              <w:t>Interventions</w:t>
            </w:r>
          </w:p>
        </w:tc>
        <w:tc>
          <w:tcPr>
            <w:tcW w:w="93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95FBCC4" w14:textId="6A609DC5" w:rsidR="0051072E" w:rsidRPr="00FD1296" w:rsidRDefault="0051072E" w:rsidP="00417ED6">
            <w:pPr>
              <w:pStyle w:val="TableParagraph"/>
              <w:jc w:val="center"/>
              <w:rPr>
                <w:rFonts w:ascii="Arial" w:eastAsia="Arial" w:hAnsi="Arial" w:cs="Arial"/>
                <w:sz w:val="18"/>
                <w:szCs w:val="18"/>
              </w:rPr>
            </w:pPr>
            <w:r w:rsidRPr="00FD1296">
              <w:rPr>
                <w:rFonts w:ascii="Arial" w:hAnsi="Arial"/>
                <w:b/>
                <w:sz w:val="18"/>
                <w:szCs w:val="18"/>
              </w:rPr>
              <w:t xml:space="preserve">Duration of </w:t>
            </w:r>
            <w:proofErr w:type="spellStart"/>
            <w:r w:rsidRPr="00FD1296">
              <w:rPr>
                <w:rFonts w:ascii="Arial" w:hAnsi="Arial"/>
                <w:b/>
                <w:sz w:val="18"/>
                <w:szCs w:val="18"/>
              </w:rPr>
              <w:t>followup</w:t>
            </w:r>
            <w:proofErr w:type="spellEnd"/>
          </w:p>
        </w:tc>
      </w:tr>
      <w:tr w:rsidR="005F04B6" w:rsidRPr="00FD1296" w14:paraId="119B609A" w14:textId="77777777" w:rsidTr="00763EFA">
        <w:trPr>
          <w:trHeight w:val="20"/>
        </w:trPr>
        <w:tc>
          <w:tcPr>
            <w:tcW w:w="720" w:type="pct"/>
            <w:tcBorders>
              <w:top w:val="single" w:sz="4" w:space="0" w:color="auto"/>
              <w:left w:val="single" w:sz="4" w:space="0" w:color="auto"/>
              <w:bottom w:val="single" w:sz="4" w:space="0" w:color="auto"/>
            </w:tcBorders>
            <w:shd w:val="clear" w:color="auto" w:fill="D9D9D9" w:themeFill="background1" w:themeFillShade="D9"/>
            <w:vAlign w:val="bottom"/>
          </w:tcPr>
          <w:p w14:paraId="212F8C0F" w14:textId="575F4CED" w:rsidR="005F04B6" w:rsidRPr="00FD1296" w:rsidRDefault="005F04B6" w:rsidP="00FD1296">
            <w:pPr>
              <w:pStyle w:val="TableParagraph"/>
              <w:rPr>
                <w:rFonts w:ascii="Arial" w:hAnsi="Arial"/>
                <w:sz w:val="18"/>
                <w:szCs w:val="18"/>
              </w:rPr>
            </w:pPr>
            <w:r w:rsidRPr="00FD1296">
              <w:rPr>
                <w:rFonts w:ascii="Arial" w:hAnsi="Arial"/>
                <w:b/>
                <w:sz w:val="18"/>
                <w:szCs w:val="18"/>
              </w:rPr>
              <w:t>Mastectomy</w:t>
            </w:r>
          </w:p>
        </w:tc>
        <w:tc>
          <w:tcPr>
            <w:tcW w:w="689" w:type="pct"/>
            <w:tcBorders>
              <w:top w:val="single" w:sz="4" w:space="0" w:color="auto"/>
              <w:bottom w:val="single" w:sz="4" w:space="0" w:color="auto"/>
            </w:tcBorders>
            <w:shd w:val="clear" w:color="auto" w:fill="D9D9D9" w:themeFill="background1" w:themeFillShade="D9"/>
          </w:tcPr>
          <w:p w14:paraId="381CD4B2" w14:textId="77777777" w:rsidR="005F04B6" w:rsidRPr="00FD1296" w:rsidRDefault="005F04B6" w:rsidP="00FD1296">
            <w:pPr>
              <w:pStyle w:val="TableParagraph"/>
              <w:rPr>
                <w:rFonts w:ascii="Arial" w:hAnsi="Arial"/>
                <w:sz w:val="18"/>
                <w:szCs w:val="18"/>
              </w:rPr>
            </w:pPr>
          </w:p>
        </w:tc>
        <w:tc>
          <w:tcPr>
            <w:tcW w:w="1722" w:type="pct"/>
            <w:tcBorders>
              <w:top w:val="single" w:sz="4" w:space="0" w:color="auto"/>
              <w:bottom w:val="single" w:sz="4" w:space="0" w:color="auto"/>
            </w:tcBorders>
            <w:shd w:val="clear" w:color="auto" w:fill="D9D9D9" w:themeFill="background1" w:themeFillShade="D9"/>
          </w:tcPr>
          <w:p w14:paraId="451881D0" w14:textId="77777777" w:rsidR="005F04B6" w:rsidRPr="00FD1296" w:rsidRDefault="005F04B6" w:rsidP="00FD1296">
            <w:pPr>
              <w:pStyle w:val="TableParagraph"/>
              <w:rPr>
                <w:rFonts w:ascii="Arial" w:hAnsi="Arial"/>
                <w:sz w:val="18"/>
                <w:szCs w:val="18"/>
              </w:rPr>
            </w:pPr>
          </w:p>
        </w:tc>
        <w:tc>
          <w:tcPr>
            <w:tcW w:w="939" w:type="pct"/>
            <w:tcBorders>
              <w:top w:val="single" w:sz="4" w:space="0" w:color="auto"/>
              <w:bottom w:val="single" w:sz="4" w:space="0" w:color="auto"/>
            </w:tcBorders>
            <w:shd w:val="clear" w:color="auto" w:fill="D9D9D9" w:themeFill="background1" w:themeFillShade="D9"/>
          </w:tcPr>
          <w:p w14:paraId="5838D789" w14:textId="77777777" w:rsidR="005F04B6" w:rsidRPr="00FD1296" w:rsidRDefault="005F04B6" w:rsidP="00FD1296">
            <w:pPr>
              <w:pStyle w:val="TableParagraph"/>
              <w:rPr>
                <w:rFonts w:ascii="Arial" w:hAnsi="Arial"/>
                <w:sz w:val="18"/>
                <w:szCs w:val="18"/>
              </w:rPr>
            </w:pPr>
          </w:p>
        </w:tc>
        <w:tc>
          <w:tcPr>
            <w:tcW w:w="931" w:type="pct"/>
            <w:tcBorders>
              <w:top w:val="single" w:sz="4" w:space="0" w:color="auto"/>
              <w:bottom w:val="single" w:sz="4" w:space="0" w:color="auto"/>
              <w:right w:val="single" w:sz="4" w:space="0" w:color="auto"/>
            </w:tcBorders>
            <w:shd w:val="clear" w:color="auto" w:fill="D9D9D9" w:themeFill="background1" w:themeFillShade="D9"/>
          </w:tcPr>
          <w:p w14:paraId="17B18DD8" w14:textId="77777777" w:rsidR="005F04B6" w:rsidRPr="00FD1296" w:rsidRDefault="005F04B6" w:rsidP="00FD1296">
            <w:pPr>
              <w:pStyle w:val="TableParagraph"/>
              <w:rPr>
                <w:rFonts w:ascii="Arial" w:hAnsi="Arial"/>
                <w:sz w:val="18"/>
                <w:szCs w:val="18"/>
              </w:rPr>
            </w:pPr>
          </w:p>
        </w:tc>
      </w:tr>
      <w:tr w:rsidR="005F04B6" w:rsidRPr="00FD1296" w14:paraId="6D2B6FBB" w14:textId="77777777" w:rsidTr="00763EFA">
        <w:trPr>
          <w:trHeight w:val="20"/>
        </w:trPr>
        <w:tc>
          <w:tcPr>
            <w:tcW w:w="720" w:type="pct"/>
            <w:tcBorders>
              <w:top w:val="single" w:sz="4" w:space="0" w:color="auto"/>
              <w:left w:val="single" w:sz="4" w:space="0" w:color="auto"/>
              <w:bottom w:val="single" w:sz="4" w:space="0" w:color="auto"/>
            </w:tcBorders>
            <w:shd w:val="clear" w:color="auto" w:fill="F2F2F2" w:themeFill="background1" w:themeFillShade="F2"/>
            <w:vAlign w:val="bottom"/>
          </w:tcPr>
          <w:p w14:paraId="500B4ACF" w14:textId="394F5068" w:rsidR="005F04B6" w:rsidRPr="00417ED6" w:rsidRDefault="005F04B6" w:rsidP="00FD1296">
            <w:pPr>
              <w:pStyle w:val="TableParagraph"/>
              <w:rPr>
                <w:rFonts w:ascii="Arial" w:hAnsi="Arial"/>
                <w:i/>
                <w:sz w:val="18"/>
                <w:szCs w:val="18"/>
              </w:rPr>
            </w:pPr>
            <w:r w:rsidRPr="00417ED6">
              <w:rPr>
                <w:rFonts w:ascii="Arial" w:hAnsi="Arial"/>
                <w:b/>
                <w:i/>
                <w:sz w:val="18"/>
                <w:szCs w:val="18"/>
              </w:rPr>
              <w:t>Current Review</w:t>
            </w:r>
          </w:p>
        </w:tc>
        <w:tc>
          <w:tcPr>
            <w:tcW w:w="689" w:type="pct"/>
            <w:tcBorders>
              <w:top w:val="single" w:sz="4" w:space="0" w:color="auto"/>
              <w:bottom w:val="single" w:sz="4" w:space="0" w:color="auto"/>
            </w:tcBorders>
            <w:shd w:val="clear" w:color="auto" w:fill="F2F2F2" w:themeFill="background1" w:themeFillShade="F2"/>
          </w:tcPr>
          <w:p w14:paraId="5C41BDF7" w14:textId="77777777" w:rsidR="005F04B6" w:rsidRPr="00FD1296" w:rsidRDefault="005F04B6" w:rsidP="00FD1296">
            <w:pPr>
              <w:pStyle w:val="TableParagraph"/>
              <w:rPr>
                <w:rFonts w:ascii="Arial" w:hAnsi="Arial"/>
                <w:sz w:val="18"/>
                <w:szCs w:val="18"/>
              </w:rPr>
            </w:pPr>
          </w:p>
        </w:tc>
        <w:tc>
          <w:tcPr>
            <w:tcW w:w="1722" w:type="pct"/>
            <w:tcBorders>
              <w:top w:val="single" w:sz="4" w:space="0" w:color="auto"/>
              <w:bottom w:val="single" w:sz="4" w:space="0" w:color="auto"/>
            </w:tcBorders>
            <w:shd w:val="clear" w:color="auto" w:fill="F2F2F2" w:themeFill="background1" w:themeFillShade="F2"/>
          </w:tcPr>
          <w:p w14:paraId="6121939B" w14:textId="77777777" w:rsidR="005F04B6" w:rsidRPr="00FD1296" w:rsidRDefault="005F04B6" w:rsidP="00FD1296">
            <w:pPr>
              <w:pStyle w:val="TableParagraph"/>
              <w:rPr>
                <w:rFonts w:ascii="Arial" w:hAnsi="Arial"/>
                <w:sz w:val="18"/>
                <w:szCs w:val="18"/>
              </w:rPr>
            </w:pPr>
          </w:p>
        </w:tc>
        <w:tc>
          <w:tcPr>
            <w:tcW w:w="939" w:type="pct"/>
            <w:tcBorders>
              <w:top w:val="single" w:sz="4" w:space="0" w:color="auto"/>
              <w:bottom w:val="single" w:sz="4" w:space="0" w:color="auto"/>
            </w:tcBorders>
            <w:shd w:val="clear" w:color="auto" w:fill="F2F2F2" w:themeFill="background1" w:themeFillShade="F2"/>
          </w:tcPr>
          <w:p w14:paraId="60288A35" w14:textId="77777777" w:rsidR="005F04B6" w:rsidRPr="00FD1296" w:rsidRDefault="005F04B6" w:rsidP="00FD1296">
            <w:pPr>
              <w:pStyle w:val="TableParagraph"/>
              <w:rPr>
                <w:rFonts w:ascii="Arial" w:hAnsi="Arial"/>
                <w:sz w:val="18"/>
                <w:szCs w:val="18"/>
              </w:rPr>
            </w:pPr>
          </w:p>
        </w:tc>
        <w:tc>
          <w:tcPr>
            <w:tcW w:w="931" w:type="pct"/>
            <w:tcBorders>
              <w:top w:val="single" w:sz="4" w:space="0" w:color="auto"/>
              <w:bottom w:val="single" w:sz="4" w:space="0" w:color="auto"/>
              <w:right w:val="single" w:sz="4" w:space="0" w:color="auto"/>
            </w:tcBorders>
            <w:shd w:val="clear" w:color="auto" w:fill="F2F2F2" w:themeFill="background1" w:themeFillShade="F2"/>
          </w:tcPr>
          <w:p w14:paraId="0E4AF87C" w14:textId="77777777" w:rsidR="005F04B6" w:rsidRPr="00FD1296" w:rsidRDefault="005F04B6" w:rsidP="00FD1296">
            <w:pPr>
              <w:pStyle w:val="TableParagraph"/>
              <w:rPr>
                <w:rFonts w:ascii="Arial" w:hAnsi="Arial"/>
                <w:sz w:val="18"/>
                <w:szCs w:val="18"/>
              </w:rPr>
            </w:pPr>
          </w:p>
        </w:tc>
      </w:tr>
      <w:tr w:rsidR="006A6B5D" w:rsidRPr="00F63041" w14:paraId="0D43CCE8" w14:textId="77777777" w:rsidTr="00763EFA">
        <w:trPr>
          <w:trHeight w:val="20"/>
        </w:trPr>
        <w:tc>
          <w:tcPr>
            <w:tcW w:w="720" w:type="pct"/>
            <w:tcBorders>
              <w:top w:val="single" w:sz="4" w:space="0" w:color="auto"/>
              <w:left w:val="single" w:sz="8" w:space="0" w:color="000000"/>
              <w:right w:val="single" w:sz="8" w:space="0" w:color="000000"/>
            </w:tcBorders>
          </w:tcPr>
          <w:p w14:paraId="3826FC9E" w14:textId="77777777" w:rsidR="006A6B5D" w:rsidRPr="000B2F7D" w:rsidRDefault="006A6B5D" w:rsidP="006A6B5D">
            <w:pPr>
              <w:pStyle w:val="TableParagraph"/>
              <w:rPr>
                <w:rFonts w:ascii="Arial" w:hAnsi="Arial"/>
                <w:sz w:val="18"/>
                <w:szCs w:val="18"/>
                <w:vertAlign w:val="superscript"/>
              </w:rPr>
            </w:pPr>
            <w:proofErr w:type="spellStart"/>
            <w:r>
              <w:rPr>
                <w:rFonts w:ascii="Arial" w:hAnsi="Arial"/>
                <w:sz w:val="18"/>
                <w:szCs w:val="18"/>
              </w:rPr>
              <w:t>Borreani</w:t>
            </w:r>
            <w:proofErr w:type="spellEnd"/>
            <w:r>
              <w:rPr>
                <w:rFonts w:ascii="Arial" w:hAnsi="Arial"/>
                <w:sz w:val="18"/>
                <w:szCs w:val="18"/>
              </w:rPr>
              <w:t xml:space="preserve"> et al., 2014</w:t>
            </w:r>
            <w:r>
              <w:rPr>
                <w:rFonts w:ascii="Arial" w:hAnsi="Arial"/>
                <w:sz w:val="18"/>
                <w:szCs w:val="18"/>
                <w:vertAlign w:val="superscript"/>
              </w:rPr>
              <w:t>187</w:t>
            </w:r>
          </w:p>
          <w:p w14:paraId="7771D560" w14:textId="4AB602D4" w:rsidR="006A6B5D" w:rsidRPr="00F63041" w:rsidRDefault="006A6B5D" w:rsidP="006A6B5D">
            <w:pPr>
              <w:pStyle w:val="TableParagraph"/>
              <w:rPr>
                <w:rFonts w:ascii="Arial" w:hAnsi="Arial"/>
                <w:sz w:val="18"/>
                <w:szCs w:val="18"/>
              </w:rPr>
            </w:pPr>
            <w:r>
              <w:rPr>
                <w:rFonts w:ascii="Arial" w:hAnsi="Arial"/>
                <w:sz w:val="18"/>
                <w:szCs w:val="18"/>
              </w:rPr>
              <w:t>Fair</w:t>
            </w:r>
          </w:p>
        </w:tc>
        <w:tc>
          <w:tcPr>
            <w:tcW w:w="689" w:type="pct"/>
            <w:tcBorders>
              <w:top w:val="single" w:sz="4" w:space="0" w:color="auto"/>
              <w:left w:val="single" w:sz="8" w:space="0" w:color="000000"/>
              <w:right w:val="single" w:sz="8" w:space="0" w:color="000000"/>
            </w:tcBorders>
          </w:tcPr>
          <w:p w14:paraId="6513B697" w14:textId="7E920440" w:rsidR="006A6B5D" w:rsidRPr="004D529D" w:rsidRDefault="006A6B5D" w:rsidP="006A6B5D">
            <w:pPr>
              <w:pStyle w:val="TableParagraph"/>
              <w:rPr>
                <w:rFonts w:ascii="Arial" w:hAnsi="Arial"/>
                <w:sz w:val="18"/>
                <w:szCs w:val="18"/>
              </w:rPr>
            </w:pPr>
            <w:r>
              <w:rPr>
                <w:rFonts w:ascii="Arial" w:hAnsi="Arial"/>
                <w:sz w:val="18"/>
                <w:szCs w:val="18"/>
              </w:rPr>
              <w:t xml:space="preserve">74.1% (20/27) </w:t>
            </w:r>
            <w:r>
              <w:rPr>
                <w:rFonts w:ascii="Arial" w:hAnsi="Arial"/>
                <w:i/>
                <w:sz w:val="18"/>
                <w:szCs w:val="18"/>
              </w:rPr>
              <w:t xml:space="preserve">BRCAI </w:t>
            </w:r>
          </w:p>
          <w:p w14:paraId="40509C4B" w14:textId="4FD32232" w:rsidR="006A6B5D" w:rsidRPr="004D529D" w:rsidRDefault="006A6B5D" w:rsidP="006A6B5D">
            <w:pPr>
              <w:pStyle w:val="TableParagraph"/>
              <w:rPr>
                <w:rFonts w:ascii="Arial" w:hAnsi="Arial"/>
                <w:sz w:val="18"/>
                <w:szCs w:val="18"/>
              </w:rPr>
            </w:pPr>
            <w:r>
              <w:rPr>
                <w:rFonts w:ascii="Arial" w:hAnsi="Arial"/>
                <w:sz w:val="18"/>
                <w:szCs w:val="18"/>
              </w:rPr>
              <w:t xml:space="preserve">25.9% (7/27) </w:t>
            </w:r>
            <w:r>
              <w:rPr>
                <w:rFonts w:ascii="Arial" w:hAnsi="Arial"/>
                <w:i/>
                <w:sz w:val="18"/>
                <w:szCs w:val="18"/>
              </w:rPr>
              <w:t xml:space="preserve">BRCA2 </w:t>
            </w:r>
          </w:p>
        </w:tc>
        <w:tc>
          <w:tcPr>
            <w:tcW w:w="1722" w:type="pct"/>
            <w:tcBorders>
              <w:top w:val="single" w:sz="4" w:space="0" w:color="auto"/>
              <w:left w:val="single" w:sz="8" w:space="0" w:color="000000"/>
              <w:right w:val="single" w:sz="8" w:space="0" w:color="000000"/>
            </w:tcBorders>
          </w:tcPr>
          <w:p w14:paraId="6F88B020" w14:textId="77777777" w:rsidR="006A6B5D" w:rsidRDefault="006A6B5D" w:rsidP="006A6B5D">
            <w:pPr>
              <w:pStyle w:val="TableParagraph"/>
              <w:rPr>
                <w:rFonts w:ascii="Arial" w:hAnsi="Arial"/>
                <w:sz w:val="18"/>
                <w:szCs w:val="18"/>
              </w:rPr>
            </w:pPr>
            <w:r>
              <w:rPr>
                <w:rFonts w:ascii="Arial" w:hAnsi="Arial"/>
                <w:sz w:val="18"/>
                <w:szCs w:val="18"/>
              </w:rPr>
              <w:t xml:space="preserve">Hospital Anxiety and Depression Scale (HADS, </w:t>
            </w:r>
            <w:r w:rsidRPr="00F63041">
              <w:rPr>
                <w:rFonts w:ascii="Arial" w:hAnsi="Arial"/>
                <w:sz w:val="18"/>
                <w:szCs w:val="18"/>
              </w:rPr>
              <w:t>both</w:t>
            </w:r>
            <w:r w:rsidRPr="00F63041">
              <w:rPr>
                <w:rFonts w:ascii="Arial" w:eastAsia="Arial" w:hAnsi="Arial" w:cs="Arial"/>
                <w:sz w:val="18"/>
                <w:szCs w:val="18"/>
              </w:rPr>
              <w:t xml:space="preserve"> </w:t>
            </w:r>
            <w:r w:rsidRPr="00F63041">
              <w:rPr>
                <w:rFonts w:ascii="Arial" w:hAnsi="Arial"/>
                <w:sz w:val="18"/>
                <w:szCs w:val="18"/>
              </w:rPr>
              <w:t>anxiety and depression scales 0 to 21)</w:t>
            </w:r>
          </w:p>
          <w:p w14:paraId="69D9B562" w14:textId="77777777" w:rsidR="006A6B5D" w:rsidRDefault="006A6B5D" w:rsidP="006A6B5D">
            <w:pPr>
              <w:pStyle w:val="TableParagraph"/>
              <w:rPr>
                <w:rFonts w:ascii="Arial" w:hAnsi="Arial"/>
                <w:sz w:val="18"/>
                <w:szCs w:val="18"/>
              </w:rPr>
            </w:pPr>
            <w:r>
              <w:rPr>
                <w:rFonts w:ascii="Arial" w:hAnsi="Arial"/>
                <w:sz w:val="18"/>
                <w:szCs w:val="18"/>
              </w:rPr>
              <w:t>Breast Cancer Worry Scale (scale</w:t>
            </w:r>
            <w:r w:rsidRPr="00224913">
              <w:rPr>
                <w:rFonts w:ascii="Arial" w:hAnsi="Arial" w:cs="Arial"/>
                <w:sz w:val="18"/>
                <w:szCs w:val="18"/>
              </w:rPr>
              <w:t xml:space="preserve"> 6 to 24</w:t>
            </w:r>
            <w:r>
              <w:rPr>
                <w:rFonts w:ascii="Arial" w:hAnsi="Arial" w:cs="Arial"/>
                <w:sz w:val="18"/>
                <w:szCs w:val="18"/>
              </w:rPr>
              <w:t>)</w:t>
            </w:r>
          </w:p>
          <w:p w14:paraId="601050E2" w14:textId="77777777" w:rsidR="006A6B5D" w:rsidRDefault="006A6B5D" w:rsidP="006A6B5D">
            <w:pPr>
              <w:pStyle w:val="TableParagraph"/>
              <w:rPr>
                <w:rFonts w:ascii="Arial" w:hAnsi="Arial"/>
                <w:sz w:val="18"/>
                <w:szCs w:val="18"/>
              </w:rPr>
            </w:pPr>
            <w:r>
              <w:rPr>
                <w:rFonts w:ascii="Arial" w:hAnsi="Arial"/>
                <w:sz w:val="18"/>
                <w:szCs w:val="18"/>
              </w:rPr>
              <w:t>Medical Outcomes Study Short Form Health Survey 12-item (MOS SF-12, scale 0 to 100)</w:t>
            </w:r>
          </w:p>
          <w:p w14:paraId="6CFBD799" w14:textId="77777777" w:rsidR="006A6B5D" w:rsidRDefault="006A6B5D" w:rsidP="006A6B5D">
            <w:pPr>
              <w:pStyle w:val="TableParagraph"/>
              <w:rPr>
                <w:rFonts w:ascii="Arial" w:hAnsi="Arial"/>
                <w:sz w:val="18"/>
                <w:szCs w:val="18"/>
              </w:rPr>
            </w:pPr>
            <w:r>
              <w:rPr>
                <w:rFonts w:ascii="Arial" w:hAnsi="Arial"/>
                <w:sz w:val="18"/>
                <w:szCs w:val="18"/>
              </w:rPr>
              <w:t>Adapted Digital Body Photo Test (scale unclear)</w:t>
            </w:r>
          </w:p>
          <w:p w14:paraId="148AFF32" w14:textId="77777777" w:rsidR="006A6B5D" w:rsidRPr="00F63041" w:rsidRDefault="006A6B5D" w:rsidP="006A6B5D">
            <w:pPr>
              <w:pStyle w:val="TableParagraph"/>
              <w:rPr>
                <w:rFonts w:ascii="Arial" w:hAnsi="Arial"/>
                <w:sz w:val="18"/>
                <w:szCs w:val="18"/>
              </w:rPr>
            </w:pPr>
            <w:r>
              <w:rPr>
                <w:rFonts w:ascii="Arial" w:hAnsi="Arial"/>
                <w:sz w:val="18"/>
                <w:szCs w:val="18"/>
              </w:rPr>
              <w:t>Satisfaction measured with three questions not described</w:t>
            </w:r>
          </w:p>
        </w:tc>
        <w:tc>
          <w:tcPr>
            <w:tcW w:w="939" w:type="pct"/>
            <w:tcBorders>
              <w:top w:val="single" w:sz="4" w:space="0" w:color="auto"/>
              <w:left w:val="single" w:sz="8" w:space="0" w:color="000000"/>
              <w:right w:val="single" w:sz="8" w:space="0" w:color="000000"/>
            </w:tcBorders>
          </w:tcPr>
          <w:p w14:paraId="336CE952" w14:textId="77777777" w:rsidR="006A6B5D" w:rsidRDefault="006A6B5D" w:rsidP="006A6B5D">
            <w:pPr>
              <w:pStyle w:val="TableParagraph"/>
              <w:rPr>
                <w:rFonts w:ascii="Arial" w:hAnsi="Arial"/>
                <w:sz w:val="18"/>
                <w:szCs w:val="18"/>
              </w:rPr>
            </w:pPr>
            <w:r>
              <w:rPr>
                <w:rFonts w:ascii="Arial" w:hAnsi="Arial"/>
                <w:sz w:val="18"/>
                <w:szCs w:val="18"/>
              </w:rPr>
              <w:t>A) Surveillance</w:t>
            </w:r>
          </w:p>
          <w:p w14:paraId="743FC58E" w14:textId="77777777" w:rsidR="006A6B5D" w:rsidRDefault="006A6B5D" w:rsidP="006A6B5D">
            <w:pPr>
              <w:pStyle w:val="TableParagraph"/>
              <w:rPr>
                <w:rFonts w:ascii="Arial" w:hAnsi="Arial"/>
                <w:sz w:val="18"/>
                <w:szCs w:val="18"/>
              </w:rPr>
            </w:pPr>
            <w:r>
              <w:rPr>
                <w:rFonts w:ascii="Arial" w:hAnsi="Arial"/>
                <w:sz w:val="18"/>
                <w:szCs w:val="18"/>
              </w:rPr>
              <w:t>B) Surgery (PBM and/or PBSO)</w:t>
            </w:r>
          </w:p>
          <w:p w14:paraId="4D8ABF76" w14:textId="77777777" w:rsidR="006A6B5D" w:rsidRPr="00F63041" w:rsidRDefault="006A6B5D" w:rsidP="006A6B5D">
            <w:pPr>
              <w:pStyle w:val="TableParagraph"/>
              <w:rPr>
                <w:rFonts w:ascii="Arial" w:hAnsi="Arial"/>
                <w:sz w:val="18"/>
                <w:szCs w:val="18"/>
              </w:rPr>
            </w:pPr>
          </w:p>
        </w:tc>
        <w:tc>
          <w:tcPr>
            <w:tcW w:w="931" w:type="pct"/>
            <w:tcBorders>
              <w:top w:val="single" w:sz="4" w:space="0" w:color="auto"/>
              <w:left w:val="single" w:sz="8" w:space="0" w:color="000000"/>
              <w:right w:val="single" w:sz="8" w:space="0" w:color="000000"/>
            </w:tcBorders>
          </w:tcPr>
          <w:p w14:paraId="5EDFFAD7" w14:textId="2DA9F842" w:rsidR="006A6B5D" w:rsidRDefault="006A6B5D" w:rsidP="006A6B5D">
            <w:pPr>
              <w:pStyle w:val="TableParagraph"/>
              <w:rPr>
                <w:rFonts w:ascii="Arial" w:hAnsi="Arial"/>
                <w:sz w:val="18"/>
                <w:szCs w:val="18"/>
              </w:rPr>
            </w:pPr>
            <w:r>
              <w:rPr>
                <w:rFonts w:ascii="Arial" w:hAnsi="Arial"/>
                <w:sz w:val="18"/>
                <w:szCs w:val="18"/>
              </w:rPr>
              <w:t>November 2008 to June 2010</w:t>
            </w:r>
          </w:p>
          <w:p w14:paraId="51A6F64D" w14:textId="77777777" w:rsidR="006A6B5D" w:rsidRPr="00F63041" w:rsidRDefault="006A6B5D" w:rsidP="006A6B5D">
            <w:pPr>
              <w:pStyle w:val="TableParagraph"/>
              <w:rPr>
                <w:rFonts w:ascii="Arial" w:hAnsi="Arial"/>
                <w:sz w:val="18"/>
                <w:szCs w:val="18"/>
              </w:rPr>
            </w:pPr>
            <w:r>
              <w:rPr>
                <w:rFonts w:ascii="Arial" w:hAnsi="Arial"/>
                <w:sz w:val="18"/>
                <w:szCs w:val="18"/>
              </w:rPr>
              <w:t>15 months</w:t>
            </w:r>
          </w:p>
        </w:tc>
      </w:tr>
      <w:tr w:rsidR="006A6B5D" w:rsidRPr="00FD1296" w14:paraId="6EEF56A3" w14:textId="77777777" w:rsidTr="00763EFA">
        <w:trPr>
          <w:trHeight w:val="20"/>
        </w:trPr>
        <w:tc>
          <w:tcPr>
            <w:tcW w:w="720" w:type="pct"/>
            <w:tcBorders>
              <w:top w:val="single" w:sz="4" w:space="0" w:color="auto"/>
              <w:left w:val="single" w:sz="8" w:space="0" w:color="000000"/>
              <w:bottom w:val="single" w:sz="8" w:space="0" w:color="000000"/>
              <w:right w:val="single" w:sz="8" w:space="0" w:color="000000"/>
            </w:tcBorders>
          </w:tcPr>
          <w:p w14:paraId="20441AB7" w14:textId="77777777" w:rsidR="006A6B5D" w:rsidRPr="00704383" w:rsidRDefault="006A6B5D" w:rsidP="006A6B5D">
            <w:pPr>
              <w:pStyle w:val="TableParagraph"/>
              <w:rPr>
                <w:rFonts w:ascii="Arial" w:eastAsia="Arial" w:hAnsi="Arial" w:cs="Arial"/>
                <w:sz w:val="18"/>
                <w:szCs w:val="18"/>
              </w:rPr>
            </w:pPr>
            <w:r w:rsidRPr="00704383">
              <w:rPr>
                <w:rFonts w:ascii="Arial" w:hAnsi="Arial" w:cs="Arial"/>
                <w:sz w:val="18"/>
                <w:szCs w:val="18"/>
              </w:rPr>
              <w:t xml:space="preserve">den </w:t>
            </w:r>
            <w:proofErr w:type="spellStart"/>
            <w:r w:rsidRPr="00704383">
              <w:rPr>
                <w:rFonts w:ascii="Arial" w:hAnsi="Arial" w:cs="Arial"/>
                <w:sz w:val="18"/>
                <w:szCs w:val="18"/>
              </w:rPr>
              <w:t>Heijer</w:t>
            </w:r>
            <w:proofErr w:type="spellEnd"/>
            <w:r w:rsidRPr="00704383">
              <w:rPr>
                <w:rFonts w:ascii="Arial" w:hAnsi="Arial" w:cs="Arial"/>
                <w:sz w:val="18"/>
                <w:szCs w:val="18"/>
              </w:rPr>
              <w:t xml:space="preserve"> et al., 2012</w:t>
            </w:r>
            <w:r>
              <w:rPr>
                <w:rFonts w:ascii="Arial" w:hAnsi="Arial" w:cs="Arial"/>
                <w:sz w:val="18"/>
                <w:szCs w:val="18"/>
                <w:vertAlign w:val="superscript"/>
              </w:rPr>
              <w:t>192</w:t>
            </w:r>
          </w:p>
          <w:p w14:paraId="6FC1A762" w14:textId="77777777" w:rsidR="006A6B5D" w:rsidRPr="00704383" w:rsidRDefault="006A6B5D" w:rsidP="006A6B5D">
            <w:pPr>
              <w:pStyle w:val="TableParagraph"/>
              <w:rPr>
                <w:rFonts w:ascii="Arial" w:eastAsia="Arial" w:hAnsi="Arial" w:cs="Arial"/>
                <w:sz w:val="18"/>
                <w:szCs w:val="18"/>
              </w:rPr>
            </w:pPr>
            <w:r w:rsidRPr="00704383">
              <w:rPr>
                <w:rFonts w:ascii="Arial" w:hAnsi="Arial" w:cs="Arial"/>
                <w:sz w:val="18"/>
                <w:szCs w:val="18"/>
              </w:rPr>
              <w:t>NA</w:t>
            </w:r>
          </w:p>
          <w:p w14:paraId="733F50B0" w14:textId="77777777" w:rsidR="006A6B5D" w:rsidRPr="00704383" w:rsidRDefault="006A6B5D" w:rsidP="006A6B5D">
            <w:pPr>
              <w:pStyle w:val="TableParagraph"/>
              <w:rPr>
                <w:rFonts w:ascii="Arial" w:eastAsia="Times New Roman" w:hAnsi="Arial" w:cs="Arial"/>
                <w:sz w:val="18"/>
                <w:szCs w:val="18"/>
              </w:rPr>
            </w:pPr>
          </w:p>
          <w:p w14:paraId="32B0AA5D" w14:textId="5F0753F7" w:rsidR="006A6B5D" w:rsidRPr="00FD1296" w:rsidRDefault="006A6B5D" w:rsidP="006A6B5D">
            <w:pPr>
              <w:pStyle w:val="TableParagraph"/>
              <w:rPr>
                <w:rFonts w:ascii="Arial" w:eastAsia="Arial" w:hAnsi="Arial" w:cs="Arial"/>
                <w:sz w:val="18"/>
                <w:szCs w:val="18"/>
              </w:rPr>
            </w:pPr>
            <w:r w:rsidRPr="00704383">
              <w:rPr>
                <w:rFonts w:ascii="Arial" w:hAnsi="Arial" w:cs="Arial"/>
                <w:sz w:val="18"/>
                <w:szCs w:val="18"/>
              </w:rPr>
              <w:t xml:space="preserve">Drawn from same population as </w:t>
            </w:r>
            <w:proofErr w:type="spellStart"/>
            <w:r w:rsidRPr="00704383">
              <w:rPr>
                <w:rFonts w:ascii="Arial" w:hAnsi="Arial" w:cs="Arial"/>
                <w:sz w:val="18"/>
                <w:szCs w:val="18"/>
              </w:rPr>
              <w:t>Bresser</w:t>
            </w:r>
            <w:proofErr w:type="spellEnd"/>
            <w:r w:rsidRPr="00704383">
              <w:rPr>
                <w:rFonts w:ascii="Arial" w:hAnsi="Arial" w:cs="Arial"/>
                <w:sz w:val="18"/>
                <w:szCs w:val="18"/>
              </w:rPr>
              <w:t>, 2007</w:t>
            </w:r>
            <w:r>
              <w:rPr>
                <w:rFonts w:ascii="Arial" w:hAnsi="Arial" w:cs="Arial"/>
                <w:sz w:val="18"/>
                <w:szCs w:val="18"/>
                <w:vertAlign w:val="superscript"/>
              </w:rPr>
              <w:t>191</w:t>
            </w:r>
          </w:p>
        </w:tc>
        <w:tc>
          <w:tcPr>
            <w:tcW w:w="689" w:type="pct"/>
            <w:tcBorders>
              <w:top w:val="single" w:sz="4" w:space="0" w:color="auto"/>
              <w:left w:val="single" w:sz="8" w:space="0" w:color="000000"/>
              <w:right w:val="single" w:sz="8" w:space="0" w:color="000000"/>
            </w:tcBorders>
          </w:tcPr>
          <w:p w14:paraId="7EF05A1D" w14:textId="77777777"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 xml:space="preserve">75% (27/36) </w:t>
            </w:r>
            <w:r w:rsidRPr="00B17202">
              <w:rPr>
                <w:rFonts w:ascii="Arial" w:hAnsi="Arial"/>
                <w:i/>
                <w:sz w:val="18"/>
                <w:szCs w:val="18"/>
              </w:rPr>
              <w:t>BRCA 1/2</w:t>
            </w:r>
          </w:p>
          <w:p w14:paraId="3E84766B" w14:textId="65BE184C"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mutation carriers</w:t>
            </w:r>
          </w:p>
        </w:tc>
        <w:tc>
          <w:tcPr>
            <w:tcW w:w="1722" w:type="pct"/>
            <w:tcBorders>
              <w:top w:val="single" w:sz="4" w:space="0" w:color="auto"/>
              <w:left w:val="single" w:sz="8" w:space="0" w:color="000000"/>
              <w:right w:val="single" w:sz="8" w:space="0" w:color="000000"/>
            </w:tcBorders>
          </w:tcPr>
          <w:p w14:paraId="0C2B6089" w14:textId="11897626"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Body Image Scale (BIS, general body image scale 5</w:t>
            </w:r>
            <w:r w:rsidRPr="00FD1296">
              <w:rPr>
                <w:rFonts w:ascii="Arial" w:eastAsia="Arial" w:hAnsi="Arial" w:cs="Arial"/>
                <w:sz w:val="18"/>
                <w:szCs w:val="18"/>
              </w:rPr>
              <w:t xml:space="preserve"> </w:t>
            </w:r>
            <w:r w:rsidRPr="00FD1296">
              <w:rPr>
                <w:rFonts w:ascii="Arial" w:hAnsi="Arial"/>
                <w:sz w:val="18"/>
                <w:szCs w:val="18"/>
              </w:rPr>
              <w:t>to 25 and breast related body image scale 2 to 10)</w:t>
            </w:r>
          </w:p>
          <w:p w14:paraId="1B7F730A" w14:textId="1D0FBB66"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Hospital Anxiety and Depression Scale (HADS, both</w:t>
            </w:r>
            <w:r w:rsidRPr="00FD1296">
              <w:rPr>
                <w:rFonts w:ascii="Arial" w:eastAsia="Arial" w:hAnsi="Arial" w:cs="Arial"/>
                <w:sz w:val="18"/>
                <w:szCs w:val="18"/>
              </w:rPr>
              <w:t xml:space="preserve"> </w:t>
            </w:r>
            <w:r w:rsidRPr="00FD1296">
              <w:rPr>
                <w:rFonts w:ascii="Arial" w:hAnsi="Arial"/>
                <w:sz w:val="18"/>
                <w:szCs w:val="18"/>
              </w:rPr>
              <w:t>anxiety and depression scales 0 to 21)</w:t>
            </w:r>
          </w:p>
          <w:p w14:paraId="036D12B0" w14:textId="77777777"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Impact of Events Scale (IES, intrusion scale 0 to 35</w:t>
            </w:r>
          </w:p>
          <w:p w14:paraId="7ABFCF65" w14:textId="0A72AB6E"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and avoidance scale 0 to 40)</w:t>
            </w:r>
          </w:p>
        </w:tc>
        <w:tc>
          <w:tcPr>
            <w:tcW w:w="939" w:type="pct"/>
            <w:tcBorders>
              <w:top w:val="single" w:sz="4" w:space="0" w:color="auto"/>
              <w:left w:val="single" w:sz="8" w:space="0" w:color="000000"/>
              <w:right w:val="single" w:sz="8" w:space="0" w:color="000000"/>
            </w:tcBorders>
          </w:tcPr>
          <w:p w14:paraId="2B843E71" w14:textId="77777777"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RRM with reconstruction</w:t>
            </w:r>
          </w:p>
        </w:tc>
        <w:tc>
          <w:tcPr>
            <w:tcW w:w="931" w:type="pct"/>
            <w:tcBorders>
              <w:top w:val="single" w:sz="4" w:space="0" w:color="auto"/>
              <w:left w:val="single" w:sz="8" w:space="0" w:color="000000"/>
              <w:right w:val="single" w:sz="8" w:space="0" w:color="000000"/>
            </w:tcBorders>
          </w:tcPr>
          <w:p w14:paraId="713FA568" w14:textId="77777777"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August 1999 to February 2003</w:t>
            </w:r>
          </w:p>
          <w:p w14:paraId="0B5C4C7F" w14:textId="37ED4B14" w:rsidR="006A6B5D" w:rsidRPr="00FD1296" w:rsidRDefault="006A6B5D" w:rsidP="006A6B5D">
            <w:pPr>
              <w:pStyle w:val="TableParagraph"/>
              <w:rPr>
                <w:rFonts w:ascii="Arial" w:eastAsia="Arial" w:hAnsi="Arial" w:cs="Arial"/>
                <w:sz w:val="18"/>
                <w:szCs w:val="18"/>
              </w:rPr>
            </w:pPr>
            <w:r>
              <w:rPr>
                <w:rFonts w:ascii="Arial" w:hAnsi="Arial"/>
                <w:sz w:val="18"/>
                <w:szCs w:val="18"/>
              </w:rPr>
              <w:t xml:space="preserve">Duration: </w:t>
            </w:r>
            <w:r w:rsidRPr="00FD1296">
              <w:rPr>
                <w:rFonts w:ascii="Arial" w:hAnsi="Arial"/>
                <w:sz w:val="18"/>
                <w:szCs w:val="18"/>
              </w:rPr>
              <w:t>9 years</w:t>
            </w:r>
          </w:p>
        </w:tc>
      </w:tr>
      <w:tr w:rsidR="006A6B5D" w:rsidRPr="00FD1296" w14:paraId="4B7EF83F" w14:textId="77777777" w:rsidTr="00763EFA">
        <w:trPr>
          <w:trHeight w:val="20"/>
        </w:trPr>
        <w:tc>
          <w:tcPr>
            <w:tcW w:w="720" w:type="pct"/>
            <w:tcBorders>
              <w:top w:val="single" w:sz="8" w:space="0" w:color="000000"/>
              <w:left w:val="single" w:sz="8" w:space="0" w:color="000000"/>
              <w:bottom w:val="single" w:sz="8" w:space="0" w:color="000000"/>
              <w:right w:val="single" w:sz="8" w:space="0" w:color="000000"/>
            </w:tcBorders>
          </w:tcPr>
          <w:p w14:paraId="57E9861F" w14:textId="77777777" w:rsidR="006A6B5D" w:rsidRDefault="006A6B5D" w:rsidP="006A6B5D">
            <w:pPr>
              <w:pStyle w:val="TableParagraph"/>
              <w:rPr>
                <w:rFonts w:ascii="Arial" w:hAnsi="Arial" w:cs="Arial"/>
                <w:sz w:val="18"/>
                <w:szCs w:val="18"/>
                <w:vertAlign w:val="superscript"/>
              </w:rPr>
            </w:pPr>
            <w:proofErr w:type="spellStart"/>
            <w:r w:rsidRPr="00704383">
              <w:rPr>
                <w:rFonts w:ascii="Arial" w:hAnsi="Arial" w:cs="Arial"/>
                <w:sz w:val="18"/>
                <w:szCs w:val="18"/>
              </w:rPr>
              <w:t>Gopie</w:t>
            </w:r>
            <w:proofErr w:type="spellEnd"/>
            <w:r w:rsidRPr="00704383">
              <w:rPr>
                <w:rFonts w:ascii="Arial" w:hAnsi="Arial" w:cs="Arial"/>
                <w:sz w:val="18"/>
                <w:szCs w:val="18"/>
              </w:rPr>
              <w:t xml:space="preserve"> et al., 2013</w:t>
            </w:r>
            <w:r>
              <w:rPr>
                <w:rFonts w:ascii="Arial" w:hAnsi="Arial" w:cs="Arial"/>
                <w:sz w:val="18"/>
                <w:szCs w:val="18"/>
                <w:vertAlign w:val="superscript"/>
              </w:rPr>
              <w:t>196</w:t>
            </w:r>
          </w:p>
          <w:p w14:paraId="3A857600" w14:textId="34CB29F4" w:rsidR="006A6B5D" w:rsidRPr="00FD1296" w:rsidRDefault="006A6B5D" w:rsidP="006A6B5D">
            <w:pPr>
              <w:pStyle w:val="TableParagraph"/>
              <w:rPr>
                <w:rFonts w:ascii="Arial" w:eastAsia="Arial" w:hAnsi="Arial" w:cs="Arial"/>
                <w:sz w:val="18"/>
                <w:szCs w:val="18"/>
              </w:rPr>
            </w:pPr>
            <w:r w:rsidRPr="00704383">
              <w:rPr>
                <w:rFonts w:ascii="Arial" w:hAnsi="Arial" w:cs="Arial"/>
                <w:sz w:val="18"/>
                <w:szCs w:val="18"/>
              </w:rPr>
              <w:t>NA</w:t>
            </w:r>
          </w:p>
        </w:tc>
        <w:tc>
          <w:tcPr>
            <w:tcW w:w="689" w:type="pct"/>
            <w:tcBorders>
              <w:top w:val="single" w:sz="8" w:space="0" w:color="000000"/>
              <w:left w:val="single" w:sz="8" w:space="0" w:color="000000"/>
              <w:bottom w:val="single" w:sz="8" w:space="0" w:color="000000"/>
              <w:right w:val="single" w:sz="8" w:space="0" w:color="000000"/>
            </w:tcBorders>
          </w:tcPr>
          <w:p w14:paraId="5843CF53" w14:textId="50BACDFC"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 xml:space="preserve">88% (44/50) </w:t>
            </w:r>
            <w:r w:rsidRPr="00B17202">
              <w:rPr>
                <w:rFonts w:ascii="Arial" w:hAnsi="Arial"/>
                <w:i/>
                <w:sz w:val="18"/>
                <w:szCs w:val="18"/>
              </w:rPr>
              <w:t>BRCA 1/2</w:t>
            </w:r>
            <w:r w:rsidRPr="00FD1296">
              <w:rPr>
                <w:rFonts w:ascii="Arial" w:eastAsia="Arial" w:hAnsi="Arial" w:cs="Arial"/>
                <w:sz w:val="18"/>
                <w:szCs w:val="18"/>
              </w:rPr>
              <w:t xml:space="preserve"> </w:t>
            </w:r>
            <w:r w:rsidRPr="00FD1296">
              <w:rPr>
                <w:rFonts w:ascii="Arial" w:hAnsi="Arial"/>
                <w:sz w:val="18"/>
                <w:szCs w:val="18"/>
              </w:rPr>
              <w:t>mutation carriers</w:t>
            </w:r>
          </w:p>
        </w:tc>
        <w:tc>
          <w:tcPr>
            <w:tcW w:w="1722" w:type="pct"/>
            <w:tcBorders>
              <w:top w:val="single" w:sz="8" w:space="0" w:color="000000"/>
              <w:left w:val="single" w:sz="8" w:space="0" w:color="000000"/>
              <w:bottom w:val="single" w:sz="8" w:space="0" w:color="000000"/>
              <w:right w:val="single" w:sz="8" w:space="0" w:color="000000"/>
            </w:tcBorders>
          </w:tcPr>
          <w:p w14:paraId="3C7589A8" w14:textId="77777777"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Body Image Scale (BIS, scale 1 to 5)</w:t>
            </w:r>
          </w:p>
          <w:p w14:paraId="7F37D3D0" w14:textId="77777777" w:rsidR="006A6B5D" w:rsidRDefault="006A6B5D" w:rsidP="006A6B5D">
            <w:pPr>
              <w:pStyle w:val="TableParagraph"/>
              <w:rPr>
                <w:rFonts w:ascii="Arial" w:hAnsi="Arial"/>
                <w:sz w:val="18"/>
                <w:szCs w:val="18"/>
              </w:rPr>
            </w:pPr>
            <w:r w:rsidRPr="00FD1296">
              <w:rPr>
                <w:rFonts w:ascii="Arial" w:hAnsi="Arial"/>
                <w:sz w:val="18"/>
                <w:szCs w:val="18"/>
              </w:rPr>
              <w:t xml:space="preserve">Dutch Relationship Questionnaire, </w:t>
            </w:r>
            <w:proofErr w:type="spellStart"/>
            <w:r w:rsidRPr="00FD1296">
              <w:rPr>
                <w:rFonts w:ascii="Arial" w:hAnsi="Arial"/>
                <w:sz w:val="18"/>
                <w:szCs w:val="18"/>
              </w:rPr>
              <w:t>Nederlandse</w:t>
            </w:r>
            <w:proofErr w:type="spellEnd"/>
            <w:r w:rsidRPr="00FD1296">
              <w:rPr>
                <w:rFonts w:ascii="Arial" w:hAnsi="Arial"/>
                <w:sz w:val="18"/>
                <w:szCs w:val="18"/>
              </w:rPr>
              <w:t xml:space="preserve"> </w:t>
            </w:r>
            <w:proofErr w:type="spellStart"/>
            <w:r w:rsidRPr="00FD1296">
              <w:rPr>
                <w:rFonts w:ascii="Arial" w:hAnsi="Arial"/>
                <w:sz w:val="18"/>
                <w:szCs w:val="18"/>
              </w:rPr>
              <w:t>Relatie</w:t>
            </w:r>
            <w:proofErr w:type="spellEnd"/>
            <w:r w:rsidRPr="00FD1296">
              <w:rPr>
                <w:rFonts w:ascii="Arial" w:hAnsi="Arial"/>
                <w:sz w:val="18"/>
                <w:szCs w:val="18"/>
              </w:rPr>
              <w:t xml:space="preserve"> </w:t>
            </w:r>
            <w:proofErr w:type="spellStart"/>
            <w:r w:rsidRPr="00FD1296">
              <w:rPr>
                <w:rFonts w:ascii="Arial" w:hAnsi="Arial"/>
                <w:sz w:val="18"/>
                <w:szCs w:val="18"/>
              </w:rPr>
              <w:t>Vragenlijst</w:t>
            </w:r>
            <w:proofErr w:type="spellEnd"/>
            <w:r w:rsidRPr="00FD1296">
              <w:rPr>
                <w:rFonts w:ascii="Arial" w:hAnsi="Arial"/>
                <w:sz w:val="18"/>
                <w:szCs w:val="18"/>
              </w:rPr>
              <w:t xml:space="preserve"> (NRV, sexuality subscale 0 to 12) </w:t>
            </w:r>
          </w:p>
          <w:p w14:paraId="042EB818" w14:textId="1BC5C5A8"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Impact of Events Scale (IES, scale 0 to 75)</w:t>
            </w:r>
          </w:p>
          <w:p w14:paraId="0F591DD4" w14:textId="77777777"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Dutch version of the 36-item Short-Form Health Survey (SF-36, Physical Component Summary [PCS] and Mental Component Summary [MCS] subscales 0 to 100)</w:t>
            </w:r>
          </w:p>
        </w:tc>
        <w:tc>
          <w:tcPr>
            <w:tcW w:w="939" w:type="pct"/>
            <w:tcBorders>
              <w:top w:val="single" w:sz="8" w:space="0" w:color="000000"/>
              <w:left w:val="single" w:sz="8" w:space="0" w:color="000000"/>
              <w:bottom w:val="single" w:sz="8" w:space="0" w:color="000000"/>
              <w:right w:val="single" w:sz="8" w:space="0" w:color="000000"/>
            </w:tcBorders>
          </w:tcPr>
          <w:p w14:paraId="68DA0ED4" w14:textId="77777777"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RRM with reconstruction</w:t>
            </w:r>
          </w:p>
        </w:tc>
        <w:tc>
          <w:tcPr>
            <w:tcW w:w="931" w:type="pct"/>
            <w:tcBorders>
              <w:top w:val="single" w:sz="8" w:space="0" w:color="000000"/>
              <w:left w:val="single" w:sz="8" w:space="0" w:color="000000"/>
              <w:bottom w:val="single" w:sz="8" w:space="0" w:color="000000"/>
              <w:right w:val="single" w:sz="8" w:space="0" w:color="000000"/>
            </w:tcBorders>
          </w:tcPr>
          <w:p w14:paraId="1077B96E" w14:textId="77777777"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December 2007 to May 2010</w:t>
            </w:r>
          </w:p>
          <w:p w14:paraId="21837728" w14:textId="3B35FC5C" w:rsidR="006A6B5D" w:rsidRPr="00FD1296" w:rsidRDefault="006A6B5D" w:rsidP="006A6B5D">
            <w:pPr>
              <w:pStyle w:val="TableParagraph"/>
              <w:rPr>
                <w:rFonts w:ascii="Arial" w:eastAsia="Arial" w:hAnsi="Arial" w:cs="Arial"/>
                <w:sz w:val="18"/>
                <w:szCs w:val="18"/>
              </w:rPr>
            </w:pPr>
            <w:r w:rsidRPr="00FD1296">
              <w:rPr>
                <w:rFonts w:ascii="Arial" w:hAnsi="Arial"/>
                <w:sz w:val="18"/>
                <w:szCs w:val="18"/>
              </w:rPr>
              <w:t>Mean</w:t>
            </w:r>
            <w:r>
              <w:rPr>
                <w:rFonts w:ascii="Arial" w:hAnsi="Arial"/>
                <w:sz w:val="18"/>
                <w:szCs w:val="18"/>
              </w:rPr>
              <w:t xml:space="preserve"> duration 21.7 months (range: 12 to </w:t>
            </w:r>
            <w:r w:rsidRPr="00FD1296">
              <w:rPr>
                <w:rFonts w:ascii="Arial" w:hAnsi="Arial"/>
                <w:sz w:val="18"/>
                <w:szCs w:val="18"/>
              </w:rPr>
              <w:t>35 months)</w:t>
            </w:r>
          </w:p>
        </w:tc>
      </w:tr>
      <w:tr w:rsidR="006A6B5D" w:rsidRPr="00FD1296" w14:paraId="6AFB083A" w14:textId="77777777" w:rsidTr="00763EFA">
        <w:trPr>
          <w:trHeight w:val="20"/>
        </w:trPr>
        <w:tc>
          <w:tcPr>
            <w:tcW w:w="720" w:type="pct"/>
            <w:tcBorders>
              <w:top w:val="single" w:sz="8" w:space="0" w:color="000000"/>
              <w:left w:val="single" w:sz="8" w:space="0" w:color="000000"/>
              <w:bottom w:val="single" w:sz="8" w:space="0" w:color="000000"/>
              <w:right w:val="single" w:sz="8" w:space="0" w:color="000000"/>
            </w:tcBorders>
          </w:tcPr>
          <w:p w14:paraId="5A7FC8E1" w14:textId="77777777" w:rsidR="006A6B5D" w:rsidRDefault="006A6B5D" w:rsidP="00763EFA">
            <w:pPr>
              <w:pStyle w:val="TableParagraph"/>
              <w:keepNext/>
              <w:rPr>
                <w:rFonts w:ascii="Arial" w:hAnsi="Arial" w:cs="Arial"/>
                <w:sz w:val="18"/>
                <w:szCs w:val="18"/>
              </w:rPr>
            </w:pPr>
            <w:proofErr w:type="spellStart"/>
            <w:r w:rsidRPr="00704383">
              <w:rPr>
                <w:rFonts w:ascii="Arial" w:hAnsi="Arial" w:cs="Arial"/>
                <w:sz w:val="18"/>
                <w:szCs w:val="18"/>
              </w:rPr>
              <w:lastRenderedPageBreak/>
              <w:t>Isern</w:t>
            </w:r>
            <w:proofErr w:type="spellEnd"/>
            <w:r w:rsidRPr="00704383">
              <w:rPr>
                <w:rFonts w:ascii="Arial" w:hAnsi="Arial" w:cs="Arial"/>
                <w:sz w:val="18"/>
                <w:szCs w:val="18"/>
              </w:rPr>
              <w:t xml:space="preserve"> et al., 2008</w:t>
            </w:r>
            <w:r>
              <w:rPr>
                <w:rFonts w:ascii="Arial" w:hAnsi="Arial" w:cs="Arial"/>
                <w:sz w:val="18"/>
                <w:szCs w:val="18"/>
                <w:vertAlign w:val="superscript"/>
              </w:rPr>
              <w:t>199</w:t>
            </w:r>
          </w:p>
          <w:p w14:paraId="610663FF" w14:textId="734A44AA" w:rsidR="006A6B5D" w:rsidRPr="00FD1296" w:rsidRDefault="006A6B5D" w:rsidP="00763EFA">
            <w:pPr>
              <w:pStyle w:val="TableParagraph"/>
              <w:keepNext/>
              <w:rPr>
                <w:rFonts w:ascii="Arial" w:eastAsia="Arial" w:hAnsi="Arial" w:cs="Arial"/>
                <w:sz w:val="18"/>
                <w:szCs w:val="18"/>
              </w:rPr>
            </w:pPr>
            <w:r w:rsidRPr="00704383">
              <w:rPr>
                <w:rFonts w:ascii="Arial" w:hAnsi="Arial" w:cs="Arial"/>
                <w:sz w:val="18"/>
                <w:szCs w:val="18"/>
              </w:rPr>
              <w:t>Fair</w:t>
            </w:r>
          </w:p>
        </w:tc>
        <w:tc>
          <w:tcPr>
            <w:tcW w:w="689" w:type="pct"/>
            <w:tcBorders>
              <w:top w:val="single" w:sz="8" w:space="0" w:color="000000"/>
              <w:left w:val="single" w:sz="8" w:space="0" w:color="000000"/>
              <w:bottom w:val="single" w:sz="8" w:space="0" w:color="000000"/>
              <w:right w:val="single" w:sz="8" w:space="0" w:color="000000"/>
            </w:tcBorders>
          </w:tcPr>
          <w:p w14:paraId="4D37290B" w14:textId="77777777" w:rsidR="006A6B5D" w:rsidRPr="00FD1296" w:rsidRDefault="006A6B5D" w:rsidP="00763EFA">
            <w:pPr>
              <w:pStyle w:val="TableParagraph"/>
              <w:keepNext/>
              <w:rPr>
                <w:rFonts w:ascii="Arial" w:eastAsia="Arial" w:hAnsi="Arial" w:cs="Arial"/>
                <w:sz w:val="18"/>
                <w:szCs w:val="18"/>
              </w:rPr>
            </w:pPr>
            <w:r w:rsidRPr="00FD1296">
              <w:rPr>
                <w:rFonts w:ascii="Arial" w:hAnsi="Arial"/>
                <w:sz w:val="18"/>
                <w:szCs w:val="18"/>
              </w:rPr>
              <w:t>Not reported for women without cancer only</w:t>
            </w:r>
          </w:p>
        </w:tc>
        <w:tc>
          <w:tcPr>
            <w:tcW w:w="1722" w:type="pct"/>
            <w:tcBorders>
              <w:top w:val="single" w:sz="8" w:space="0" w:color="000000"/>
              <w:left w:val="single" w:sz="8" w:space="0" w:color="000000"/>
              <w:bottom w:val="single" w:sz="8" w:space="0" w:color="000000"/>
              <w:right w:val="single" w:sz="8" w:space="0" w:color="000000"/>
            </w:tcBorders>
          </w:tcPr>
          <w:p w14:paraId="582E6B0E" w14:textId="77777777" w:rsidR="006A6B5D" w:rsidRPr="00FD1296" w:rsidRDefault="006A6B5D" w:rsidP="00763EFA">
            <w:pPr>
              <w:pStyle w:val="TableParagraph"/>
              <w:keepNext/>
              <w:rPr>
                <w:rFonts w:ascii="Arial" w:eastAsia="Arial" w:hAnsi="Arial" w:cs="Arial"/>
                <w:sz w:val="18"/>
                <w:szCs w:val="18"/>
              </w:rPr>
            </w:pPr>
            <w:r w:rsidRPr="00FD1296">
              <w:rPr>
                <w:rFonts w:ascii="Arial" w:hAnsi="Arial"/>
                <w:sz w:val="18"/>
                <w:szCs w:val="18"/>
              </w:rPr>
              <w:t>Hospital Anxiety and Depression Scale (HADS, each subscale 0 to 15)</w:t>
            </w:r>
          </w:p>
          <w:p w14:paraId="07CDCCAF" w14:textId="77777777" w:rsidR="006A6B5D" w:rsidRPr="00FD1296" w:rsidRDefault="006A6B5D" w:rsidP="00763EFA">
            <w:pPr>
              <w:pStyle w:val="TableParagraph"/>
              <w:keepNext/>
              <w:rPr>
                <w:rFonts w:ascii="Arial" w:eastAsia="Arial" w:hAnsi="Arial" w:cs="Arial"/>
                <w:sz w:val="18"/>
                <w:szCs w:val="18"/>
              </w:rPr>
            </w:pPr>
            <w:r w:rsidRPr="00FD1296">
              <w:rPr>
                <w:rFonts w:ascii="Arial" w:hAnsi="Arial"/>
                <w:sz w:val="18"/>
                <w:szCs w:val="18"/>
              </w:rPr>
              <w:t>Short Form 36 Health Survey Questionnaire (SF-36, scale 0 to 100)</w:t>
            </w:r>
          </w:p>
        </w:tc>
        <w:tc>
          <w:tcPr>
            <w:tcW w:w="939" w:type="pct"/>
            <w:tcBorders>
              <w:top w:val="single" w:sz="8" w:space="0" w:color="000000"/>
              <w:left w:val="single" w:sz="8" w:space="0" w:color="000000"/>
              <w:bottom w:val="single" w:sz="8" w:space="0" w:color="000000"/>
              <w:right w:val="single" w:sz="8" w:space="0" w:color="000000"/>
            </w:tcBorders>
          </w:tcPr>
          <w:p w14:paraId="7D320BD2" w14:textId="77777777" w:rsidR="006A6B5D" w:rsidRPr="00FD1296" w:rsidRDefault="006A6B5D" w:rsidP="00763EFA">
            <w:pPr>
              <w:pStyle w:val="ListParagraph"/>
              <w:keepNext/>
              <w:numPr>
                <w:ilvl w:val="0"/>
                <w:numId w:val="38"/>
              </w:numPr>
              <w:tabs>
                <w:tab w:val="left" w:pos="258"/>
              </w:tabs>
              <w:ind w:left="0" w:firstLine="0"/>
              <w:rPr>
                <w:rFonts w:ascii="Arial" w:eastAsia="Arial" w:hAnsi="Arial" w:cs="Arial"/>
                <w:sz w:val="18"/>
                <w:szCs w:val="18"/>
              </w:rPr>
            </w:pPr>
            <w:r w:rsidRPr="00FD1296">
              <w:rPr>
                <w:rFonts w:ascii="Arial" w:hAnsi="Arial"/>
                <w:sz w:val="18"/>
                <w:szCs w:val="18"/>
              </w:rPr>
              <w:t>RRM with reconstruction</w:t>
            </w:r>
          </w:p>
          <w:p w14:paraId="03FC649D" w14:textId="77777777" w:rsidR="006A6B5D" w:rsidRPr="00FD1296" w:rsidRDefault="006A6B5D" w:rsidP="00763EFA">
            <w:pPr>
              <w:pStyle w:val="ListParagraph"/>
              <w:keepNext/>
              <w:numPr>
                <w:ilvl w:val="0"/>
                <w:numId w:val="38"/>
              </w:numPr>
              <w:tabs>
                <w:tab w:val="left" w:pos="257"/>
              </w:tabs>
              <w:ind w:left="0" w:firstLine="0"/>
              <w:rPr>
                <w:rFonts w:ascii="Arial" w:eastAsia="Arial" w:hAnsi="Arial" w:cs="Arial"/>
                <w:sz w:val="18"/>
                <w:szCs w:val="18"/>
              </w:rPr>
            </w:pPr>
            <w:r w:rsidRPr="00FD1296">
              <w:rPr>
                <w:rFonts w:ascii="Arial" w:hAnsi="Arial"/>
                <w:sz w:val="18"/>
                <w:szCs w:val="18"/>
              </w:rPr>
              <w:t>Age-matched reference group who did not undergo RRM</w:t>
            </w:r>
          </w:p>
        </w:tc>
        <w:tc>
          <w:tcPr>
            <w:tcW w:w="931" w:type="pct"/>
            <w:tcBorders>
              <w:top w:val="single" w:sz="8" w:space="0" w:color="000000"/>
              <w:left w:val="single" w:sz="8" w:space="0" w:color="000000"/>
              <w:bottom w:val="single" w:sz="8" w:space="0" w:color="000000"/>
              <w:right w:val="single" w:sz="8" w:space="0" w:color="000000"/>
            </w:tcBorders>
          </w:tcPr>
          <w:p w14:paraId="0D3C7183" w14:textId="77777777" w:rsidR="006A6B5D" w:rsidRDefault="006A6B5D" w:rsidP="00763EFA">
            <w:pPr>
              <w:pStyle w:val="TableParagraph"/>
              <w:keepNext/>
              <w:rPr>
                <w:rFonts w:ascii="Arial" w:hAnsi="Arial"/>
                <w:sz w:val="18"/>
                <w:szCs w:val="18"/>
              </w:rPr>
            </w:pPr>
            <w:r w:rsidRPr="00FD1296">
              <w:rPr>
                <w:rFonts w:ascii="Arial" w:hAnsi="Arial"/>
                <w:sz w:val="18"/>
                <w:szCs w:val="18"/>
              </w:rPr>
              <w:t xml:space="preserve">1995 to November 2003 </w:t>
            </w:r>
          </w:p>
          <w:p w14:paraId="04AC8F1D" w14:textId="62DB59E6" w:rsidR="006A6B5D" w:rsidRPr="00FD1296" w:rsidRDefault="006A6B5D" w:rsidP="00763EFA">
            <w:pPr>
              <w:pStyle w:val="TableParagraph"/>
              <w:keepNext/>
              <w:rPr>
                <w:rFonts w:ascii="Arial" w:eastAsia="Arial" w:hAnsi="Arial" w:cs="Arial"/>
                <w:sz w:val="18"/>
                <w:szCs w:val="18"/>
              </w:rPr>
            </w:pPr>
            <w:r w:rsidRPr="00FD1296">
              <w:rPr>
                <w:rFonts w:ascii="Arial" w:hAnsi="Arial"/>
                <w:sz w:val="18"/>
                <w:szCs w:val="18"/>
              </w:rPr>
              <w:t>Duration: NR</w:t>
            </w:r>
          </w:p>
        </w:tc>
      </w:tr>
    </w:tbl>
    <w:p w14:paraId="3B7777DB" w14:textId="38C8DF77" w:rsidR="003401C5" w:rsidRDefault="003401C5" w:rsidP="003401C5">
      <w:pPr>
        <w:spacing w:line="258" w:lineRule="auto"/>
        <w:rPr>
          <w:rFonts w:ascii="Arial" w:eastAsia="Arial" w:hAnsi="Arial" w:cs="Arial"/>
          <w:sz w:val="18"/>
          <w:szCs w:val="18"/>
        </w:rPr>
      </w:pPr>
    </w:p>
    <w:p w14:paraId="0D31B7B1" w14:textId="374865BE" w:rsidR="00763EFA" w:rsidRDefault="00763EFA"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40"/>
        <w:gridCol w:w="6939"/>
        <w:gridCol w:w="2695"/>
        <w:gridCol w:w="1306"/>
      </w:tblGrid>
      <w:tr w:rsidR="00A83C33" w:rsidRPr="00D23E76" w14:paraId="42DCA887" w14:textId="77777777" w:rsidTr="00763EFA">
        <w:trPr>
          <w:trHeight w:val="20"/>
          <w:tblHeader/>
        </w:trPr>
        <w:tc>
          <w:tcPr>
            <w:tcW w:w="78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3260C75" w14:textId="77777777" w:rsidR="00D23E76" w:rsidRDefault="00A83C33" w:rsidP="00D23E76">
            <w:pPr>
              <w:pStyle w:val="TableParagraph"/>
              <w:rPr>
                <w:rFonts w:ascii="Arial" w:hAnsi="Arial"/>
                <w:b/>
                <w:sz w:val="18"/>
                <w:szCs w:val="18"/>
              </w:rPr>
            </w:pPr>
            <w:r w:rsidRPr="00D23E76">
              <w:rPr>
                <w:rFonts w:ascii="Arial" w:hAnsi="Arial"/>
                <w:b/>
                <w:sz w:val="18"/>
                <w:szCs w:val="18"/>
              </w:rPr>
              <w:t xml:space="preserve">Author, year </w:t>
            </w:r>
          </w:p>
          <w:p w14:paraId="3B46996D" w14:textId="15B8D26D" w:rsidR="00A83C33" w:rsidRPr="00D23E76" w:rsidRDefault="00A83C33" w:rsidP="00D23E76">
            <w:pPr>
              <w:pStyle w:val="TableParagraph"/>
              <w:rPr>
                <w:rFonts w:ascii="Arial" w:eastAsia="Arial" w:hAnsi="Arial" w:cs="Arial"/>
                <w:sz w:val="18"/>
                <w:szCs w:val="18"/>
              </w:rPr>
            </w:pPr>
            <w:r w:rsidRPr="00D23E76">
              <w:rPr>
                <w:rFonts w:ascii="Arial" w:hAnsi="Arial"/>
                <w:b/>
                <w:sz w:val="18"/>
                <w:szCs w:val="18"/>
              </w:rPr>
              <w:t>Quality</w:t>
            </w:r>
          </w:p>
        </w:tc>
        <w:tc>
          <w:tcPr>
            <w:tcW w:w="267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7B369C7" w14:textId="50128E55" w:rsidR="00A83C33" w:rsidRPr="00D23E76" w:rsidRDefault="00A83C33" w:rsidP="00417ED6">
            <w:pPr>
              <w:pStyle w:val="TableParagraph"/>
              <w:jc w:val="center"/>
              <w:rPr>
                <w:rFonts w:ascii="Arial" w:eastAsia="Arial" w:hAnsi="Arial" w:cs="Arial"/>
                <w:sz w:val="18"/>
                <w:szCs w:val="18"/>
              </w:rPr>
            </w:pPr>
            <w:r w:rsidRPr="00D23E76">
              <w:rPr>
                <w:rFonts w:ascii="Arial" w:hAnsi="Arial"/>
                <w:b/>
                <w:sz w:val="18"/>
                <w:szCs w:val="18"/>
              </w:rPr>
              <w:t>Results</w:t>
            </w:r>
          </w:p>
        </w:tc>
        <w:tc>
          <w:tcPr>
            <w:tcW w:w="103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51E26CD" w14:textId="42282BA3" w:rsidR="00A83C33" w:rsidRPr="00D23E76" w:rsidRDefault="00A83C33" w:rsidP="00417ED6">
            <w:pPr>
              <w:pStyle w:val="TableParagraph"/>
              <w:jc w:val="center"/>
              <w:rPr>
                <w:rFonts w:ascii="Arial" w:eastAsia="Arial" w:hAnsi="Arial" w:cs="Arial"/>
                <w:sz w:val="18"/>
                <w:szCs w:val="18"/>
              </w:rPr>
            </w:pPr>
            <w:r w:rsidRPr="00D23E76">
              <w:rPr>
                <w:rFonts w:ascii="Arial" w:hAnsi="Arial"/>
                <w:b/>
                <w:sz w:val="18"/>
                <w:szCs w:val="18"/>
              </w:rPr>
              <w:t>Conclusions</w:t>
            </w:r>
          </w:p>
        </w:tc>
        <w:tc>
          <w:tcPr>
            <w:tcW w:w="50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0C363E8" w14:textId="2FB9E9C2" w:rsidR="00A83C33" w:rsidRPr="00D23E76" w:rsidRDefault="00A83C33" w:rsidP="00417ED6">
            <w:pPr>
              <w:pStyle w:val="TableParagraph"/>
              <w:jc w:val="center"/>
              <w:rPr>
                <w:rFonts w:ascii="Arial" w:eastAsia="Arial" w:hAnsi="Arial" w:cs="Arial"/>
                <w:sz w:val="18"/>
                <w:szCs w:val="18"/>
              </w:rPr>
            </w:pPr>
            <w:r w:rsidRPr="00D23E76">
              <w:rPr>
                <w:rFonts w:ascii="Arial" w:hAnsi="Arial"/>
                <w:b/>
                <w:sz w:val="18"/>
                <w:szCs w:val="18"/>
              </w:rPr>
              <w:t>Funding source</w:t>
            </w:r>
          </w:p>
        </w:tc>
      </w:tr>
      <w:tr w:rsidR="000706EB" w:rsidRPr="00D23E76" w14:paraId="21D08E14" w14:textId="77777777" w:rsidTr="00763EFA">
        <w:trPr>
          <w:trHeight w:val="20"/>
        </w:trPr>
        <w:tc>
          <w:tcPr>
            <w:tcW w:w="786" w:type="pct"/>
            <w:tcBorders>
              <w:top w:val="single" w:sz="4" w:space="0" w:color="auto"/>
              <w:left w:val="single" w:sz="4" w:space="0" w:color="auto"/>
              <w:bottom w:val="single" w:sz="4" w:space="0" w:color="auto"/>
            </w:tcBorders>
            <w:shd w:val="clear" w:color="auto" w:fill="D9D9D9" w:themeFill="background1" w:themeFillShade="D9"/>
            <w:vAlign w:val="bottom"/>
          </w:tcPr>
          <w:p w14:paraId="3202F3BD" w14:textId="479AE201" w:rsidR="000706EB" w:rsidRPr="00D23E76" w:rsidRDefault="000706EB" w:rsidP="00D23E76">
            <w:pPr>
              <w:pStyle w:val="TableParagraph"/>
              <w:rPr>
                <w:rFonts w:ascii="Arial" w:hAnsi="Arial"/>
                <w:sz w:val="18"/>
                <w:szCs w:val="18"/>
              </w:rPr>
            </w:pPr>
            <w:r w:rsidRPr="00D23E76">
              <w:rPr>
                <w:rFonts w:ascii="Arial" w:hAnsi="Arial"/>
                <w:b/>
                <w:sz w:val="18"/>
                <w:szCs w:val="18"/>
              </w:rPr>
              <w:t>Mastectomy</w:t>
            </w:r>
          </w:p>
        </w:tc>
        <w:tc>
          <w:tcPr>
            <w:tcW w:w="2673" w:type="pct"/>
            <w:tcBorders>
              <w:top w:val="single" w:sz="4" w:space="0" w:color="auto"/>
              <w:bottom w:val="single" w:sz="4" w:space="0" w:color="auto"/>
            </w:tcBorders>
            <w:shd w:val="clear" w:color="auto" w:fill="D9D9D9" w:themeFill="background1" w:themeFillShade="D9"/>
          </w:tcPr>
          <w:p w14:paraId="364D6809" w14:textId="77777777" w:rsidR="000706EB" w:rsidRPr="00D23E76" w:rsidRDefault="000706EB" w:rsidP="00D23E76">
            <w:pPr>
              <w:pStyle w:val="TableParagraph"/>
              <w:rPr>
                <w:rFonts w:ascii="Arial" w:hAnsi="Arial"/>
                <w:b/>
                <w:sz w:val="18"/>
                <w:szCs w:val="18"/>
              </w:rPr>
            </w:pPr>
          </w:p>
        </w:tc>
        <w:tc>
          <w:tcPr>
            <w:tcW w:w="1038" w:type="pct"/>
            <w:tcBorders>
              <w:top w:val="single" w:sz="4" w:space="0" w:color="auto"/>
              <w:bottom w:val="single" w:sz="4" w:space="0" w:color="auto"/>
            </w:tcBorders>
            <w:shd w:val="clear" w:color="auto" w:fill="D9D9D9" w:themeFill="background1" w:themeFillShade="D9"/>
          </w:tcPr>
          <w:p w14:paraId="529CFAF5" w14:textId="77777777" w:rsidR="000706EB" w:rsidRPr="00D23E76" w:rsidRDefault="000706EB" w:rsidP="00D23E76">
            <w:pPr>
              <w:pStyle w:val="TableParagraph"/>
              <w:rPr>
                <w:rFonts w:ascii="Arial" w:hAnsi="Arial"/>
                <w:sz w:val="18"/>
                <w:szCs w:val="18"/>
              </w:rPr>
            </w:pPr>
          </w:p>
        </w:tc>
        <w:tc>
          <w:tcPr>
            <w:tcW w:w="503" w:type="pct"/>
            <w:tcBorders>
              <w:top w:val="single" w:sz="4" w:space="0" w:color="auto"/>
              <w:bottom w:val="single" w:sz="4" w:space="0" w:color="auto"/>
              <w:right w:val="single" w:sz="4" w:space="0" w:color="auto"/>
            </w:tcBorders>
            <w:shd w:val="clear" w:color="auto" w:fill="D9D9D9" w:themeFill="background1" w:themeFillShade="D9"/>
          </w:tcPr>
          <w:p w14:paraId="6B54731A" w14:textId="77777777" w:rsidR="000706EB" w:rsidRPr="00D23E76" w:rsidRDefault="000706EB" w:rsidP="00D23E76">
            <w:pPr>
              <w:pStyle w:val="TableParagraph"/>
              <w:rPr>
                <w:rFonts w:ascii="Arial" w:hAnsi="Arial"/>
                <w:sz w:val="18"/>
                <w:szCs w:val="18"/>
              </w:rPr>
            </w:pPr>
          </w:p>
        </w:tc>
      </w:tr>
      <w:tr w:rsidR="000706EB" w:rsidRPr="00D23E76" w14:paraId="507EDC3D" w14:textId="77777777" w:rsidTr="00763EFA">
        <w:trPr>
          <w:trHeight w:val="20"/>
        </w:trPr>
        <w:tc>
          <w:tcPr>
            <w:tcW w:w="786" w:type="pct"/>
            <w:tcBorders>
              <w:top w:val="single" w:sz="4" w:space="0" w:color="auto"/>
              <w:left w:val="single" w:sz="4" w:space="0" w:color="auto"/>
              <w:bottom w:val="single" w:sz="4" w:space="0" w:color="auto"/>
            </w:tcBorders>
            <w:shd w:val="clear" w:color="auto" w:fill="F2F2F2" w:themeFill="background1" w:themeFillShade="F2"/>
            <w:vAlign w:val="bottom"/>
          </w:tcPr>
          <w:p w14:paraId="1ABA7DA0" w14:textId="1F0CC859" w:rsidR="000706EB" w:rsidRPr="00417ED6" w:rsidRDefault="000706EB" w:rsidP="00D23E76">
            <w:pPr>
              <w:pStyle w:val="TableParagraph"/>
              <w:rPr>
                <w:rFonts w:ascii="Arial" w:hAnsi="Arial"/>
                <w:i/>
                <w:sz w:val="18"/>
                <w:szCs w:val="18"/>
              </w:rPr>
            </w:pPr>
            <w:r w:rsidRPr="00417ED6">
              <w:rPr>
                <w:rFonts w:ascii="Arial" w:hAnsi="Arial"/>
                <w:b/>
                <w:i/>
                <w:sz w:val="18"/>
                <w:szCs w:val="18"/>
              </w:rPr>
              <w:t>Current Review</w:t>
            </w:r>
          </w:p>
        </w:tc>
        <w:tc>
          <w:tcPr>
            <w:tcW w:w="2673" w:type="pct"/>
            <w:tcBorders>
              <w:top w:val="single" w:sz="4" w:space="0" w:color="auto"/>
              <w:bottom w:val="single" w:sz="4" w:space="0" w:color="auto"/>
            </w:tcBorders>
            <w:shd w:val="clear" w:color="auto" w:fill="F2F2F2" w:themeFill="background1" w:themeFillShade="F2"/>
          </w:tcPr>
          <w:p w14:paraId="7F722249" w14:textId="77777777" w:rsidR="000706EB" w:rsidRPr="00D23E76" w:rsidRDefault="000706EB" w:rsidP="00D23E76">
            <w:pPr>
              <w:pStyle w:val="TableParagraph"/>
              <w:rPr>
                <w:rFonts w:ascii="Arial" w:hAnsi="Arial"/>
                <w:b/>
                <w:sz w:val="18"/>
                <w:szCs w:val="18"/>
              </w:rPr>
            </w:pPr>
          </w:p>
        </w:tc>
        <w:tc>
          <w:tcPr>
            <w:tcW w:w="1038" w:type="pct"/>
            <w:tcBorders>
              <w:top w:val="single" w:sz="4" w:space="0" w:color="auto"/>
              <w:bottom w:val="single" w:sz="4" w:space="0" w:color="auto"/>
            </w:tcBorders>
            <w:shd w:val="clear" w:color="auto" w:fill="F2F2F2" w:themeFill="background1" w:themeFillShade="F2"/>
          </w:tcPr>
          <w:p w14:paraId="589A4F71" w14:textId="77777777" w:rsidR="000706EB" w:rsidRPr="00D23E76" w:rsidRDefault="000706EB" w:rsidP="00D23E76">
            <w:pPr>
              <w:pStyle w:val="TableParagraph"/>
              <w:rPr>
                <w:rFonts w:ascii="Arial" w:hAnsi="Arial"/>
                <w:sz w:val="18"/>
                <w:szCs w:val="18"/>
              </w:rPr>
            </w:pPr>
          </w:p>
        </w:tc>
        <w:tc>
          <w:tcPr>
            <w:tcW w:w="503" w:type="pct"/>
            <w:tcBorders>
              <w:top w:val="single" w:sz="4" w:space="0" w:color="auto"/>
              <w:bottom w:val="single" w:sz="4" w:space="0" w:color="auto"/>
              <w:right w:val="single" w:sz="4" w:space="0" w:color="auto"/>
            </w:tcBorders>
            <w:shd w:val="clear" w:color="auto" w:fill="F2F2F2" w:themeFill="background1" w:themeFillShade="F2"/>
          </w:tcPr>
          <w:p w14:paraId="32E684BC" w14:textId="77777777" w:rsidR="000706EB" w:rsidRPr="00D23E76" w:rsidRDefault="000706EB" w:rsidP="00D23E76">
            <w:pPr>
              <w:pStyle w:val="TableParagraph"/>
              <w:rPr>
                <w:rFonts w:ascii="Arial" w:hAnsi="Arial"/>
                <w:sz w:val="18"/>
                <w:szCs w:val="18"/>
              </w:rPr>
            </w:pPr>
          </w:p>
        </w:tc>
      </w:tr>
      <w:tr w:rsidR="006A6B5D" w:rsidRPr="00F63041" w14:paraId="42F1F68D" w14:textId="77777777" w:rsidTr="00763EFA">
        <w:trPr>
          <w:trHeight w:val="20"/>
        </w:trPr>
        <w:tc>
          <w:tcPr>
            <w:tcW w:w="786" w:type="pct"/>
            <w:tcBorders>
              <w:top w:val="single" w:sz="4" w:space="0" w:color="auto"/>
              <w:left w:val="single" w:sz="8" w:space="0" w:color="000000"/>
              <w:right w:val="single" w:sz="8" w:space="0" w:color="000000"/>
            </w:tcBorders>
          </w:tcPr>
          <w:p w14:paraId="25DD6480" w14:textId="77777777" w:rsidR="006A6B5D" w:rsidRPr="000B2F7D" w:rsidRDefault="006A6B5D" w:rsidP="006A6B5D">
            <w:pPr>
              <w:pStyle w:val="TableParagraph"/>
              <w:rPr>
                <w:rFonts w:ascii="Arial" w:hAnsi="Arial"/>
                <w:sz w:val="18"/>
                <w:szCs w:val="18"/>
                <w:vertAlign w:val="superscript"/>
              </w:rPr>
            </w:pPr>
            <w:proofErr w:type="spellStart"/>
            <w:r>
              <w:rPr>
                <w:rFonts w:ascii="Arial" w:hAnsi="Arial"/>
                <w:sz w:val="18"/>
                <w:szCs w:val="18"/>
              </w:rPr>
              <w:t>Borreani</w:t>
            </w:r>
            <w:proofErr w:type="spellEnd"/>
            <w:r>
              <w:rPr>
                <w:rFonts w:ascii="Arial" w:hAnsi="Arial"/>
                <w:sz w:val="18"/>
                <w:szCs w:val="18"/>
              </w:rPr>
              <w:t xml:space="preserve"> et al., 2014</w:t>
            </w:r>
            <w:r>
              <w:rPr>
                <w:rFonts w:ascii="Arial" w:hAnsi="Arial"/>
                <w:sz w:val="18"/>
                <w:szCs w:val="18"/>
                <w:vertAlign w:val="superscript"/>
              </w:rPr>
              <w:t>187</w:t>
            </w:r>
          </w:p>
          <w:p w14:paraId="290A0AC8" w14:textId="39653BAC" w:rsidR="006A6B5D" w:rsidRPr="00F63041" w:rsidRDefault="006A6B5D" w:rsidP="006A6B5D">
            <w:pPr>
              <w:pStyle w:val="TableParagraph"/>
              <w:rPr>
                <w:rFonts w:ascii="Arial" w:hAnsi="Arial"/>
                <w:sz w:val="18"/>
                <w:szCs w:val="18"/>
              </w:rPr>
            </w:pPr>
            <w:r>
              <w:rPr>
                <w:rFonts w:ascii="Arial" w:hAnsi="Arial"/>
                <w:sz w:val="18"/>
                <w:szCs w:val="18"/>
              </w:rPr>
              <w:t>Fair</w:t>
            </w:r>
          </w:p>
        </w:tc>
        <w:tc>
          <w:tcPr>
            <w:tcW w:w="2673" w:type="pct"/>
            <w:tcBorders>
              <w:top w:val="single" w:sz="4" w:space="0" w:color="auto"/>
              <w:left w:val="single" w:sz="8" w:space="0" w:color="000000"/>
              <w:bottom w:val="single" w:sz="4" w:space="0" w:color="auto"/>
              <w:right w:val="single" w:sz="8" w:space="0" w:color="000000"/>
            </w:tcBorders>
          </w:tcPr>
          <w:p w14:paraId="014C6690" w14:textId="77777777" w:rsidR="006A6B5D" w:rsidRDefault="006A6B5D" w:rsidP="006A6B5D">
            <w:pPr>
              <w:pStyle w:val="TableParagraph"/>
              <w:rPr>
                <w:rFonts w:ascii="Arial" w:hAnsi="Arial"/>
                <w:b/>
                <w:sz w:val="18"/>
                <w:szCs w:val="18"/>
              </w:rPr>
            </w:pPr>
            <w:r>
              <w:rPr>
                <w:rFonts w:ascii="Arial" w:hAnsi="Arial"/>
                <w:b/>
                <w:sz w:val="18"/>
                <w:szCs w:val="18"/>
              </w:rPr>
              <w:t>Surveillance (n=19) vs. Surgery (n=8)</w:t>
            </w:r>
          </w:p>
          <w:p w14:paraId="6B0755DC" w14:textId="77777777" w:rsidR="006A6B5D" w:rsidRDefault="006A6B5D" w:rsidP="006A6B5D">
            <w:pPr>
              <w:pStyle w:val="TableParagraph"/>
              <w:rPr>
                <w:rFonts w:ascii="Arial" w:hAnsi="Arial"/>
                <w:sz w:val="18"/>
                <w:szCs w:val="18"/>
              </w:rPr>
            </w:pPr>
            <w:r>
              <w:rPr>
                <w:rFonts w:ascii="Arial" w:hAnsi="Arial"/>
                <w:sz w:val="18"/>
                <w:szCs w:val="18"/>
              </w:rPr>
              <w:t>Mean HADS-anxiety score (difference from baseline): 7.21 (-0.05, 95% CI -1.09 to 0.98) vs. 6.38 (-0.12, 95% CI -2.04 to 1.79)</w:t>
            </w:r>
          </w:p>
          <w:p w14:paraId="1375D7EE" w14:textId="77777777" w:rsidR="006A6B5D" w:rsidRDefault="006A6B5D" w:rsidP="006A6B5D">
            <w:pPr>
              <w:pStyle w:val="TableParagraph"/>
              <w:rPr>
                <w:rFonts w:ascii="Arial" w:hAnsi="Arial"/>
                <w:sz w:val="18"/>
                <w:szCs w:val="18"/>
              </w:rPr>
            </w:pPr>
            <w:r>
              <w:rPr>
                <w:rFonts w:ascii="Arial" w:hAnsi="Arial"/>
                <w:sz w:val="18"/>
                <w:szCs w:val="18"/>
              </w:rPr>
              <w:t>Mean HADS-depression score (difference from baseline): 5.37 (0.37, 95% CI -0.91 to 1.65) vs. 4.5 (0.00, 95% CI -2.75 to 2.75)</w:t>
            </w:r>
          </w:p>
          <w:p w14:paraId="2AE97FFB" w14:textId="77777777" w:rsidR="006A6B5D" w:rsidRDefault="006A6B5D" w:rsidP="006A6B5D">
            <w:pPr>
              <w:pStyle w:val="TableParagraph"/>
              <w:rPr>
                <w:rFonts w:ascii="Arial" w:hAnsi="Arial"/>
                <w:sz w:val="18"/>
                <w:szCs w:val="18"/>
              </w:rPr>
            </w:pPr>
            <w:r>
              <w:rPr>
                <w:rFonts w:ascii="Arial" w:hAnsi="Arial"/>
                <w:sz w:val="18"/>
                <w:szCs w:val="18"/>
              </w:rPr>
              <w:t>Mean breast cancer worry scale score (difference from baseline): 5.47 (-0.11, 95% CI -0.70 to 0.49) vs. 4.75 (-2.75, 95% CI -5.15 to -0.35)</w:t>
            </w:r>
          </w:p>
          <w:p w14:paraId="5ADF94B4" w14:textId="77777777" w:rsidR="006A6B5D" w:rsidRDefault="006A6B5D" w:rsidP="006A6B5D">
            <w:pPr>
              <w:pStyle w:val="TableParagraph"/>
              <w:rPr>
                <w:rFonts w:ascii="Arial" w:hAnsi="Arial"/>
                <w:sz w:val="18"/>
                <w:szCs w:val="18"/>
              </w:rPr>
            </w:pPr>
            <w:r>
              <w:rPr>
                <w:rFonts w:ascii="Arial" w:hAnsi="Arial"/>
                <w:sz w:val="18"/>
                <w:szCs w:val="18"/>
              </w:rPr>
              <w:t>Mean ovarian cancer worry scale score (difference from baseline): 4.79 (-0.16, 95% CI -0.83 to 0.51) vs. 4.13 (-2.38, 95% CI -5.20 to 0.45)</w:t>
            </w:r>
          </w:p>
          <w:p w14:paraId="4E589308" w14:textId="77777777" w:rsidR="006A6B5D" w:rsidRDefault="006A6B5D" w:rsidP="006A6B5D">
            <w:pPr>
              <w:pStyle w:val="TableParagraph"/>
              <w:rPr>
                <w:rFonts w:ascii="Arial" w:hAnsi="Arial"/>
                <w:sz w:val="18"/>
                <w:szCs w:val="18"/>
              </w:rPr>
            </w:pPr>
            <w:r>
              <w:rPr>
                <w:rFonts w:ascii="Arial" w:hAnsi="Arial"/>
                <w:sz w:val="18"/>
                <w:szCs w:val="18"/>
              </w:rPr>
              <w:t>Mean physical QOL score (difference from baseline): 53.66 (-0.69, 95% CI -1.96 to 0.60) vs. 52.43 (-2.80, 95% CI -6.42 to 0.82)</w:t>
            </w:r>
          </w:p>
          <w:p w14:paraId="370D8B59" w14:textId="77777777" w:rsidR="006A6B5D" w:rsidRDefault="006A6B5D" w:rsidP="006A6B5D">
            <w:pPr>
              <w:pStyle w:val="TableParagraph"/>
              <w:rPr>
                <w:rFonts w:ascii="Arial" w:hAnsi="Arial"/>
                <w:sz w:val="18"/>
                <w:szCs w:val="18"/>
              </w:rPr>
            </w:pPr>
            <w:r>
              <w:rPr>
                <w:rFonts w:ascii="Arial" w:hAnsi="Arial"/>
                <w:sz w:val="18"/>
                <w:szCs w:val="18"/>
              </w:rPr>
              <w:t>Mean psychological QOL score (difference from baseline): 47.17 (0.20, 95% CI -4.41 to 4.81) vs. 6.14 (-0.21, 95% CI -2.28 to 1.85)</w:t>
            </w:r>
          </w:p>
          <w:p w14:paraId="1DA7AF53" w14:textId="77777777" w:rsidR="006A6B5D" w:rsidRDefault="006A6B5D" w:rsidP="006A6B5D">
            <w:pPr>
              <w:pStyle w:val="TableParagraph"/>
              <w:rPr>
                <w:rFonts w:ascii="Arial" w:hAnsi="Arial"/>
                <w:sz w:val="18"/>
                <w:szCs w:val="18"/>
              </w:rPr>
            </w:pPr>
            <w:r>
              <w:rPr>
                <w:rFonts w:ascii="Arial" w:hAnsi="Arial"/>
                <w:sz w:val="18"/>
                <w:szCs w:val="18"/>
              </w:rPr>
              <w:t>Mean overall aesthetic satisfaction score (difference from baseline): 6.99 (0.04, 95% CI -0.28 to 0.37) vs. 6.48 (-0.29, 95% CI -1.24 to 0.66)</w:t>
            </w:r>
          </w:p>
          <w:p w14:paraId="44FDBC66" w14:textId="77777777" w:rsidR="006A6B5D" w:rsidRDefault="006A6B5D" w:rsidP="006A6B5D">
            <w:pPr>
              <w:pStyle w:val="TableParagraph"/>
              <w:rPr>
                <w:rFonts w:ascii="Arial" w:hAnsi="Arial"/>
                <w:sz w:val="18"/>
                <w:szCs w:val="18"/>
              </w:rPr>
            </w:pPr>
            <w:r>
              <w:rPr>
                <w:rFonts w:ascii="Arial" w:hAnsi="Arial"/>
                <w:sz w:val="18"/>
                <w:szCs w:val="18"/>
              </w:rPr>
              <w:t>Mean breast aesthetic satisfaction score (difference from baseline): 6.88 (-0.03, 95% CI -1.04 to 0.97) vs. 6.14 (-0.21, 95% CI -2.28 to 1.85)</w:t>
            </w:r>
          </w:p>
          <w:p w14:paraId="55316633" w14:textId="77777777" w:rsidR="006A6B5D" w:rsidRPr="00184E4D" w:rsidRDefault="006A6B5D" w:rsidP="006A6B5D">
            <w:pPr>
              <w:pStyle w:val="TableParagraph"/>
              <w:rPr>
                <w:rFonts w:ascii="Arial" w:hAnsi="Arial"/>
                <w:sz w:val="18"/>
                <w:szCs w:val="18"/>
              </w:rPr>
            </w:pPr>
            <w:r>
              <w:rPr>
                <w:rFonts w:ascii="Arial" w:hAnsi="Arial"/>
                <w:sz w:val="18"/>
                <w:szCs w:val="18"/>
              </w:rPr>
              <w:t>Mean choice satisfaction: 3.84 vs. 4.38</w:t>
            </w:r>
          </w:p>
        </w:tc>
        <w:tc>
          <w:tcPr>
            <w:tcW w:w="1038" w:type="pct"/>
            <w:tcBorders>
              <w:top w:val="single" w:sz="4" w:space="0" w:color="auto"/>
              <w:left w:val="single" w:sz="8" w:space="0" w:color="000000"/>
              <w:bottom w:val="single" w:sz="4" w:space="0" w:color="auto"/>
              <w:right w:val="single" w:sz="8" w:space="0" w:color="000000"/>
            </w:tcBorders>
          </w:tcPr>
          <w:p w14:paraId="632AA7DD" w14:textId="77777777" w:rsidR="006A6B5D" w:rsidRPr="00F63041" w:rsidRDefault="006A6B5D" w:rsidP="006A6B5D">
            <w:pPr>
              <w:pStyle w:val="TableParagraph"/>
              <w:rPr>
                <w:rFonts w:ascii="Arial" w:hAnsi="Arial"/>
                <w:sz w:val="18"/>
                <w:szCs w:val="18"/>
              </w:rPr>
            </w:pPr>
            <w:r>
              <w:rPr>
                <w:rFonts w:ascii="Arial" w:hAnsi="Arial"/>
                <w:sz w:val="18"/>
                <w:szCs w:val="18"/>
              </w:rPr>
              <w:t>Women who chose surveillance and surgery had average levels of anxiety and depression and neither group was above the 8 point threshold. Breast cancer worry decreased in both groups over time, but was only statistically significant for women who chose surgery. QOL decreased in both groups, but was not statistically significant. Women were satisfied with their overall aesthetic and breast aesthetic.</w:t>
            </w:r>
          </w:p>
        </w:tc>
        <w:tc>
          <w:tcPr>
            <w:tcW w:w="503" w:type="pct"/>
            <w:tcBorders>
              <w:top w:val="single" w:sz="4" w:space="0" w:color="auto"/>
              <w:left w:val="single" w:sz="8" w:space="0" w:color="000000"/>
              <w:bottom w:val="single" w:sz="4" w:space="0" w:color="auto"/>
              <w:right w:val="single" w:sz="8" w:space="0" w:color="000000"/>
            </w:tcBorders>
          </w:tcPr>
          <w:p w14:paraId="7676B45B" w14:textId="77777777" w:rsidR="006A6B5D" w:rsidRPr="00F63041" w:rsidRDefault="006A6B5D" w:rsidP="006A6B5D">
            <w:pPr>
              <w:pStyle w:val="TableParagraph"/>
              <w:rPr>
                <w:rFonts w:ascii="Arial" w:hAnsi="Arial"/>
                <w:sz w:val="18"/>
                <w:szCs w:val="18"/>
              </w:rPr>
            </w:pPr>
            <w:r>
              <w:rPr>
                <w:rFonts w:ascii="Arial" w:hAnsi="Arial"/>
                <w:sz w:val="18"/>
                <w:szCs w:val="18"/>
              </w:rPr>
              <w:t>Italian Cancer League</w:t>
            </w:r>
          </w:p>
        </w:tc>
      </w:tr>
      <w:tr w:rsidR="006A6B5D" w:rsidRPr="00D23E76" w14:paraId="3A526BF2" w14:textId="77777777" w:rsidTr="00763EFA">
        <w:trPr>
          <w:trHeight w:val="20"/>
        </w:trPr>
        <w:tc>
          <w:tcPr>
            <w:tcW w:w="786" w:type="pct"/>
            <w:tcBorders>
              <w:top w:val="single" w:sz="4" w:space="0" w:color="auto"/>
              <w:left w:val="single" w:sz="8" w:space="0" w:color="000000"/>
              <w:bottom w:val="single" w:sz="8" w:space="0" w:color="000000"/>
              <w:right w:val="single" w:sz="8" w:space="0" w:color="000000"/>
            </w:tcBorders>
          </w:tcPr>
          <w:p w14:paraId="0392EFDB" w14:textId="77777777" w:rsidR="006A6B5D" w:rsidRPr="00704383" w:rsidRDefault="006A6B5D" w:rsidP="006A6B5D">
            <w:pPr>
              <w:pStyle w:val="TableParagraph"/>
              <w:rPr>
                <w:rFonts w:ascii="Arial" w:eastAsia="Arial" w:hAnsi="Arial" w:cs="Arial"/>
                <w:sz w:val="18"/>
                <w:szCs w:val="18"/>
              </w:rPr>
            </w:pPr>
            <w:r w:rsidRPr="00704383">
              <w:rPr>
                <w:rFonts w:ascii="Arial" w:hAnsi="Arial" w:cs="Arial"/>
                <w:sz w:val="18"/>
                <w:szCs w:val="18"/>
              </w:rPr>
              <w:t xml:space="preserve">den </w:t>
            </w:r>
            <w:proofErr w:type="spellStart"/>
            <w:r w:rsidRPr="00704383">
              <w:rPr>
                <w:rFonts w:ascii="Arial" w:hAnsi="Arial" w:cs="Arial"/>
                <w:sz w:val="18"/>
                <w:szCs w:val="18"/>
              </w:rPr>
              <w:t>Heijer</w:t>
            </w:r>
            <w:proofErr w:type="spellEnd"/>
            <w:r w:rsidRPr="00704383">
              <w:rPr>
                <w:rFonts w:ascii="Arial" w:hAnsi="Arial" w:cs="Arial"/>
                <w:sz w:val="18"/>
                <w:szCs w:val="18"/>
              </w:rPr>
              <w:t xml:space="preserve"> et al., 2012</w:t>
            </w:r>
            <w:r>
              <w:rPr>
                <w:rFonts w:ascii="Arial" w:hAnsi="Arial" w:cs="Arial"/>
                <w:sz w:val="18"/>
                <w:szCs w:val="18"/>
                <w:vertAlign w:val="superscript"/>
              </w:rPr>
              <w:t>192</w:t>
            </w:r>
          </w:p>
          <w:p w14:paraId="370868F8" w14:textId="77777777" w:rsidR="006A6B5D" w:rsidRPr="00704383" w:rsidRDefault="006A6B5D" w:rsidP="006A6B5D">
            <w:pPr>
              <w:pStyle w:val="TableParagraph"/>
              <w:rPr>
                <w:rFonts w:ascii="Arial" w:eastAsia="Arial" w:hAnsi="Arial" w:cs="Arial"/>
                <w:sz w:val="18"/>
                <w:szCs w:val="18"/>
              </w:rPr>
            </w:pPr>
            <w:r w:rsidRPr="00704383">
              <w:rPr>
                <w:rFonts w:ascii="Arial" w:hAnsi="Arial" w:cs="Arial"/>
                <w:sz w:val="18"/>
                <w:szCs w:val="18"/>
              </w:rPr>
              <w:t>NA</w:t>
            </w:r>
          </w:p>
          <w:p w14:paraId="58AFC5B6" w14:textId="77777777" w:rsidR="006A6B5D" w:rsidRPr="00704383" w:rsidRDefault="006A6B5D" w:rsidP="006A6B5D">
            <w:pPr>
              <w:pStyle w:val="TableParagraph"/>
              <w:rPr>
                <w:rFonts w:ascii="Arial" w:eastAsia="Times New Roman" w:hAnsi="Arial" w:cs="Arial"/>
                <w:sz w:val="18"/>
                <w:szCs w:val="18"/>
              </w:rPr>
            </w:pPr>
          </w:p>
          <w:p w14:paraId="3A9C7779" w14:textId="6A40CC3A" w:rsidR="006A6B5D" w:rsidRPr="00D23E76" w:rsidRDefault="006A6B5D" w:rsidP="006A6B5D">
            <w:pPr>
              <w:pStyle w:val="TableParagraph"/>
              <w:rPr>
                <w:rFonts w:ascii="Arial" w:eastAsia="Arial" w:hAnsi="Arial" w:cs="Arial"/>
                <w:sz w:val="18"/>
                <w:szCs w:val="18"/>
              </w:rPr>
            </w:pPr>
            <w:r w:rsidRPr="00704383">
              <w:rPr>
                <w:rFonts w:ascii="Arial" w:hAnsi="Arial" w:cs="Arial"/>
                <w:sz w:val="18"/>
                <w:szCs w:val="18"/>
              </w:rPr>
              <w:t xml:space="preserve">Drawn from same population as </w:t>
            </w:r>
            <w:proofErr w:type="spellStart"/>
            <w:r w:rsidRPr="00704383">
              <w:rPr>
                <w:rFonts w:ascii="Arial" w:hAnsi="Arial" w:cs="Arial"/>
                <w:sz w:val="18"/>
                <w:szCs w:val="18"/>
              </w:rPr>
              <w:t>Bresser</w:t>
            </w:r>
            <w:proofErr w:type="spellEnd"/>
            <w:r w:rsidRPr="00704383">
              <w:rPr>
                <w:rFonts w:ascii="Arial" w:hAnsi="Arial" w:cs="Arial"/>
                <w:sz w:val="18"/>
                <w:szCs w:val="18"/>
              </w:rPr>
              <w:t>, 2007</w:t>
            </w:r>
            <w:r>
              <w:rPr>
                <w:rFonts w:ascii="Arial" w:hAnsi="Arial" w:cs="Arial"/>
                <w:sz w:val="18"/>
                <w:szCs w:val="18"/>
                <w:vertAlign w:val="superscript"/>
              </w:rPr>
              <w:t>191</w:t>
            </w:r>
          </w:p>
        </w:tc>
        <w:tc>
          <w:tcPr>
            <w:tcW w:w="2673" w:type="pct"/>
            <w:tcBorders>
              <w:top w:val="single" w:sz="4" w:space="0" w:color="auto"/>
              <w:left w:val="single" w:sz="8" w:space="0" w:color="000000"/>
              <w:bottom w:val="single" w:sz="4" w:space="0" w:color="auto"/>
              <w:right w:val="single" w:sz="8" w:space="0" w:color="000000"/>
            </w:tcBorders>
          </w:tcPr>
          <w:p w14:paraId="55136EE7" w14:textId="77777777" w:rsidR="006A6B5D" w:rsidRPr="00D23E76" w:rsidRDefault="006A6B5D" w:rsidP="006A6B5D">
            <w:pPr>
              <w:pStyle w:val="TableParagraph"/>
              <w:rPr>
                <w:rFonts w:ascii="Arial" w:eastAsia="Arial" w:hAnsi="Arial" w:cs="Arial"/>
                <w:sz w:val="18"/>
                <w:szCs w:val="18"/>
              </w:rPr>
            </w:pPr>
            <w:r w:rsidRPr="00D23E76">
              <w:rPr>
                <w:rFonts w:ascii="Arial" w:hAnsi="Arial"/>
                <w:b/>
                <w:sz w:val="18"/>
                <w:szCs w:val="18"/>
              </w:rPr>
              <w:t>2-4 weeks before surgery (T0) vs. 6 months after (T1) vs. 6-9 years after surgery (T2)</w:t>
            </w:r>
          </w:p>
          <w:p w14:paraId="65927A0B" w14:textId="77777777"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Mean general distress: 9.91 vs. 7.45 vs. 6.58, p=0.03 for T0 vs. T1 and p=0.01 for T1 vs. T2</w:t>
            </w:r>
          </w:p>
          <w:p w14:paraId="3F60E7F0" w14:textId="77777777"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Mean breast cancer specific distress: 22.7 vs. 12.9 vs. 6.1, p=0.01 for both T0 vs. T1 and T1 vs.</w:t>
            </w:r>
          </w:p>
          <w:p w14:paraId="03AECA44" w14:textId="77777777"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T2</w:t>
            </w:r>
          </w:p>
          <w:p w14:paraId="639251A4" w14:textId="77777777"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Mean general body image: 10.7 vs. 12.4 vs. 11.7, p=0.01 for T0 vs. T1 and NS for T1 vs. T2</w:t>
            </w:r>
          </w:p>
          <w:p w14:paraId="0E4A9EFD" w14:textId="77777777"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Mean breast related body image: 5.0 vs. 6.7 vs. 5.9, p=0.01 for T0 vs. T1 and p=0.03 for T1 vs.</w:t>
            </w:r>
          </w:p>
          <w:p w14:paraId="1FA03048" w14:textId="5FC1FCF1"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T2</w:t>
            </w:r>
          </w:p>
        </w:tc>
        <w:tc>
          <w:tcPr>
            <w:tcW w:w="1038" w:type="pct"/>
            <w:tcBorders>
              <w:top w:val="single" w:sz="4" w:space="0" w:color="auto"/>
              <w:left w:val="single" w:sz="8" w:space="0" w:color="000000"/>
              <w:bottom w:val="single" w:sz="4" w:space="0" w:color="auto"/>
              <w:right w:val="single" w:sz="8" w:space="0" w:color="000000"/>
            </w:tcBorders>
          </w:tcPr>
          <w:p w14:paraId="5F68ED08" w14:textId="214D4723"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Psychological distress</w:t>
            </w:r>
            <w:r w:rsidRPr="00D23E76">
              <w:rPr>
                <w:rFonts w:ascii="Arial" w:eastAsia="Arial" w:hAnsi="Arial" w:cs="Arial"/>
                <w:sz w:val="18"/>
                <w:szCs w:val="18"/>
              </w:rPr>
              <w:t xml:space="preserve"> </w:t>
            </w:r>
            <w:r w:rsidRPr="00D23E76">
              <w:rPr>
                <w:rFonts w:ascii="Arial" w:hAnsi="Arial"/>
                <w:sz w:val="18"/>
                <w:szCs w:val="18"/>
              </w:rPr>
              <w:t>decreases after RRSO with</w:t>
            </w:r>
            <w:r w:rsidRPr="00D23E76">
              <w:rPr>
                <w:rFonts w:ascii="Arial" w:eastAsia="Arial" w:hAnsi="Arial" w:cs="Arial"/>
                <w:sz w:val="18"/>
                <w:szCs w:val="18"/>
              </w:rPr>
              <w:t xml:space="preserve"> </w:t>
            </w:r>
            <w:r w:rsidRPr="00D23E76">
              <w:rPr>
                <w:rFonts w:ascii="Arial" w:hAnsi="Arial"/>
                <w:sz w:val="18"/>
                <w:szCs w:val="18"/>
              </w:rPr>
              <w:t>breast reconstruction.</w:t>
            </w:r>
          </w:p>
        </w:tc>
        <w:tc>
          <w:tcPr>
            <w:tcW w:w="503" w:type="pct"/>
            <w:tcBorders>
              <w:top w:val="single" w:sz="4" w:space="0" w:color="auto"/>
              <w:left w:val="single" w:sz="8" w:space="0" w:color="000000"/>
              <w:bottom w:val="single" w:sz="4" w:space="0" w:color="auto"/>
              <w:right w:val="single" w:sz="8" w:space="0" w:color="000000"/>
            </w:tcBorders>
          </w:tcPr>
          <w:p w14:paraId="575A328F" w14:textId="41DDC702"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Grant from the</w:t>
            </w:r>
            <w:r w:rsidRPr="00D23E76">
              <w:rPr>
                <w:rFonts w:ascii="Arial" w:eastAsia="Arial" w:hAnsi="Arial" w:cs="Arial"/>
                <w:sz w:val="18"/>
                <w:szCs w:val="18"/>
              </w:rPr>
              <w:t xml:space="preserve"> </w:t>
            </w:r>
            <w:r w:rsidRPr="00D23E76">
              <w:rPr>
                <w:rFonts w:ascii="Arial" w:hAnsi="Arial"/>
                <w:sz w:val="18"/>
                <w:szCs w:val="18"/>
              </w:rPr>
              <w:t>Dutch Cancer</w:t>
            </w:r>
            <w:r w:rsidRPr="00D23E76">
              <w:rPr>
                <w:rFonts w:ascii="Arial" w:eastAsia="Arial" w:hAnsi="Arial" w:cs="Arial"/>
                <w:sz w:val="18"/>
                <w:szCs w:val="18"/>
              </w:rPr>
              <w:t xml:space="preserve"> </w:t>
            </w:r>
            <w:r w:rsidRPr="00D23E76">
              <w:rPr>
                <w:rFonts w:ascii="Arial" w:hAnsi="Arial"/>
                <w:sz w:val="18"/>
                <w:szCs w:val="18"/>
              </w:rPr>
              <w:t>Society (KWF</w:t>
            </w:r>
            <w:r w:rsidRPr="00D23E76">
              <w:rPr>
                <w:rFonts w:ascii="Arial" w:eastAsia="Arial" w:hAnsi="Arial" w:cs="Arial"/>
                <w:sz w:val="18"/>
                <w:szCs w:val="18"/>
              </w:rPr>
              <w:t xml:space="preserve"> </w:t>
            </w:r>
            <w:r w:rsidRPr="00D23E76">
              <w:rPr>
                <w:rFonts w:ascii="Arial" w:hAnsi="Arial"/>
                <w:sz w:val="18"/>
                <w:szCs w:val="18"/>
              </w:rPr>
              <w:t>EMC 2006-3468)</w:t>
            </w:r>
          </w:p>
        </w:tc>
      </w:tr>
      <w:tr w:rsidR="006A6B5D" w:rsidRPr="00D23E76" w14:paraId="4C0BE4F5" w14:textId="77777777" w:rsidTr="00763EFA">
        <w:trPr>
          <w:trHeight w:val="20"/>
        </w:trPr>
        <w:tc>
          <w:tcPr>
            <w:tcW w:w="786" w:type="pct"/>
            <w:tcBorders>
              <w:top w:val="single" w:sz="8" w:space="0" w:color="000000"/>
              <w:left w:val="single" w:sz="8" w:space="0" w:color="000000"/>
              <w:bottom w:val="single" w:sz="8" w:space="0" w:color="000000"/>
              <w:right w:val="single" w:sz="8" w:space="0" w:color="000000"/>
            </w:tcBorders>
          </w:tcPr>
          <w:p w14:paraId="212DEE71" w14:textId="77777777" w:rsidR="006A6B5D" w:rsidRDefault="006A6B5D" w:rsidP="00763EFA">
            <w:pPr>
              <w:pStyle w:val="TableParagraph"/>
              <w:keepNext/>
              <w:rPr>
                <w:rFonts w:ascii="Arial" w:hAnsi="Arial" w:cs="Arial"/>
                <w:sz w:val="18"/>
                <w:szCs w:val="18"/>
                <w:vertAlign w:val="superscript"/>
              </w:rPr>
            </w:pPr>
            <w:proofErr w:type="spellStart"/>
            <w:r w:rsidRPr="00704383">
              <w:rPr>
                <w:rFonts w:ascii="Arial" w:hAnsi="Arial" w:cs="Arial"/>
                <w:sz w:val="18"/>
                <w:szCs w:val="18"/>
              </w:rPr>
              <w:lastRenderedPageBreak/>
              <w:t>Gopie</w:t>
            </w:r>
            <w:proofErr w:type="spellEnd"/>
            <w:r w:rsidRPr="00704383">
              <w:rPr>
                <w:rFonts w:ascii="Arial" w:hAnsi="Arial" w:cs="Arial"/>
                <w:sz w:val="18"/>
                <w:szCs w:val="18"/>
              </w:rPr>
              <w:t xml:space="preserve"> et al., 2013</w:t>
            </w:r>
            <w:r>
              <w:rPr>
                <w:rFonts w:ascii="Arial" w:hAnsi="Arial" w:cs="Arial"/>
                <w:sz w:val="18"/>
                <w:szCs w:val="18"/>
                <w:vertAlign w:val="superscript"/>
              </w:rPr>
              <w:t>196</w:t>
            </w:r>
          </w:p>
          <w:p w14:paraId="2C9F1348" w14:textId="7A212230" w:rsidR="006A6B5D" w:rsidRPr="00D23E76" w:rsidRDefault="006A6B5D" w:rsidP="00763EFA">
            <w:pPr>
              <w:pStyle w:val="TableParagraph"/>
              <w:keepNext/>
              <w:rPr>
                <w:rFonts w:ascii="Arial" w:eastAsia="Arial" w:hAnsi="Arial" w:cs="Arial"/>
                <w:sz w:val="18"/>
                <w:szCs w:val="18"/>
              </w:rPr>
            </w:pPr>
            <w:r w:rsidRPr="00704383">
              <w:rPr>
                <w:rFonts w:ascii="Arial" w:hAnsi="Arial" w:cs="Arial"/>
                <w:sz w:val="18"/>
                <w:szCs w:val="18"/>
              </w:rPr>
              <w:t>NA</w:t>
            </w:r>
          </w:p>
        </w:tc>
        <w:tc>
          <w:tcPr>
            <w:tcW w:w="2673" w:type="pct"/>
            <w:tcBorders>
              <w:top w:val="single" w:sz="4" w:space="0" w:color="auto"/>
              <w:left w:val="single" w:sz="8" w:space="0" w:color="000000"/>
              <w:bottom w:val="single" w:sz="8" w:space="0" w:color="000000"/>
              <w:right w:val="single" w:sz="8" w:space="0" w:color="000000"/>
            </w:tcBorders>
          </w:tcPr>
          <w:p w14:paraId="6DB38034" w14:textId="77777777" w:rsidR="006A6B5D" w:rsidRPr="00D23E76" w:rsidRDefault="006A6B5D" w:rsidP="00763EFA">
            <w:pPr>
              <w:pStyle w:val="TableParagraph"/>
              <w:keepNext/>
              <w:rPr>
                <w:rFonts w:ascii="Arial" w:eastAsia="Arial" w:hAnsi="Arial" w:cs="Arial"/>
                <w:sz w:val="18"/>
                <w:szCs w:val="18"/>
              </w:rPr>
            </w:pPr>
            <w:r w:rsidRPr="00D23E76">
              <w:rPr>
                <w:rFonts w:ascii="Arial" w:hAnsi="Arial"/>
                <w:b/>
                <w:sz w:val="18"/>
                <w:szCs w:val="18"/>
              </w:rPr>
              <w:t>Before BPM (T0) vs. 6 months after (T1) vs. 12 months after (T2)</w:t>
            </w:r>
          </w:p>
          <w:p w14:paraId="02E9881F" w14:textId="77777777" w:rsidR="006A6B5D" w:rsidRDefault="006A6B5D" w:rsidP="00763EFA">
            <w:pPr>
              <w:pStyle w:val="TableParagraph"/>
              <w:keepNext/>
              <w:rPr>
                <w:rFonts w:ascii="Arial" w:hAnsi="Arial"/>
                <w:sz w:val="18"/>
                <w:szCs w:val="18"/>
              </w:rPr>
            </w:pPr>
            <w:r w:rsidRPr="00D23E76">
              <w:rPr>
                <w:rFonts w:ascii="Arial" w:hAnsi="Arial"/>
                <w:sz w:val="18"/>
                <w:szCs w:val="18"/>
              </w:rPr>
              <w:t xml:space="preserve">Mean BIS: 3.8 vs. 3.3 vs. 3.5, p&lt;0.001 for T0 vs. T1 and p=0.06 for T0 vs. T2 </w:t>
            </w:r>
          </w:p>
          <w:p w14:paraId="2EA5E033" w14:textId="77777777" w:rsidR="006A6B5D" w:rsidRDefault="006A6B5D" w:rsidP="00763EFA">
            <w:pPr>
              <w:pStyle w:val="TableParagraph"/>
              <w:keepNext/>
              <w:rPr>
                <w:rFonts w:ascii="Arial" w:hAnsi="Arial"/>
                <w:sz w:val="18"/>
                <w:szCs w:val="18"/>
              </w:rPr>
            </w:pPr>
            <w:r w:rsidRPr="00D23E76">
              <w:rPr>
                <w:rFonts w:ascii="Arial" w:hAnsi="Arial"/>
                <w:sz w:val="18"/>
                <w:szCs w:val="18"/>
              </w:rPr>
              <w:t xml:space="preserve">Mean NRV: 9.0 vs. 8.5 vs. 8.0, p=0.07 for T0 vs. T1 and p=0.06 for T0 vs. T2 </w:t>
            </w:r>
          </w:p>
          <w:p w14:paraId="1A4A3CEF" w14:textId="2C96BDC6" w:rsidR="006A6B5D" w:rsidRPr="00D23E76" w:rsidRDefault="006A6B5D" w:rsidP="00763EFA">
            <w:pPr>
              <w:pStyle w:val="TableParagraph"/>
              <w:keepNext/>
              <w:rPr>
                <w:rFonts w:ascii="Arial" w:eastAsia="Arial" w:hAnsi="Arial" w:cs="Arial"/>
                <w:sz w:val="18"/>
                <w:szCs w:val="18"/>
              </w:rPr>
            </w:pPr>
            <w:r w:rsidRPr="00D23E76">
              <w:rPr>
                <w:rFonts w:ascii="Arial" w:hAnsi="Arial"/>
                <w:sz w:val="18"/>
                <w:szCs w:val="18"/>
              </w:rPr>
              <w:t>Mean IES: 23 vs. 12 vs. 13, p&lt;0.001 for T0 vs. T1 and T0 vs. T2</w:t>
            </w:r>
          </w:p>
          <w:p w14:paraId="2DFB2614" w14:textId="77777777" w:rsidR="006A6B5D" w:rsidRDefault="006A6B5D" w:rsidP="00763EFA">
            <w:pPr>
              <w:pStyle w:val="TableParagraph"/>
              <w:keepNext/>
              <w:rPr>
                <w:rFonts w:ascii="Arial" w:hAnsi="Arial"/>
                <w:sz w:val="18"/>
                <w:szCs w:val="18"/>
              </w:rPr>
            </w:pPr>
            <w:r w:rsidRPr="00D23E76">
              <w:rPr>
                <w:rFonts w:ascii="Arial" w:hAnsi="Arial"/>
                <w:sz w:val="18"/>
                <w:szCs w:val="18"/>
              </w:rPr>
              <w:t xml:space="preserve">Mean SF-36 PCS: 55 vs. 48 vs. 53, p&lt;0.001 for T0 vs. T1 and p=0.37 for T0 vs. T2 </w:t>
            </w:r>
          </w:p>
          <w:p w14:paraId="2D1061FC" w14:textId="16F09C3E" w:rsidR="006A6B5D" w:rsidRPr="00D23E76" w:rsidRDefault="006A6B5D" w:rsidP="00763EFA">
            <w:pPr>
              <w:pStyle w:val="TableParagraph"/>
              <w:keepNext/>
              <w:rPr>
                <w:rFonts w:ascii="Arial" w:eastAsia="Arial" w:hAnsi="Arial" w:cs="Arial"/>
                <w:sz w:val="18"/>
                <w:szCs w:val="18"/>
              </w:rPr>
            </w:pPr>
            <w:r w:rsidRPr="00D23E76">
              <w:rPr>
                <w:rFonts w:ascii="Arial" w:hAnsi="Arial"/>
                <w:sz w:val="18"/>
                <w:szCs w:val="18"/>
              </w:rPr>
              <w:t>Mean SF-36 MCS: 48 vs. 51 vs. 50, p=0.02 for T0 vs. T1 and p=0.19 for T0 vs. T2</w:t>
            </w:r>
          </w:p>
        </w:tc>
        <w:tc>
          <w:tcPr>
            <w:tcW w:w="1038" w:type="pct"/>
            <w:tcBorders>
              <w:top w:val="single" w:sz="4" w:space="0" w:color="auto"/>
              <w:left w:val="single" w:sz="8" w:space="0" w:color="000000"/>
              <w:bottom w:val="single" w:sz="8" w:space="0" w:color="000000"/>
              <w:right w:val="single" w:sz="8" w:space="0" w:color="000000"/>
            </w:tcBorders>
          </w:tcPr>
          <w:p w14:paraId="688BCD1F" w14:textId="77777777" w:rsidR="006A6B5D" w:rsidRPr="00D23E76" w:rsidRDefault="006A6B5D" w:rsidP="00763EFA">
            <w:pPr>
              <w:pStyle w:val="TableParagraph"/>
              <w:keepNext/>
              <w:rPr>
                <w:rFonts w:ascii="Arial" w:eastAsia="Arial" w:hAnsi="Arial" w:cs="Arial"/>
                <w:sz w:val="18"/>
                <w:szCs w:val="18"/>
              </w:rPr>
            </w:pPr>
            <w:r w:rsidRPr="00D23E76">
              <w:rPr>
                <w:rFonts w:ascii="Arial" w:hAnsi="Arial"/>
                <w:sz w:val="18"/>
                <w:szCs w:val="18"/>
              </w:rPr>
              <w:t>BPM with immediate breast reconstruction was associated with adverse impact on body image, but satisfaction with sexual relationship did not significantly change over time.</w:t>
            </w:r>
          </w:p>
        </w:tc>
        <w:tc>
          <w:tcPr>
            <w:tcW w:w="503" w:type="pct"/>
            <w:tcBorders>
              <w:top w:val="single" w:sz="4" w:space="0" w:color="auto"/>
              <w:left w:val="single" w:sz="8" w:space="0" w:color="000000"/>
              <w:bottom w:val="single" w:sz="8" w:space="0" w:color="000000"/>
              <w:right w:val="single" w:sz="8" w:space="0" w:color="000000"/>
            </w:tcBorders>
          </w:tcPr>
          <w:p w14:paraId="56491087" w14:textId="77777777" w:rsidR="006A6B5D" w:rsidRPr="00D23E76" w:rsidRDefault="006A6B5D" w:rsidP="00763EFA">
            <w:pPr>
              <w:pStyle w:val="TableParagraph"/>
              <w:keepNext/>
              <w:rPr>
                <w:rFonts w:ascii="Arial" w:eastAsia="Arial" w:hAnsi="Arial" w:cs="Arial"/>
                <w:sz w:val="18"/>
                <w:szCs w:val="18"/>
              </w:rPr>
            </w:pPr>
            <w:r w:rsidRPr="00D23E76">
              <w:rPr>
                <w:rFonts w:ascii="Arial" w:hAnsi="Arial"/>
                <w:sz w:val="18"/>
                <w:szCs w:val="18"/>
              </w:rPr>
              <w:t>Dutch Cancer Society (UL 2007-3726)</w:t>
            </w:r>
          </w:p>
        </w:tc>
      </w:tr>
      <w:tr w:rsidR="006A6B5D" w:rsidRPr="00D23E76" w14:paraId="41295DCF" w14:textId="77777777" w:rsidTr="00763EFA">
        <w:trPr>
          <w:trHeight w:val="20"/>
        </w:trPr>
        <w:tc>
          <w:tcPr>
            <w:tcW w:w="786" w:type="pct"/>
            <w:tcBorders>
              <w:top w:val="single" w:sz="8" w:space="0" w:color="000000"/>
              <w:left w:val="single" w:sz="8" w:space="0" w:color="000000"/>
              <w:bottom w:val="single" w:sz="8" w:space="0" w:color="000000"/>
              <w:right w:val="single" w:sz="8" w:space="0" w:color="000000"/>
            </w:tcBorders>
          </w:tcPr>
          <w:p w14:paraId="2A20D5D8" w14:textId="77777777" w:rsidR="006A6B5D" w:rsidRDefault="006A6B5D" w:rsidP="006A6B5D">
            <w:pPr>
              <w:pStyle w:val="TableParagraph"/>
              <w:rPr>
                <w:rFonts w:ascii="Arial" w:hAnsi="Arial" w:cs="Arial"/>
                <w:sz w:val="18"/>
                <w:szCs w:val="18"/>
              </w:rPr>
            </w:pPr>
            <w:proofErr w:type="spellStart"/>
            <w:r w:rsidRPr="00704383">
              <w:rPr>
                <w:rFonts w:ascii="Arial" w:hAnsi="Arial" w:cs="Arial"/>
                <w:sz w:val="18"/>
                <w:szCs w:val="18"/>
              </w:rPr>
              <w:t>Isern</w:t>
            </w:r>
            <w:proofErr w:type="spellEnd"/>
            <w:r w:rsidRPr="00704383">
              <w:rPr>
                <w:rFonts w:ascii="Arial" w:hAnsi="Arial" w:cs="Arial"/>
                <w:sz w:val="18"/>
                <w:szCs w:val="18"/>
              </w:rPr>
              <w:t xml:space="preserve"> et al., 2008</w:t>
            </w:r>
            <w:r>
              <w:rPr>
                <w:rFonts w:ascii="Arial" w:hAnsi="Arial" w:cs="Arial"/>
                <w:sz w:val="18"/>
                <w:szCs w:val="18"/>
                <w:vertAlign w:val="superscript"/>
              </w:rPr>
              <w:t>199</w:t>
            </w:r>
          </w:p>
          <w:p w14:paraId="7F5B63A4" w14:textId="48B87844" w:rsidR="006A6B5D" w:rsidRPr="00D23E76" w:rsidRDefault="006A6B5D" w:rsidP="006A6B5D">
            <w:pPr>
              <w:pStyle w:val="TableParagraph"/>
              <w:rPr>
                <w:rFonts w:ascii="Arial" w:eastAsia="Arial" w:hAnsi="Arial" w:cs="Arial"/>
                <w:sz w:val="18"/>
                <w:szCs w:val="18"/>
              </w:rPr>
            </w:pPr>
            <w:r w:rsidRPr="00704383">
              <w:rPr>
                <w:rFonts w:ascii="Arial" w:hAnsi="Arial" w:cs="Arial"/>
                <w:sz w:val="18"/>
                <w:szCs w:val="18"/>
              </w:rPr>
              <w:t>Fair</w:t>
            </w:r>
          </w:p>
        </w:tc>
        <w:tc>
          <w:tcPr>
            <w:tcW w:w="2673" w:type="pct"/>
            <w:tcBorders>
              <w:top w:val="single" w:sz="8" w:space="0" w:color="000000"/>
              <w:left w:val="single" w:sz="8" w:space="0" w:color="000000"/>
              <w:bottom w:val="single" w:sz="8" w:space="0" w:color="000000"/>
              <w:right w:val="single" w:sz="8" w:space="0" w:color="000000"/>
            </w:tcBorders>
          </w:tcPr>
          <w:p w14:paraId="700A8635" w14:textId="77777777"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Women without previous breast cancer scored higher on all aspects of the SF-36 vs. the reference group, but was only statistically significant for physical functioning (p&lt;0.0001), vitality (p=0.042), and social functioning (p=0.007).</w:t>
            </w:r>
          </w:p>
          <w:p w14:paraId="5ECB945E" w14:textId="77777777" w:rsidR="006A6B5D" w:rsidRPr="00D23E76" w:rsidRDefault="006A6B5D" w:rsidP="006A6B5D">
            <w:pPr>
              <w:pStyle w:val="TableParagraph"/>
              <w:rPr>
                <w:rFonts w:ascii="Times New Roman" w:eastAsia="Times New Roman" w:hAnsi="Arial" w:cs="Times New Roman"/>
                <w:sz w:val="18"/>
                <w:szCs w:val="18"/>
              </w:rPr>
            </w:pPr>
          </w:p>
          <w:p w14:paraId="4307B064" w14:textId="77777777"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 xml:space="preserve">No significant differences found between </w:t>
            </w:r>
            <w:r w:rsidRPr="00B17202">
              <w:rPr>
                <w:rFonts w:ascii="Arial" w:hAnsi="Arial"/>
                <w:i/>
                <w:sz w:val="18"/>
                <w:szCs w:val="18"/>
              </w:rPr>
              <w:t>BRCA 1/2</w:t>
            </w:r>
            <w:r w:rsidRPr="00D23E76">
              <w:rPr>
                <w:rFonts w:ascii="Arial" w:hAnsi="Arial"/>
                <w:sz w:val="18"/>
                <w:szCs w:val="18"/>
              </w:rPr>
              <w:t xml:space="preserve"> mutation carriers vs. </w:t>
            </w:r>
            <w:proofErr w:type="spellStart"/>
            <w:r w:rsidRPr="00D23E76">
              <w:rPr>
                <w:rFonts w:ascii="Arial" w:hAnsi="Arial"/>
                <w:sz w:val="18"/>
                <w:szCs w:val="18"/>
              </w:rPr>
              <w:t>noncarriers</w:t>
            </w:r>
            <w:proofErr w:type="spellEnd"/>
            <w:r w:rsidRPr="00D23E76">
              <w:rPr>
                <w:rFonts w:ascii="Arial" w:hAnsi="Arial"/>
                <w:sz w:val="18"/>
                <w:szCs w:val="18"/>
              </w:rPr>
              <w:t xml:space="preserve"> or between women with or without previous cancer on HADS, actual data not provided.</w:t>
            </w:r>
          </w:p>
        </w:tc>
        <w:tc>
          <w:tcPr>
            <w:tcW w:w="1038" w:type="pct"/>
            <w:tcBorders>
              <w:top w:val="single" w:sz="8" w:space="0" w:color="000000"/>
              <w:left w:val="single" w:sz="8" w:space="0" w:color="000000"/>
              <w:bottom w:val="single" w:sz="8" w:space="0" w:color="000000"/>
              <w:right w:val="single" w:sz="8" w:space="0" w:color="000000"/>
            </w:tcBorders>
          </w:tcPr>
          <w:p w14:paraId="1906C8CB" w14:textId="77777777"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SF-36 scores were high in women after surgery, suggesting PM and reconstruction had no negative effect on both physical and psychological issues. Also, anxiety and depression scores were not significant on HADS, suggesting no increase in anxiety or depression among patients.</w:t>
            </w:r>
          </w:p>
        </w:tc>
        <w:tc>
          <w:tcPr>
            <w:tcW w:w="503" w:type="pct"/>
            <w:tcBorders>
              <w:top w:val="single" w:sz="8" w:space="0" w:color="000000"/>
              <w:left w:val="single" w:sz="8" w:space="0" w:color="000000"/>
              <w:bottom w:val="single" w:sz="8" w:space="0" w:color="000000"/>
              <w:right w:val="single" w:sz="8" w:space="0" w:color="000000"/>
            </w:tcBorders>
          </w:tcPr>
          <w:p w14:paraId="3451CCC4" w14:textId="77777777" w:rsidR="006A6B5D" w:rsidRPr="00D23E76" w:rsidRDefault="006A6B5D" w:rsidP="006A6B5D">
            <w:pPr>
              <w:pStyle w:val="TableParagraph"/>
              <w:rPr>
                <w:rFonts w:ascii="Arial" w:eastAsia="Arial" w:hAnsi="Arial" w:cs="Arial"/>
                <w:sz w:val="18"/>
                <w:szCs w:val="18"/>
              </w:rPr>
            </w:pPr>
            <w:r w:rsidRPr="00D23E76">
              <w:rPr>
                <w:rFonts w:ascii="Arial" w:hAnsi="Arial"/>
                <w:sz w:val="18"/>
                <w:szCs w:val="18"/>
              </w:rPr>
              <w:t>Not reported</w:t>
            </w:r>
          </w:p>
        </w:tc>
      </w:tr>
    </w:tbl>
    <w:p w14:paraId="6B00A989" w14:textId="77777777" w:rsidR="003401C5" w:rsidRDefault="003401C5" w:rsidP="003401C5">
      <w:pPr>
        <w:spacing w:line="203" w:lineRule="exact"/>
        <w:rPr>
          <w:rFonts w:ascii="Arial" w:eastAsia="Arial" w:hAnsi="Arial" w:cs="Arial"/>
          <w:sz w:val="18"/>
          <w:szCs w:val="18"/>
        </w:rPr>
        <w:sectPr w:rsidR="003401C5" w:rsidSect="00554BFA">
          <w:headerReference w:type="default" r:id="rId9"/>
          <w:footerReference w:type="default" r:id="rId10"/>
          <w:type w:val="nextColumn"/>
          <w:pgSz w:w="15840" w:h="12240" w:orient="landscape"/>
          <w:pgMar w:top="1440" w:right="1440" w:bottom="1440" w:left="1440" w:header="720" w:footer="720" w:gutter="0"/>
          <w:paperSrc w:first="15" w:other="15"/>
          <w:pgNumType w:start="318"/>
          <w:cols w:space="720"/>
          <w:docGrid w:linePitch="299"/>
        </w:sectPr>
      </w:pPr>
    </w:p>
    <w:tbl>
      <w:tblPr>
        <w:tblW w:w="5000" w:type="pct"/>
        <w:tblCellMar>
          <w:left w:w="0" w:type="dxa"/>
          <w:right w:w="0" w:type="dxa"/>
        </w:tblCellMar>
        <w:tblLook w:val="01E0" w:firstRow="1" w:lastRow="1" w:firstColumn="1" w:lastColumn="1" w:noHBand="0" w:noVBand="0"/>
      </w:tblPr>
      <w:tblGrid>
        <w:gridCol w:w="1717"/>
        <w:gridCol w:w="1264"/>
        <w:gridCol w:w="3904"/>
        <w:gridCol w:w="1215"/>
        <w:gridCol w:w="1944"/>
        <w:gridCol w:w="857"/>
        <w:gridCol w:w="2079"/>
      </w:tblGrid>
      <w:tr w:rsidR="0051072E" w:rsidRPr="00D23E76" w14:paraId="10CCA66F" w14:textId="77777777" w:rsidTr="00417ED6">
        <w:trPr>
          <w:trHeight w:val="20"/>
        </w:trPr>
        <w:tc>
          <w:tcPr>
            <w:tcW w:w="66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06B1F23" w14:textId="77777777" w:rsidR="00D23E76" w:rsidRDefault="0051072E" w:rsidP="00D23E76">
            <w:pPr>
              <w:pStyle w:val="TableParagraph"/>
              <w:rPr>
                <w:rFonts w:ascii="Arial" w:hAnsi="Arial" w:cs="Arial"/>
                <w:b/>
                <w:sz w:val="18"/>
                <w:szCs w:val="18"/>
              </w:rPr>
            </w:pPr>
            <w:r w:rsidRPr="00D23E76">
              <w:rPr>
                <w:rFonts w:ascii="Arial" w:hAnsi="Arial" w:cs="Arial"/>
                <w:b/>
                <w:sz w:val="18"/>
                <w:szCs w:val="18"/>
              </w:rPr>
              <w:lastRenderedPageBreak/>
              <w:t xml:space="preserve">Author, year </w:t>
            </w:r>
          </w:p>
          <w:p w14:paraId="2AB25798" w14:textId="18963D6F" w:rsidR="0051072E" w:rsidRPr="00D23E76" w:rsidRDefault="0051072E" w:rsidP="00D23E76">
            <w:pPr>
              <w:pStyle w:val="TableParagraph"/>
              <w:rPr>
                <w:rFonts w:ascii="Arial" w:eastAsia="Arial" w:hAnsi="Arial" w:cs="Arial"/>
                <w:sz w:val="18"/>
                <w:szCs w:val="18"/>
              </w:rPr>
            </w:pPr>
            <w:r w:rsidRPr="00D23E76">
              <w:rPr>
                <w:rFonts w:ascii="Arial" w:hAnsi="Arial" w:cs="Arial"/>
                <w:b/>
                <w:sz w:val="18"/>
                <w:szCs w:val="18"/>
              </w:rPr>
              <w:t>Quality</w:t>
            </w:r>
          </w:p>
        </w:tc>
        <w:tc>
          <w:tcPr>
            <w:tcW w:w="48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7C0B8CC" w14:textId="0BA663C6" w:rsidR="0051072E" w:rsidRPr="00D23E76" w:rsidRDefault="0051072E" w:rsidP="00417ED6">
            <w:pPr>
              <w:pStyle w:val="TableParagraph"/>
              <w:jc w:val="center"/>
              <w:rPr>
                <w:rFonts w:ascii="Arial" w:eastAsia="Arial" w:hAnsi="Arial" w:cs="Arial"/>
                <w:sz w:val="18"/>
                <w:szCs w:val="18"/>
              </w:rPr>
            </w:pPr>
            <w:r w:rsidRPr="00D23E76">
              <w:rPr>
                <w:rFonts w:ascii="Arial" w:hAnsi="Arial" w:cs="Arial"/>
                <w:b/>
                <w:sz w:val="18"/>
                <w:szCs w:val="18"/>
              </w:rPr>
              <w:t>Sub-category</w:t>
            </w:r>
          </w:p>
        </w:tc>
        <w:tc>
          <w:tcPr>
            <w:tcW w:w="150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1DF1480" w14:textId="20946015" w:rsidR="0051072E" w:rsidRPr="00D23E76" w:rsidRDefault="0051072E" w:rsidP="00417ED6">
            <w:pPr>
              <w:pStyle w:val="TableParagraph"/>
              <w:jc w:val="center"/>
              <w:rPr>
                <w:rFonts w:ascii="Arial" w:eastAsia="Arial" w:hAnsi="Arial" w:cs="Arial"/>
                <w:sz w:val="18"/>
                <w:szCs w:val="18"/>
              </w:rPr>
            </w:pPr>
            <w:r w:rsidRPr="00D23E76">
              <w:rPr>
                <w:rFonts w:ascii="Arial" w:hAnsi="Arial" w:cs="Arial"/>
                <w:b/>
                <w:sz w:val="18"/>
                <w:szCs w:val="18"/>
              </w:rPr>
              <w:t>Purpose</w:t>
            </w:r>
          </w:p>
        </w:tc>
        <w:tc>
          <w:tcPr>
            <w:tcW w:w="46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E6FA4EA" w14:textId="0914B63C" w:rsidR="0051072E" w:rsidRPr="00D23E76" w:rsidRDefault="0051072E" w:rsidP="00417ED6">
            <w:pPr>
              <w:pStyle w:val="TableParagraph"/>
              <w:jc w:val="center"/>
              <w:rPr>
                <w:rFonts w:ascii="Arial" w:eastAsia="Arial" w:hAnsi="Arial" w:cs="Arial"/>
                <w:sz w:val="18"/>
                <w:szCs w:val="18"/>
              </w:rPr>
            </w:pPr>
            <w:r w:rsidRPr="00D23E76">
              <w:rPr>
                <w:rFonts w:ascii="Arial" w:hAnsi="Arial" w:cs="Arial"/>
                <w:b/>
                <w:sz w:val="18"/>
                <w:szCs w:val="18"/>
              </w:rPr>
              <w:t>Study type</w:t>
            </w:r>
          </w:p>
        </w:tc>
        <w:tc>
          <w:tcPr>
            <w:tcW w:w="74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4862E17" w14:textId="607ABB1E" w:rsidR="0051072E" w:rsidRPr="00D23E76" w:rsidRDefault="0051072E" w:rsidP="00417ED6">
            <w:pPr>
              <w:pStyle w:val="TableParagraph"/>
              <w:jc w:val="center"/>
              <w:rPr>
                <w:rFonts w:ascii="Arial" w:eastAsia="Arial" w:hAnsi="Arial" w:cs="Arial"/>
                <w:sz w:val="18"/>
                <w:szCs w:val="18"/>
              </w:rPr>
            </w:pPr>
            <w:r w:rsidRPr="00D23E76">
              <w:rPr>
                <w:rFonts w:ascii="Arial" w:hAnsi="Arial" w:cs="Arial"/>
                <w:b/>
                <w:sz w:val="18"/>
                <w:szCs w:val="18"/>
              </w:rPr>
              <w:t>N</w:t>
            </w:r>
          </w:p>
        </w:tc>
        <w:tc>
          <w:tcPr>
            <w:tcW w:w="33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E07A244" w14:textId="6605E2EA" w:rsidR="0051072E" w:rsidRPr="00D23E76" w:rsidRDefault="0051072E" w:rsidP="00417ED6">
            <w:pPr>
              <w:pStyle w:val="TableParagraph"/>
              <w:jc w:val="center"/>
              <w:rPr>
                <w:rFonts w:ascii="Arial" w:eastAsia="Arial" w:hAnsi="Arial" w:cs="Arial"/>
                <w:sz w:val="18"/>
                <w:szCs w:val="18"/>
              </w:rPr>
            </w:pPr>
            <w:r w:rsidRPr="00D23E76">
              <w:rPr>
                <w:rFonts w:ascii="Arial" w:hAnsi="Arial" w:cs="Arial"/>
                <w:b/>
                <w:sz w:val="18"/>
                <w:szCs w:val="18"/>
              </w:rPr>
              <w:t>Country</w:t>
            </w:r>
          </w:p>
        </w:tc>
        <w:tc>
          <w:tcPr>
            <w:tcW w:w="80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D81349F" w14:textId="2CAC5DC2" w:rsidR="0051072E" w:rsidRPr="00D23E76" w:rsidRDefault="0051072E" w:rsidP="00417ED6">
            <w:pPr>
              <w:pStyle w:val="TableParagraph"/>
              <w:jc w:val="center"/>
              <w:rPr>
                <w:rFonts w:ascii="Arial" w:eastAsia="Arial" w:hAnsi="Arial" w:cs="Arial"/>
                <w:sz w:val="18"/>
                <w:szCs w:val="18"/>
              </w:rPr>
            </w:pPr>
            <w:r w:rsidRPr="00D23E76">
              <w:rPr>
                <w:rFonts w:ascii="Arial" w:hAnsi="Arial" w:cs="Arial"/>
                <w:b/>
                <w:sz w:val="18"/>
                <w:szCs w:val="18"/>
              </w:rPr>
              <w:t>Population and setting</w:t>
            </w:r>
          </w:p>
        </w:tc>
      </w:tr>
      <w:tr w:rsidR="000706EB" w:rsidRPr="00D23E76" w14:paraId="645D64D3" w14:textId="77777777" w:rsidTr="00417ED6">
        <w:trPr>
          <w:trHeight w:val="20"/>
        </w:trPr>
        <w:tc>
          <w:tcPr>
            <w:tcW w:w="661" w:type="pct"/>
            <w:tcBorders>
              <w:top w:val="single" w:sz="4" w:space="0" w:color="auto"/>
              <w:left w:val="single" w:sz="4" w:space="0" w:color="auto"/>
              <w:bottom w:val="single" w:sz="4" w:space="0" w:color="auto"/>
            </w:tcBorders>
            <w:shd w:val="clear" w:color="auto" w:fill="D9D9D9" w:themeFill="background1" w:themeFillShade="D9"/>
            <w:vAlign w:val="bottom"/>
          </w:tcPr>
          <w:p w14:paraId="6F7405B9" w14:textId="3798E980" w:rsidR="000706EB" w:rsidRPr="00D23E76" w:rsidRDefault="000706EB" w:rsidP="00D23E76">
            <w:pPr>
              <w:pStyle w:val="TableParagraph"/>
              <w:rPr>
                <w:rFonts w:ascii="Arial" w:hAnsi="Arial" w:cs="Arial"/>
                <w:sz w:val="18"/>
                <w:szCs w:val="18"/>
              </w:rPr>
            </w:pPr>
            <w:r w:rsidRPr="00D23E76">
              <w:rPr>
                <w:rFonts w:ascii="Arial" w:hAnsi="Arial" w:cs="Arial"/>
                <w:b/>
                <w:sz w:val="18"/>
                <w:szCs w:val="18"/>
              </w:rPr>
              <w:t>Mastectomy</w:t>
            </w:r>
          </w:p>
        </w:tc>
        <w:tc>
          <w:tcPr>
            <w:tcW w:w="487" w:type="pct"/>
            <w:tcBorders>
              <w:top w:val="single" w:sz="4" w:space="0" w:color="auto"/>
              <w:bottom w:val="single" w:sz="4" w:space="0" w:color="auto"/>
            </w:tcBorders>
            <w:shd w:val="clear" w:color="auto" w:fill="D9D9D9" w:themeFill="background1" w:themeFillShade="D9"/>
          </w:tcPr>
          <w:p w14:paraId="510C8DBE" w14:textId="77777777" w:rsidR="000706EB" w:rsidRPr="00D23E76" w:rsidRDefault="000706EB" w:rsidP="00D23E76">
            <w:pPr>
              <w:pStyle w:val="TableParagraph"/>
              <w:rPr>
                <w:rFonts w:ascii="Arial" w:hAnsi="Arial" w:cs="Arial"/>
                <w:sz w:val="18"/>
                <w:szCs w:val="18"/>
              </w:rPr>
            </w:pPr>
          </w:p>
        </w:tc>
        <w:tc>
          <w:tcPr>
            <w:tcW w:w="1504" w:type="pct"/>
            <w:tcBorders>
              <w:top w:val="single" w:sz="4" w:space="0" w:color="auto"/>
              <w:bottom w:val="single" w:sz="4" w:space="0" w:color="auto"/>
            </w:tcBorders>
            <w:shd w:val="clear" w:color="auto" w:fill="D9D9D9" w:themeFill="background1" w:themeFillShade="D9"/>
          </w:tcPr>
          <w:p w14:paraId="69A69A19" w14:textId="77777777" w:rsidR="000706EB" w:rsidRPr="00D23E76" w:rsidRDefault="000706EB" w:rsidP="00D23E76">
            <w:pPr>
              <w:pStyle w:val="TableParagraph"/>
              <w:rPr>
                <w:rFonts w:ascii="Arial" w:hAnsi="Arial" w:cs="Arial"/>
                <w:sz w:val="18"/>
                <w:szCs w:val="18"/>
              </w:rPr>
            </w:pPr>
          </w:p>
        </w:tc>
        <w:tc>
          <w:tcPr>
            <w:tcW w:w="468" w:type="pct"/>
            <w:tcBorders>
              <w:top w:val="single" w:sz="4" w:space="0" w:color="auto"/>
              <w:bottom w:val="single" w:sz="4" w:space="0" w:color="auto"/>
            </w:tcBorders>
            <w:shd w:val="clear" w:color="auto" w:fill="D9D9D9" w:themeFill="background1" w:themeFillShade="D9"/>
          </w:tcPr>
          <w:p w14:paraId="37729663" w14:textId="77777777" w:rsidR="000706EB" w:rsidRPr="00D23E76" w:rsidRDefault="000706EB" w:rsidP="00D23E76">
            <w:pPr>
              <w:pStyle w:val="TableParagraph"/>
              <w:rPr>
                <w:rFonts w:ascii="Arial" w:hAnsi="Arial" w:cs="Arial"/>
                <w:sz w:val="18"/>
                <w:szCs w:val="18"/>
              </w:rPr>
            </w:pPr>
          </w:p>
        </w:tc>
        <w:tc>
          <w:tcPr>
            <w:tcW w:w="749" w:type="pct"/>
            <w:tcBorders>
              <w:top w:val="single" w:sz="4" w:space="0" w:color="auto"/>
              <w:bottom w:val="single" w:sz="4" w:space="0" w:color="auto"/>
            </w:tcBorders>
            <w:shd w:val="clear" w:color="auto" w:fill="D9D9D9" w:themeFill="background1" w:themeFillShade="D9"/>
          </w:tcPr>
          <w:p w14:paraId="42001D9F" w14:textId="77777777" w:rsidR="000706EB" w:rsidRPr="00D23E76" w:rsidRDefault="000706EB" w:rsidP="00D23E76">
            <w:pPr>
              <w:pStyle w:val="TableParagraph"/>
              <w:rPr>
                <w:rFonts w:ascii="Arial" w:hAnsi="Arial" w:cs="Arial"/>
                <w:sz w:val="18"/>
                <w:szCs w:val="18"/>
              </w:rPr>
            </w:pPr>
          </w:p>
        </w:tc>
        <w:tc>
          <w:tcPr>
            <w:tcW w:w="330" w:type="pct"/>
            <w:tcBorders>
              <w:top w:val="single" w:sz="4" w:space="0" w:color="auto"/>
              <w:bottom w:val="single" w:sz="4" w:space="0" w:color="auto"/>
            </w:tcBorders>
            <w:shd w:val="clear" w:color="auto" w:fill="D9D9D9" w:themeFill="background1" w:themeFillShade="D9"/>
          </w:tcPr>
          <w:p w14:paraId="197D2572" w14:textId="77777777" w:rsidR="000706EB" w:rsidRPr="00D23E76" w:rsidRDefault="000706EB" w:rsidP="00D23E76">
            <w:pPr>
              <w:pStyle w:val="TableParagraph"/>
              <w:rPr>
                <w:rFonts w:ascii="Arial" w:hAnsi="Arial" w:cs="Arial"/>
                <w:sz w:val="18"/>
                <w:szCs w:val="18"/>
              </w:rPr>
            </w:pPr>
          </w:p>
        </w:tc>
        <w:tc>
          <w:tcPr>
            <w:tcW w:w="801" w:type="pct"/>
            <w:tcBorders>
              <w:top w:val="single" w:sz="4" w:space="0" w:color="auto"/>
              <w:bottom w:val="single" w:sz="4" w:space="0" w:color="auto"/>
              <w:right w:val="single" w:sz="4" w:space="0" w:color="auto"/>
            </w:tcBorders>
            <w:shd w:val="clear" w:color="auto" w:fill="D9D9D9" w:themeFill="background1" w:themeFillShade="D9"/>
          </w:tcPr>
          <w:p w14:paraId="7112413B" w14:textId="77777777" w:rsidR="000706EB" w:rsidRPr="00D23E76" w:rsidRDefault="000706EB" w:rsidP="00D23E76">
            <w:pPr>
              <w:pStyle w:val="TableParagraph"/>
              <w:rPr>
                <w:rFonts w:ascii="Arial" w:hAnsi="Arial" w:cs="Arial"/>
                <w:sz w:val="18"/>
                <w:szCs w:val="18"/>
              </w:rPr>
            </w:pPr>
          </w:p>
        </w:tc>
      </w:tr>
      <w:tr w:rsidR="000706EB" w:rsidRPr="00D23E76" w14:paraId="103DDCB3" w14:textId="77777777" w:rsidTr="00417ED6">
        <w:trPr>
          <w:trHeight w:val="20"/>
        </w:trPr>
        <w:tc>
          <w:tcPr>
            <w:tcW w:w="661" w:type="pct"/>
            <w:tcBorders>
              <w:top w:val="single" w:sz="4" w:space="0" w:color="auto"/>
              <w:left w:val="single" w:sz="4" w:space="0" w:color="auto"/>
              <w:bottom w:val="single" w:sz="4" w:space="0" w:color="auto"/>
            </w:tcBorders>
            <w:shd w:val="clear" w:color="auto" w:fill="F2F2F2" w:themeFill="background1" w:themeFillShade="F2"/>
            <w:vAlign w:val="bottom"/>
          </w:tcPr>
          <w:p w14:paraId="56FC40EB" w14:textId="68EE7E51" w:rsidR="000706EB" w:rsidRPr="00417ED6" w:rsidRDefault="000706EB" w:rsidP="00D23E76">
            <w:pPr>
              <w:pStyle w:val="TableParagraph"/>
              <w:rPr>
                <w:rFonts w:ascii="Arial" w:hAnsi="Arial" w:cs="Arial"/>
                <w:i/>
                <w:sz w:val="18"/>
                <w:szCs w:val="18"/>
              </w:rPr>
            </w:pPr>
            <w:r w:rsidRPr="00417ED6">
              <w:rPr>
                <w:rFonts w:ascii="Arial" w:hAnsi="Arial" w:cs="Arial"/>
                <w:b/>
                <w:i/>
                <w:sz w:val="18"/>
                <w:szCs w:val="18"/>
              </w:rPr>
              <w:t>Current Review</w:t>
            </w:r>
          </w:p>
        </w:tc>
        <w:tc>
          <w:tcPr>
            <w:tcW w:w="487" w:type="pct"/>
            <w:tcBorders>
              <w:top w:val="single" w:sz="4" w:space="0" w:color="auto"/>
              <w:bottom w:val="single" w:sz="4" w:space="0" w:color="auto"/>
            </w:tcBorders>
            <w:shd w:val="clear" w:color="auto" w:fill="F2F2F2" w:themeFill="background1" w:themeFillShade="F2"/>
          </w:tcPr>
          <w:p w14:paraId="26535436" w14:textId="77777777" w:rsidR="000706EB" w:rsidRPr="00D23E76" w:rsidRDefault="000706EB" w:rsidP="00D23E76">
            <w:pPr>
              <w:pStyle w:val="TableParagraph"/>
              <w:rPr>
                <w:rFonts w:ascii="Arial" w:hAnsi="Arial" w:cs="Arial"/>
                <w:sz w:val="18"/>
                <w:szCs w:val="18"/>
              </w:rPr>
            </w:pPr>
          </w:p>
        </w:tc>
        <w:tc>
          <w:tcPr>
            <w:tcW w:w="1504" w:type="pct"/>
            <w:tcBorders>
              <w:top w:val="single" w:sz="4" w:space="0" w:color="auto"/>
              <w:bottom w:val="single" w:sz="4" w:space="0" w:color="auto"/>
            </w:tcBorders>
            <w:shd w:val="clear" w:color="auto" w:fill="F2F2F2" w:themeFill="background1" w:themeFillShade="F2"/>
          </w:tcPr>
          <w:p w14:paraId="65D2511D" w14:textId="77777777" w:rsidR="000706EB" w:rsidRPr="00D23E76" w:rsidRDefault="000706EB" w:rsidP="00D23E76">
            <w:pPr>
              <w:pStyle w:val="TableParagraph"/>
              <w:rPr>
                <w:rFonts w:ascii="Arial" w:hAnsi="Arial" w:cs="Arial"/>
                <w:sz w:val="18"/>
                <w:szCs w:val="18"/>
              </w:rPr>
            </w:pPr>
          </w:p>
        </w:tc>
        <w:tc>
          <w:tcPr>
            <w:tcW w:w="468" w:type="pct"/>
            <w:tcBorders>
              <w:top w:val="single" w:sz="4" w:space="0" w:color="auto"/>
              <w:bottom w:val="single" w:sz="4" w:space="0" w:color="auto"/>
            </w:tcBorders>
            <w:shd w:val="clear" w:color="auto" w:fill="F2F2F2" w:themeFill="background1" w:themeFillShade="F2"/>
          </w:tcPr>
          <w:p w14:paraId="507EB9E6" w14:textId="77777777" w:rsidR="000706EB" w:rsidRPr="00D23E76" w:rsidRDefault="000706EB" w:rsidP="00D23E76">
            <w:pPr>
              <w:pStyle w:val="TableParagraph"/>
              <w:rPr>
                <w:rFonts w:ascii="Arial" w:hAnsi="Arial" w:cs="Arial"/>
                <w:sz w:val="18"/>
                <w:szCs w:val="18"/>
              </w:rPr>
            </w:pPr>
          </w:p>
        </w:tc>
        <w:tc>
          <w:tcPr>
            <w:tcW w:w="749" w:type="pct"/>
            <w:tcBorders>
              <w:top w:val="single" w:sz="4" w:space="0" w:color="auto"/>
              <w:bottom w:val="single" w:sz="4" w:space="0" w:color="auto"/>
            </w:tcBorders>
            <w:shd w:val="clear" w:color="auto" w:fill="F2F2F2" w:themeFill="background1" w:themeFillShade="F2"/>
          </w:tcPr>
          <w:p w14:paraId="28AE89C4" w14:textId="77777777" w:rsidR="000706EB" w:rsidRPr="00D23E76" w:rsidRDefault="000706EB" w:rsidP="00D23E76">
            <w:pPr>
              <w:pStyle w:val="TableParagraph"/>
              <w:rPr>
                <w:rFonts w:ascii="Arial" w:hAnsi="Arial" w:cs="Arial"/>
                <w:sz w:val="18"/>
                <w:szCs w:val="18"/>
              </w:rPr>
            </w:pPr>
          </w:p>
        </w:tc>
        <w:tc>
          <w:tcPr>
            <w:tcW w:w="330" w:type="pct"/>
            <w:tcBorders>
              <w:top w:val="single" w:sz="4" w:space="0" w:color="auto"/>
              <w:bottom w:val="single" w:sz="4" w:space="0" w:color="auto"/>
            </w:tcBorders>
            <w:shd w:val="clear" w:color="auto" w:fill="F2F2F2" w:themeFill="background1" w:themeFillShade="F2"/>
          </w:tcPr>
          <w:p w14:paraId="4AE7FC8B" w14:textId="77777777" w:rsidR="000706EB" w:rsidRPr="00D23E76" w:rsidRDefault="000706EB" w:rsidP="00D23E76">
            <w:pPr>
              <w:pStyle w:val="TableParagraph"/>
              <w:rPr>
                <w:rFonts w:ascii="Arial" w:hAnsi="Arial" w:cs="Arial"/>
                <w:sz w:val="18"/>
                <w:szCs w:val="18"/>
              </w:rPr>
            </w:pPr>
          </w:p>
        </w:tc>
        <w:tc>
          <w:tcPr>
            <w:tcW w:w="801" w:type="pct"/>
            <w:tcBorders>
              <w:top w:val="single" w:sz="4" w:space="0" w:color="auto"/>
              <w:bottom w:val="single" w:sz="4" w:space="0" w:color="auto"/>
              <w:right w:val="single" w:sz="4" w:space="0" w:color="auto"/>
            </w:tcBorders>
            <w:shd w:val="clear" w:color="auto" w:fill="F2F2F2" w:themeFill="background1" w:themeFillShade="F2"/>
          </w:tcPr>
          <w:p w14:paraId="40D04041" w14:textId="77777777" w:rsidR="000706EB" w:rsidRPr="00D23E76" w:rsidRDefault="000706EB" w:rsidP="00D23E76">
            <w:pPr>
              <w:pStyle w:val="TableParagraph"/>
              <w:rPr>
                <w:rFonts w:ascii="Arial" w:hAnsi="Arial" w:cs="Arial"/>
                <w:sz w:val="18"/>
                <w:szCs w:val="18"/>
              </w:rPr>
            </w:pPr>
          </w:p>
        </w:tc>
      </w:tr>
      <w:tr w:rsidR="003401C5" w:rsidRPr="00D23E76" w14:paraId="7D468D33" w14:textId="77777777" w:rsidTr="00417ED6">
        <w:trPr>
          <w:trHeight w:val="20"/>
        </w:trPr>
        <w:tc>
          <w:tcPr>
            <w:tcW w:w="661" w:type="pct"/>
            <w:tcBorders>
              <w:top w:val="single" w:sz="8" w:space="0" w:color="000000"/>
              <w:left w:val="single" w:sz="8" w:space="0" w:color="000000"/>
              <w:bottom w:val="single" w:sz="4" w:space="0" w:color="auto"/>
              <w:right w:val="single" w:sz="8" w:space="0" w:color="000000"/>
            </w:tcBorders>
          </w:tcPr>
          <w:p w14:paraId="590D5E27" w14:textId="3ACECF21" w:rsidR="003401C5" w:rsidRPr="00D23E76" w:rsidRDefault="003401C5" w:rsidP="00D23E76">
            <w:pPr>
              <w:pStyle w:val="TableParagraph"/>
              <w:rPr>
                <w:rFonts w:ascii="Arial" w:eastAsia="Arial" w:hAnsi="Arial" w:cs="Arial"/>
                <w:sz w:val="18"/>
                <w:szCs w:val="18"/>
              </w:rPr>
            </w:pPr>
            <w:proofErr w:type="spellStart"/>
            <w:r w:rsidRPr="00D23E76">
              <w:rPr>
                <w:rFonts w:ascii="Arial" w:hAnsi="Arial" w:cs="Arial"/>
                <w:sz w:val="18"/>
                <w:szCs w:val="18"/>
              </w:rPr>
              <w:t>Stefanek</w:t>
            </w:r>
            <w:proofErr w:type="spellEnd"/>
            <w:r w:rsidRPr="00D23E76">
              <w:rPr>
                <w:rFonts w:ascii="Arial" w:hAnsi="Arial" w:cs="Arial"/>
                <w:sz w:val="18"/>
                <w:szCs w:val="18"/>
              </w:rPr>
              <w:t xml:space="preserve"> et al., 1995</w:t>
            </w:r>
            <w:r w:rsidR="000356E6">
              <w:rPr>
                <w:rFonts w:ascii="Arial" w:hAnsi="Arial" w:cs="Arial"/>
                <w:sz w:val="18"/>
                <w:szCs w:val="18"/>
                <w:vertAlign w:val="superscript"/>
              </w:rPr>
              <w:t>211</w:t>
            </w:r>
          </w:p>
          <w:p w14:paraId="70E1D5C2"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Poor</w:t>
            </w:r>
          </w:p>
        </w:tc>
        <w:tc>
          <w:tcPr>
            <w:tcW w:w="487" w:type="pct"/>
            <w:tcBorders>
              <w:top w:val="single" w:sz="8" w:space="0" w:color="000000"/>
              <w:left w:val="single" w:sz="8" w:space="0" w:color="000000"/>
              <w:bottom w:val="single" w:sz="4" w:space="0" w:color="auto"/>
              <w:right w:val="single" w:sz="8" w:space="0" w:color="000000"/>
            </w:tcBorders>
          </w:tcPr>
          <w:p w14:paraId="22D25A48"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Psychological</w:t>
            </w:r>
          </w:p>
        </w:tc>
        <w:tc>
          <w:tcPr>
            <w:tcW w:w="1504" w:type="pct"/>
            <w:tcBorders>
              <w:top w:val="single" w:sz="8" w:space="0" w:color="000000"/>
              <w:left w:val="single" w:sz="8" w:space="0" w:color="000000"/>
              <w:bottom w:val="single" w:sz="4" w:space="0" w:color="auto"/>
              <w:right w:val="single" w:sz="8" w:space="0" w:color="000000"/>
            </w:tcBorders>
          </w:tcPr>
          <w:p w14:paraId="7ADE37B9"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To examine the factors related to making a decision about prophylactic mastectomy among women attending a high-risk clinic for breast cancer who chose prophylactic mastectomy compared with women who chose breast surveillance without surgery.</w:t>
            </w:r>
          </w:p>
        </w:tc>
        <w:tc>
          <w:tcPr>
            <w:tcW w:w="468" w:type="pct"/>
            <w:tcBorders>
              <w:top w:val="single" w:sz="8" w:space="0" w:color="000000"/>
              <w:left w:val="single" w:sz="8" w:space="0" w:color="000000"/>
              <w:bottom w:val="single" w:sz="4" w:space="0" w:color="auto"/>
              <w:right w:val="single" w:sz="8" w:space="0" w:color="000000"/>
            </w:tcBorders>
          </w:tcPr>
          <w:p w14:paraId="3A0C9D8F"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Cohort</w:t>
            </w:r>
          </w:p>
        </w:tc>
        <w:tc>
          <w:tcPr>
            <w:tcW w:w="749" w:type="pct"/>
            <w:tcBorders>
              <w:top w:val="single" w:sz="8" w:space="0" w:color="000000"/>
              <w:left w:val="single" w:sz="8" w:space="0" w:color="000000"/>
              <w:bottom w:val="single" w:sz="4" w:space="0" w:color="auto"/>
              <w:right w:val="single" w:sz="8" w:space="0" w:color="000000"/>
            </w:tcBorders>
          </w:tcPr>
          <w:p w14:paraId="23809DD0" w14:textId="77777777" w:rsidR="000528D7" w:rsidRDefault="003401C5" w:rsidP="00D23E76">
            <w:pPr>
              <w:pStyle w:val="TableParagraph"/>
              <w:rPr>
                <w:rFonts w:ascii="Arial" w:hAnsi="Arial" w:cs="Arial"/>
                <w:sz w:val="18"/>
                <w:szCs w:val="18"/>
              </w:rPr>
            </w:pPr>
            <w:r w:rsidRPr="00D23E76">
              <w:rPr>
                <w:rFonts w:ascii="Arial" w:hAnsi="Arial" w:cs="Arial"/>
                <w:sz w:val="18"/>
                <w:szCs w:val="18"/>
              </w:rPr>
              <w:t xml:space="preserve">Eligible: Not reported </w:t>
            </w:r>
          </w:p>
          <w:p w14:paraId="1105396A" w14:textId="183304F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Enrolled: 164</w:t>
            </w:r>
          </w:p>
          <w:p w14:paraId="10784F68"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Analyzed: 164</w:t>
            </w:r>
          </w:p>
          <w:p w14:paraId="728B0F96"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(14 cases; 150 controls)</w:t>
            </w:r>
          </w:p>
        </w:tc>
        <w:tc>
          <w:tcPr>
            <w:tcW w:w="330" w:type="pct"/>
            <w:tcBorders>
              <w:top w:val="single" w:sz="8" w:space="0" w:color="000000"/>
              <w:left w:val="single" w:sz="8" w:space="0" w:color="000000"/>
              <w:bottom w:val="single" w:sz="4" w:space="0" w:color="auto"/>
              <w:right w:val="single" w:sz="8" w:space="0" w:color="000000"/>
            </w:tcBorders>
          </w:tcPr>
          <w:p w14:paraId="5BE1E048"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U.S.</w:t>
            </w:r>
          </w:p>
        </w:tc>
        <w:tc>
          <w:tcPr>
            <w:tcW w:w="801" w:type="pct"/>
            <w:tcBorders>
              <w:top w:val="single" w:sz="8" w:space="0" w:color="000000"/>
              <w:left w:val="single" w:sz="8" w:space="0" w:color="000000"/>
              <w:bottom w:val="single" w:sz="4" w:space="0" w:color="auto"/>
              <w:right w:val="single" w:sz="8" w:space="0" w:color="000000"/>
            </w:tcBorders>
          </w:tcPr>
          <w:p w14:paraId="03660E7D"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Breast Surveillance Services of the Johns Hopkins Oncology Center</w:t>
            </w:r>
          </w:p>
        </w:tc>
      </w:tr>
      <w:tr w:rsidR="000706EB" w:rsidRPr="00D23E76" w14:paraId="10787738" w14:textId="77777777" w:rsidTr="00417ED6">
        <w:trPr>
          <w:trHeight w:val="20"/>
        </w:trPr>
        <w:tc>
          <w:tcPr>
            <w:tcW w:w="661" w:type="pct"/>
            <w:tcBorders>
              <w:top w:val="single" w:sz="4" w:space="0" w:color="auto"/>
              <w:left w:val="single" w:sz="4" w:space="0" w:color="auto"/>
              <w:bottom w:val="single" w:sz="4" w:space="0" w:color="auto"/>
            </w:tcBorders>
            <w:shd w:val="clear" w:color="auto" w:fill="F2F2F2" w:themeFill="background1" w:themeFillShade="F2"/>
            <w:vAlign w:val="bottom"/>
          </w:tcPr>
          <w:p w14:paraId="22F516F7" w14:textId="15DB1E6D" w:rsidR="000706EB" w:rsidRPr="00417ED6" w:rsidRDefault="000706EB" w:rsidP="00D23E76">
            <w:pPr>
              <w:pStyle w:val="TableParagraph"/>
              <w:rPr>
                <w:rFonts w:ascii="Arial" w:hAnsi="Arial" w:cs="Arial"/>
                <w:i/>
                <w:sz w:val="18"/>
                <w:szCs w:val="18"/>
              </w:rPr>
            </w:pPr>
            <w:r w:rsidRPr="00417ED6">
              <w:rPr>
                <w:rFonts w:ascii="Arial" w:hAnsi="Arial" w:cs="Arial"/>
                <w:b/>
                <w:i/>
                <w:sz w:val="18"/>
                <w:szCs w:val="18"/>
              </w:rPr>
              <w:t>2013 Review</w:t>
            </w:r>
          </w:p>
        </w:tc>
        <w:tc>
          <w:tcPr>
            <w:tcW w:w="487" w:type="pct"/>
            <w:tcBorders>
              <w:top w:val="single" w:sz="4" w:space="0" w:color="auto"/>
              <w:bottom w:val="single" w:sz="4" w:space="0" w:color="auto"/>
            </w:tcBorders>
            <w:shd w:val="clear" w:color="auto" w:fill="F2F2F2" w:themeFill="background1" w:themeFillShade="F2"/>
          </w:tcPr>
          <w:p w14:paraId="2F7ECAF0" w14:textId="77777777" w:rsidR="000706EB" w:rsidRPr="00D23E76" w:rsidRDefault="000706EB" w:rsidP="00D23E76">
            <w:pPr>
              <w:pStyle w:val="TableParagraph"/>
              <w:rPr>
                <w:rFonts w:ascii="Arial" w:hAnsi="Arial" w:cs="Arial"/>
                <w:sz w:val="18"/>
                <w:szCs w:val="18"/>
              </w:rPr>
            </w:pPr>
          </w:p>
        </w:tc>
        <w:tc>
          <w:tcPr>
            <w:tcW w:w="1504" w:type="pct"/>
            <w:tcBorders>
              <w:top w:val="single" w:sz="4" w:space="0" w:color="auto"/>
              <w:bottom w:val="single" w:sz="4" w:space="0" w:color="auto"/>
            </w:tcBorders>
            <w:shd w:val="clear" w:color="auto" w:fill="F2F2F2" w:themeFill="background1" w:themeFillShade="F2"/>
          </w:tcPr>
          <w:p w14:paraId="2E3C1E6C" w14:textId="77777777" w:rsidR="000706EB" w:rsidRPr="00D23E76" w:rsidRDefault="000706EB" w:rsidP="00D23E76">
            <w:pPr>
              <w:pStyle w:val="TableParagraph"/>
              <w:rPr>
                <w:rFonts w:ascii="Arial" w:hAnsi="Arial" w:cs="Arial"/>
                <w:sz w:val="18"/>
                <w:szCs w:val="18"/>
              </w:rPr>
            </w:pPr>
          </w:p>
        </w:tc>
        <w:tc>
          <w:tcPr>
            <w:tcW w:w="468" w:type="pct"/>
            <w:tcBorders>
              <w:top w:val="single" w:sz="4" w:space="0" w:color="auto"/>
              <w:bottom w:val="single" w:sz="4" w:space="0" w:color="auto"/>
            </w:tcBorders>
            <w:shd w:val="clear" w:color="auto" w:fill="F2F2F2" w:themeFill="background1" w:themeFillShade="F2"/>
          </w:tcPr>
          <w:p w14:paraId="5367E8C7" w14:textId="77777777" w:rsidR="000706EB" w:rsidRPr="00D23E76" w:rsidRDefault="000706EB" w:rsidP="00D23E76">
            <w:pPr>
              <w:pStyle w:val="TableParagraph"/>
              <w:rPr>
                <w:rFonts w:ascii="Arial" w:hAnsi="Arial" w:cs="Arial"/>
                <w:sz w:val="18"/>
                <w:szCs w:val="18"/>
              </w:rPr>
            </w:pPr>
          </w:p>
        </w:tc>
        <w:tc>
          <w:tcPr>
            <w:tcW w:w="749" w:type="pct"/>
            <w:tcBorders>
              <w:top w:val="single" w:sz="4" w:space="0" w:color="auto"/>
              <w:bottom w:val="single" w:sz="4" w:space="0" w:color="auto"/>
            </w:tcBorders>
            <w:shd w:val="clear" w:color="auto" w:fill="F2F2F2" w:themeFill="background1" w:themeFillShade="F2"/>
          </w:tcPr>
          <w:p w14:paraId="545A0870" w14:textId="77777777" w:rsidR="000706EB" w:rsidRPr="00D23E76" w:rsidRDefault="000706EB" w:rsidP="00D23E76">
            <w:pPr>
              <w:pStyle w:val="TableParagraph"/>
              <w:rPr>
                <w:rFonts w:ascii="Arial" w:hAnsi="Arial" w:cs="Arial"/>
                <w:sz w:val="18"/>
                <w:szCs w:val="18"/>
              </w:rPr>
            </w:pPr>
          </w:p>
        </w:tc>
        <w:tc>
          <w:tcPr>
            <w:tcW w:w="330" w:type="pct"/>
            <w:tcBorders>
              <w:top w:val="single" w:sz="4" w:space="0" w:color="auto"/>
              <w:bottom w:val="single" w:sz="4" w:space="0" w:color="auto"/>
            </w:tcBorders>
            <w:shd w:val="clear" w:color="auto" w:fill="F2F2F2" w:themeFill="background1" w:themeFillShade="F2"/>
          </w:tcPr>
          <w:p w14:paraId="1D028AFB" w14:textId="77777777" w:rsidR="000706EB" w:rsidRPr="00D23E76" w:rsidRDefault="000706EB" w:rsidP="00D23E76">
            <w:pPr>
              <w:pStyle w:val="TableParagraph"/>
              <w:rPr>
                <w:rFonts w:ascii="Arial" w:hAnsi="Arial" w:cs="Arial"/>
                <w:sz w:val="18"/>
                <w:szCs w:val="18"/>
              </w:rPr>
            </w:pPr>
          </w:p>
        </w:tc>
        <w:tc>
          <w:tcPr>
            <w:tcW w:w="801" w:type="pct"/>
            <w:tcBorders>
              <w:top w:val="single" w:sz="4" w:space="0" w:color="auto"/>
              <w:bottom w:val="single" w:sz="4" w:space="0" w:color="auto"/>
              <w:right w:val="single" w:sz="4" w:space="0" w:color="auto"/>
            </w:tcBorders>
            <w:shd w:val="clear" w:color="auto" w:fill="F2F2F2" w:themeFill="background1" w:themeFillShade="F2"/>
          </w:tcPr>
          <w:p w14:paraId="059A6DF1" w14:textId="77777777" w:rsidR="000706EB" w:rsidRPr="00D23E76" w:rsidRDefault="000706EB" w:rsidP="00D23E76">
            <w:pPr>
              <w:pStyle w:val="TableParagraph"/>
              <w:rPr>
                <w:rFonts w:ascii="Arial" w:hAnsi="Arial" w:cs="Arial"/>
                <w:sz w:val="18"/>
                <w:szCs w:val="18"/>
              </w:rPr>
            </w:pPr>
          </w:p>
        </w:tc>
      </w:tr>
      <w:tr w:rsidR="003401C5" w:rsidRPr="00D23E76" w14:paraId="1CDC198B" w14:textId="77777777" w:rsidTr="00417ED6">
        <w:trPr>
          <w:trHeight w:val="20"/>
        </w:trPr>
        <w:tc>
          <w:tcPr>
            <w:tcW w:w="661" w:type="pct"/>
            <w:tcBorders>
              <w:top w:val="single" w:sz="4" w:space="0" w:color="auto"/>
              <w:left w:val="single" w:sz="8" w:space="0" w:color="000000"/>
              <w:bottom w:val="single" w:sz="8" w:space="0" w:color="000000"/>
              <w:right w:val="single" w:sz="8" w:space="0" w:color="000000"/>
            </w:tcBorders>
          </w:tcPr>
          <w:p w14:paraId="7991D269" w14:textId="481736CC" w:rsidR="003401C5" w:rsidRPr="00D23E76" w:rsidRDefault="003401C5" w:rsidP="00D23E76">
            <w:pPr>
              <w:pStyle w:val="TableParagraph"/>
              <w:rPr>
                <w:rFonts w:ascii="Arial" w:eastAsia="Arial" w:hAnsi="Arial" w:cs="Arial"/>
                <w:sz w:val="18"/>
                <w:szCs w:val="18"/>
              </w:rPr>
            </w:pPr>
            <w:proofErr w:type="spellStart"/>
            <w:r w:rsidRPr="00D23E76">
              <w:rPr>
                <w:rFonts w:ascii="Arial" w:hAnsi="Arial" w:cs="Arial"/>
                <w:sz w:val="18"/>
                <w:szCs w:val="18"/>
              </w:rPr>
              <w:t>Brandberg</w:t>
            </w:r>
            <w:proofErr w:type="spellEnd"/>
            <w:r w:rsidRPr="00D23E76">
              <w:rPr>
                <w:rFonts w:ascii="Arial" w:hAnsi="Arial" w:cs="Arial"/>
                <w:sz w:val="18"/>
                <w:szCs w:val="18"/>
              </w:rPr>
              <w:t xml:space="preserve"> et al., 2008</w:t>
            </w:r>
            <w:r w:rsidR="000356E6">
              <w:rPr>
                <w:rFonts w:ascii="Arial" w:hAnsi="Arial" w:cs="Arial"/>
                <w:sz w:val="18"/>
                <w:szCs w:val="18"/>
                <w:vertAlign w:val="superscript"/>
              </w:rPr>
              <w:t>190</w:t>
            </w:r>
          </w:p>
          <w:p w14:paraId="6A41ECDE" w14:textId="282803D2" w:rsidR="003401C5" w:rsidRPr="00D23E76" w:rsidRDefault="003401C5" w:rsidP="00D23E76">
            <w:pPr>
              <w:pStyle w:val="TableParagraph"/>
              <w:rPr>
                <w:rFonts w:ascii="Arial" w:eastAsia="Arial" w:hAnsi="Arial" w:cs="Arial"/>
                <w:sz w:val="18"/>
                <w:szCs w:val="18"/>
              </w:rPr>
            </w:pPr>
            <w:proofErr w:type="spellStart"/>
            <w:r w:rsidRPr="00D23E76">
              <w:rPr>
                <w:rFonts w:ascii="Arial" w:hAnsi="Arial" w:cs="Arial"/>
                <w:sz w:val="18"/>
                <w:szCs w:val="18"/>
              </w:rPr>
              <w:t>Brandberg</w:t>
            </w:r>
            <w:proofErr w:type="spellEnd"/>
            <w:r w:rsidRPr="00D23E76">
              <w:rPr>
                <w:rFonts w:ascii="Arial" w:hAnsi="Arial" w:cs="Arial"/>
                <w:sz w:val="18"/>
                <w:szCs w:val="18"/>
              </w:rPr>
              <w:t xml:space="preserve"> et al., 2012</w:t>
            </w:r>
            <w:r w:rsidR="000356E6">
              <w:rPr>
                <w:rFonts w:ascii="Arial" w:hAnsi="Arial" w:cs="Arial"/>
                <w:sz w:val="18"/>
                <w:szCs w:val="18"/>
                <w:vertAlign w:val="superscript"/>
              </w:rPr>
              <w:t>189</w:t>
            </w:r>
          </w:p>
          <w:p w14:paraId="7E29020C"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NA</w:t>
            </w:r>
          </w:p>
        </w:tc>
        <w:tc>
          <w:tcPr>
            <w:tcW w:w="487" w:type="pct"/>
            <w:tcBorders>
              <w:top w:val="single" w:sz="4" w:space="0" w:color="auto"/>
              <w:left w:val="single" w:sz="8" w:space="0" w:color="000000"/>
              <w:bottom w:val="single" w:sz="8" w:space="0" w:color="000000"/>
              <w:right w:val="single" w:sz="8" w:space="0" w:color="000000"/>
            </w:tcBorders>
          </w:tcPr>
          <w:p w14:paraId="1414A5F2" w14:textId="77777777" w:rsidR="000528D7" w:rsidRDefault="003401C5" w:rsidP="00D23E76">
            <w:pPr>
              <w:pStyle w:val="TableParagraph"/>
              <w:rPr>
                <w:rFonts w:ascii="Arial" w:hAnsi="Arial" w:cs="Arial"/>
                <w:sz w:val="18"/>
                <w:szCs w:val="18"/>
              </w:rPr>
            </w:pPr>
            <w:r w:rsidRPr="00D23E76">
              <w:rPr>
                <w:rFonts w:ascii="Arial" w:hAnsi="Arial" w:cs="Arial"/>
                <w:sz w:val="18"/>
                <w:szCs w:val="18"/>
              </w:rPr>
              <w:t xml:space="preserve">Sexual functioning </w:t>
            </w:r>
          </w:p>
          <w:p w14:paraId="06407ACD" w14:textId="772F0323"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Psychological</w:t>
            </w:r>
          </w:p>
        </w:tc>
        <w:tc>
          <w:tcPr>
            <w:tcW w:w="1504" w:type="pct"/>
            <w:tcBorders>
              <w:top w:val="single" w:sz="4" w:space="0" w:color="auto"/>
              <w:left w:val="single" w:sz="8" w:space="0" w:color="000000"/>
              <w:bottom w:val="single" w:sz="8" w:space="0" w:color="000000"/>
              <w:right w:val="single" w:sz="8" w:space="0" w:color="000000"/>
            </w:tcBorders>
          </w:tcPr>
          <w:p w14:paraId="72B3C870"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To prospectively evaluate body image, sexuality, emotional reactions, and quality of life in a sample of women having increased risk for breast cancer before RRM, and 6 months and 1 year after.</w:t>
            </w:r>
          </w:p>
        </w:tc>
        <w:tc>
          <w:tcPr>
            <w:tcW w:w="468" w:type="pct"/>
            <w:tcBorders>
              <w:top w:val="single" w:sz="4" w:space="0" w:color="auto"/>
              <w:left w:val="single" w:sz="8" w:space="0" w:color="000000"/>
              <w:bottom w:val="single" w:sz="8" w:space="0" w:color="000000"/>
              <w:right w:val="single" w:sz="8" w:space="0" w:color="000000"/>
            </w:tcBorders>
          </w:tcPr>
          <w:p w14:paraId="761D52D7"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Before and after</w:t>
            </w:r>
          </w:p>
        </w:tc>
        <w:tc>
          <w:tcPr>
            <w:tcW w:w="749" w:type="pct"/>
            <w:tcBorders>
              <w:top w:val="single" w:sz="4" w:space="0" w:color="auto"/>
              <w:left w:val="single" w:sz="8" w:space="0" w:color="000000"/>
              <w:bottom w:val="single" w:sz="8" w:space="0" w:color="000000"/>
              <w:right w:val="single" w:sz="8" w:space="0" w:color="000000"/>
            </w:tcBorders>
          </w:tcPr>
          <w:p w14:paraId="78522762" w14:textId="77777777" w:rsidR="000528D7" w:rsidRDefault="003401C5" w:rsidP="00D23E76">
            <w:pPr>
              <w:pStyle w:val="TableParagraph"/>
              <w:rPr>
                <w:rFonts w:ascii="Arial" w:hAnsi="Arial" w:cs="Arial"/>
                <w:sz w:val="18"/>
                <w:szCs w:val="18"/>
              </w:rPr>
            </w:pPr>
            <w:r w:rsidRPr="00D23E76">
              <w:rPr>
                <w:rFonts w:ascii="Arial" w:hAnsi="Arial" w:cs="Arial"/>
                <w:sz w:val="18"/>
                <w:szCs w:val="18"/>
              </w:rPr>
              <w:t xml:space="preserve">Eligible: Not reported </w:t>
            </w:r>
          </w:p>
          <w:p w14:paraId="5E000082" w14:textId="02BDC88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Enrolled: 90</w:t>
            </w:r>
          </w:p>
          <w:p w14:paraId="4120658D"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Analyzed: 65</w:t>
            </w:r>
          </w:p>
        </w:tc>
        <w:tc>
          <w:tcPr>
            <w:tcW w:w="330" w:type="pct"/>
            <w:tcBorders>
              <w:top w:val="single" w:sz="4" w:space="0" w:color="auto"/>
              <w:left w:val="single" w:sz="8" w:space="0" w:color="000000"/>
              <w:bottom w:val="single" w:sz="8" w:space="0" w:color="000000"/>
              <w:right w:val="single" w:sz="8" w:space="0" w:color="000000"/>
            </w:tcBorders>
          </w:tcPr>
          <w:p w14:paraId="12E4A266" w14:textId="77777777" w:rsidR="003401C5" w:rsidRPr="00D23E76" w:rsidRDefault="003401C5" w:rsidP="00D23E76">
            <w:pPr>
              <w:pStyle w:val="TableParagraph"/>
              <w:rPr>
                <w:rFonts w:ascii="Arial" w:eastAsia="Arial" w:hAnsi="Arial" w:cs="Arial"/>
                <w:sz w:val="18"/>
                <w:szCs w:val="18"/>
              </w:rPr>
            </w:pPr>
            <w:r w:rsidRPr="00D23E76">
              <w:rPr>
                <w:rFonts w:ascii="Arial" w:hAnsi="Arial" w:cs="Arial"/>
                <w:sz w:val="18"/>
                <w:szCs w:val="18"/>
              </w:rPr>
              <w:t>Sweden</w:t>
            </w:r>
          </w:p>
        </w:tc>
        <w:tc>
          <w:tcPr>
            <w:tcW w:w="801" w:type="pct"/>
            <w:tcBorders>
              <w:top w:val="single" w:sz="4" w:space="0" w:color="auto"/>
              <w:left w:val="single" w:sz="8" w:space="0" w:color="000000"/>
              <w:bottom w:val="single" w:sz="8" w:space="0" w:color="000000"/>
              <w:right w:val="single" w:sz="8" w:space="0" w:color="000000"/>
            </w:tcBorders>
          </w:tcPr>
          <w:p w14:paraId="6836E42A" w14:textId="77777777" w:rsidR="003401C5" w:rsidRPr="00D23E76" w:rsidRDefault="003401C5" w:rsidP="00D23E76">
            <w:pPr>
              <w:pStyle w:val="TableParagraph"/>
              <w:rPr>
                <w:rFonts w:ascii="Arial" w:eastAsia="Arial" w:hAnsi="Arial" w:cs="Arial"/>
                <w:sz w:val="18"/>
                <w:szCs w:val="18"/>
              </w:rPr>
            </w:pPr>
            <w:proofErr w:type="spellStart"/>
            <w:r w:rsidRPr="00D23E76">
              <w:rPr>
                <w:rFonts w:ascii="Arial" w:hAnsi="Arial" w:cs="Arial"/>
                <w:sz w:val="18"/>
                <w:szCs w:val="18"/>
              </w:rPr>
              <w:t>Karolinska</w:t>
            </w:r>
            <w:proofErr w:type="spellEnd"/>
            <w:r w:rsidRPr="00D23E76">
              <w:rPr>
                <w:rFonts w:ascii="Arial" w:hAnsi="Arial" w:cs="Arial"/>
                <w:sz w:val="18"/>
                <w:szCs w:val="18"/>
              </w:rPr>
              <w:t xml:space="preserve"> University Hospital</w:t>
            </w:r>
          </w:p>
        </w:tc>
      </w:tr>
    </w:tbl>
    <w:p w14:paraId="42CCADC2" w14:textId="4E301577" w:rsidR="003401C5" w:rsidRDefault="003401C5" w:rsidP="003401C5">
      <w:pPr>
        <w:spacing w:line="203" w:lineRule="exact"/>
        <w:rPr>
          <w:rFonts w:ascii="Arial" w:eastAsia="Arial" w:hAnsi="Arial" w:cs="Arial"/>
          <w:sz w:val="18"/>
          <w:szCs w:val="18"/>
        </w:rPr>
      </w:pPr>
    </w:p>
    <w:p w14:paraId="25B45431" w14:textId="51C254B6" w:rsidR="00417ED6" w:rsidRDefault="00417ED6" w:rsidP="003401C5">
      <w:pPr>
        <w:spacing w:line="203"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110"/>
        <w:gridCol w:w="2503"/>
        <w:gridCol w:w="5361"/>
        <w:gridCol w:w="3006"/>
      </w:tblGrid>
      <w:tr w:rsidR="0051072E" w:rsidRPr="00D23E76" w14:paraId="43BC2C3F" w14:textId="77777777" w:rsidTr="00417ED6">
        <w:trPr>
          <w:trHeight w:val="20"/>
        </w:trPr>
        <w:tc>
          <w:tcPr>
            <w:tcW w:w="81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CBE396C" w14:textId="77777777" w:rsidR="00D23E76" w:rsidRDefault="0051072E" w:rsidP="00D23E76">
            <w:pPr>
              <w:pStyle w:val="TableParagraph"/>
              <w:rPr>
                <w:rFonts w:ascii="Arial" w:hAnsi="Arial" w:cs="Arial"/>
                <w:b/>
                <w:sz w:val="18"/>
                <w:szCs w:val="18"/>
              </w:rPr>
            </w:pPr>
            <w:r w:rsidRPr="00D23E76">
              <w:rPr>
                <w:rFonts w:ascii="Arial" w:hAnsi="Arial" w:cs="Arial"/>
                <w:b/>
                <w:sz w:val="18"/>
                <w:szCs w:val="18"/>
              </w:rPr>
              <w:t xml:space="preserve">Author, year </w:t>
            </w:r>
          </w:p>
          <w:p w14:paraId="6ED001E1" w14:textId="48ADB11C" w:rsidR="0051072E" w:rsidRPr="00D23E76" w:rsidRDefault="0051072E" w:rsidP="00D23E76">
            <w:pPr>
              <w:pStyle w:val="TableParagraph"/>
              <w:rPr>
                <w:rFonts w:ascii="Arial" w:eastAsia="Arial" w:hAnsi="Arial" w:cs="Arial"/>
                <w:sz w:val="18"/>
                <w:szCs w:val="18"/>
              </w:rPr>
            </w:pPr>
            <w:r w:rsidRPr="00D23E76">
              <w:rPr>
                <w:rFonts w:ascii="Arial" w:hAnsi="Arial" w:cs="Arial"/>
                <w:b/>
                <w:sz w:val="18"/>
                <w:szCs w:val="18"/>
              </w:rPr>
              <w:t>Quality</w:t>
            </w:r>
          </w:p>
        </w:tc>
        <w:tc>
          <w:tcPr>
            <w:tcW w:w="96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BC8AEA4" w14:textId="03B0AFC3" w:rsidR="0051072E" w:rsidRPr="00D23E76" w:rsidRDefault="0051072E" w:rsidP="00417ED6">
            <w:pPr>
              <w:pStyle w:val="TableParagraph"/>
              <w:jc w:val="center"/>
              <w:rPr>
                <w:rFonts w:ascii="Arial" w:eastAsia="Arial" w:hAnsi="Arial" w:cs="Arial"/>
                <w:sz w:val="18"/>
                <w:szCs w:val="18"/>
              </w:rPr>
            </w:pPr>
            <w:r w:rsidRPr="00D23E76">
              <w:rPr>
                <w:rFonts w:ascii="Arial" w:hAnsi="Arial" w:cs="Arial"/>
                <w:b/>
                <w:sz w:val="18"/>
                <w:szCs w:val="18"/>
              </w:rPr>
              <w:t>Demographics</w:t>
            </w:r>
          </w:p>
        </w:tc>
        <w:tc>
          <w:tcPr>
            <w:tcW w:w="206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2A79D7F" w14:textId="1BF744B4" w:rsidR="0051072E" w:rsidRPr="00D23E76" w:rsidRDefault="0051072E" w:rsidP="00417ED6">
            <w:pPr>
              <w:pStyle w:val="TableParagraph"/>
              <w:jc w:val="center"/>
              <w:rPr>
                <w:rFonts w:ascii="Arial" w:eastAsia="Arial" w:hAnsi="Arial" w:cs="Arial"/>
                <w:sz w:val="18"/>
                <w:szCs w:val="18"/>
              </w:rPr>
            </w:pPr>
            <w:r w:rsidRPr="00D23E76">
              <w:rPr>
                <w:rFonts w:ascii="Arial" w:hAnsi="Arial" w:cs="Arial"/>
                <w:b/>
                <w:sz w:val="18"/>
                <w:szCs w:val="18"/>
              </w:rPr>
              <w:t>Inclusion and Exclusion criteria</w:t>
            </w:r>
          </w:p>
        </w:tc>
        <w:tc>
          <w:tcPr>
            <w:tcW w:w="115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AA1941F" w14:textId="19BFFE9A" w:rsidR="0051072E" w:rsidRPr="00D23E76" w:rsidRDefault="0051072E" w:rsidP="00417ED6">
            <w:pPr>
              <w:pStyle w:val="TableParagraph"/>
              <w:jc w:val="center"/>
              <w:rPr>
                <w:rFonts w:ascii="Arial" w:eastAsia="Arial" w:hAnsi="Arial" w:cs="Arial"/>
                <w:sz w:val="18"/>
                <w:szCs w:val="18"/>
              </w:rPr>
            </w:pPr>
            <w:r w:rsidRPr="00D23E76">
              <w:rPr>
                <w:rFonts w:ascii="Arial" w:hAnsi="Arial" w:cs="Arial"/>
                <w:b/>
                <w:sz w:val="18"/>
                <w:szCs w:val="18"/>
              </w:rPr>
              <w:t>Risk level definition</w:t>
            </w:r>
          </w:p>
        </w:tc>
      </w:tr>
      <w:tr w:rsidR="000706EB" w:rsidRPr="00D23E76" w14:paraId="137F38D6" w14:textId="77777777" w:rsidTr="00417ED6">
        <w:trPr>
          <w:trHeight w:val="20"/>
        </w:trPr>
        <w:tc>
          <w:tcPr>
            <w:tcW w:w="813" w:type="pct"/>
            <w:tcBorders>
              <w:top w:val="single" w:sz="4" w:space="0" w:color="auto"/>
              <w:left w:val="single" w:sz="4" w:space="0" w:color="auto"/>
              <w:bottom w:val="single" w:sz="4" w:space="0" w:color="auto"/>
            </w:tcBorders>
            <w:shd w:val="clear" w:color="auto" w:fill="D9D9D9" w:themeFill="background1" w:themeFillShade="D9"/>
            <w:vAlign w:val="bottom"/>
          </w:tcPr>
          <w:p w14:paraId="5BBAD3FB" w14:textId="70CF0733" w:rsidR="000706EB" w:rsidRPr="00D23E76" w:rsidRDefault="000706EB" w:rsidP="00D23E76">
            <w:pPr>
              <w:pStyle w:val="TableParagraph"/>
              <w:rPr>
                <w:rFonts w:ascii="Arial" w:hAnsi="Arial" w:cs="Arial"/>
                <w:sz w:val="18"/>
                <w:szCs w:val="18"/>
              </w:rPr>
            </w:pPr>
            <w:r w:rsidRPr="00D23E76">
              <w:rPr>
                <w:rFonts w:ascii="Arial" w:hAnsi="Arial" w:cs="Arial"/>
                <w:b/>
                <w:sz w:val="18"/>
                <w:szCs w:val="18"/>
              </w:rPr>
              <w:t>Mastectomy</w:t>
            </w:r>
          </w:p>
        </w:tc>
        <w:tc>
          <w:tcPr>
            <w:tcW w:w="964" w:type="pct"/>
            <w:tcBorders>
              <w:top w:val="single" w:sz="4" w:space="0" w:color="auto"/>
              <w:bottom w:val="single" w:sz="4" w:space="0" w:color="auto"/>
            </w:tcBorders>
            <w:shd w:val="clear" w:color="auto" w:fill="D9D9D9" w:themeFill="background1" w:themeFillShade="D9"/>
          </w:tcPr>
          <w:p w14:paraId="29632691" w14:textId="77777777" w:rsidR="000706EB" w:rsidRPr="00D23E76" w:rsidRDefault="000706EB" w:rsidP="00D23E76">
            <w:pPr>
              <w:pStyle w:val="TableParagraph"/>
              <w:rPr>
                <w:rFonts w:ascii="Arial" w:hAnsi="Arial" w:cs="Arial"/>
                <w:sz w:val="18"/>
                <w:szCs w:val="18"/>
              </w:rPr>
            </w:pPr>
          </w:p>
        </w:tc>
        <w:tc>
          <w:tcPr>
            <w:tcW w:w="2065" w:type="pct"/>
            <w:tcBorders>
              <w:top w:val="single" w:sz="4" w:space="0" w:color="auto"/>
              <w:bottom w:val="single" w:sz="4" w:space="0" w:color="auto"/>
            </w:tcBorders>
            <w:shd w:val="clear" w:color="auto" w:fill="D9D9D9" w:themeFill="background1" w:themeFillShade="D9"/>
          </w:tcPr>
          <w:p w14:paraId="5BCB4F1B" w14:textId="77777777" w:rsidR="000706EB" w:rsidRPr="00D23E76" w:rsidRDefault="000706EB" w:rsidP="00D23E76">
            <w:pPr>
              <w:pStyle w:val="TableParagraph"/>
              <w:rPr>
                <w:rFonts w:ascii="Arial" w:hAnsi="Arial" w:cs="Arial"/>
                <w:sz w:val="18"/>
                <w:szCs w:val="18"/>
                <w:u w:val="single" w:color="000000"/>
              </w:rPr>
            </w:pPr>
          </w:p>
        </w:tc>
        <w:tc>
          <w:tcPr>
            <w:tcW w:w="1158" w:type="pct"/>
            <w:tcBorders>
              <w:top w:val="single" w:sz="4" w:space="0" w:color="auto"/>
              <w:bottom w:val="single" w:sz="4" w:space="0" w:color="auto"/>
              <w:right w:val="single" w:sz="4" w:space="0" w:color="auto"/>
            </w:tcBorders>
            <w:shd w:val="clear" w:color="auto" w:fill="D9D9D9" w:themeFill="background1" w:themeFillShade="D9"/>
          </w:tcPr>
          <w:p w14:paraId="21A6B51F" w14:textId="77777777" w:rsidR="000706EB" w:rsidRPr="00D23E76" w:rsidRDefault="000706EB" w:rsidP="00D23E76">
            <w:pPr>
              <w:pStyle w:val="TableParagraph"/>
              <w:rPr>
                <w:rFonts w:ascii="Arial" w:hAnsi="Arial" w:cs="Arial"/>
                <w:sz w:val="18"/>
                <w:szCs w:val="18"/>
              </w:rPr>
            </w:pPr>
          </w:p>
        </w:tc>
      </w:tr>
      <w:tr w:rsidR="000706EB" w:rsidRPr="00D23E76" w14:paraId="799DA592" w14:textId="77777777" w:rsidTr="00417ED6">
        <w:trPr>
          <w:trHeight w:val="20"/>
        </w:trPr>
        <w:tc>
          <w:tcPr>
            <w:tcW w:w="813" w:type="pct"/>
            <w:tcBorders>
              <w:top w:val="single" w:sz="4" w:space="0" w:color="auto"/>
              <w:left w:val="single" w:sz="4" w:space="0" w:color="auto"/>
              <w:bottom w:val="single" w:sz="4" w:space="0" w:color="auto"/>
            </w:tcBorders>
            <w:shd w:val="clear" w:color="auto" w:fill="F2F2F2" w:themeFill="background1" w:themeFillShade="F2"/>
            <w:vAlign w:val="bottom"/>
          </w:tcPr>
          <w:p w14:paraId="35E8DA26" w14:textId="728B1D28" w:rsidR="000706EB" w:rsidRPr="00417ED6" w:rsidRDefault="000706EB" w:rsidP="00D23E76">
            <w:pPr>
              <w:pStyle w:val="TableParagraph"/>
              <w:rPr>
                <w:rFonts w:ascii="Arial" w:hAnsi="Arial" w:cs="Arial"/>
                <w:i/>
                <w:sz w:val="18"/>
                <w:szCs w:val="18"/>
              </w:rPr>
            </w:pPr>
            <w:r w:rsidRPr="00417ED6">
              <w:rPr>
                <w:rFonts w:ascii="Arial" w:hAnsi="Arial" w:cs="Arial"/>
                <w:b/>
                <w:i/>
                <w:sz w:val="18"/>
                <w:szCs w:val="18"/>
              </w:rPr>
              <w:t>Current Review</w:t>
            </w:r>
          </w:p>
        </w:tc>
        <w:tc>
          <w:tcPr>
            <w:tcW w:w="964" w:type="pct"/>
            <w:tcBorders>
              <w:top w:val="single" w:sz="4" w:space="0" w:color="auto"/>
              <w:bottom w:val="single" w:sz="4" w:space="0" w:color="auto"/>
            </w:tcBorders>
            <w:shd w:val="clear" w:color="auto" w:fill="F2F2F2" w:themeFill="background1" w:themeFillShade="F2"/>
          </w:tcPr>
          <w:p w14:paraId="4105B6E7" w14:textId="77777777" w:rsidR="000706EB" w:rsidRPr="00D23E76" w:rsidRDefault="000706EB" w:rsidP="00D23E76">
            <w:pPr>
              <w:pStyle w:val="TableParagraph"/>
              <w:rPr>
                <w:rFonts w:ascii="Arial" w:hAnsi="Arial" w:cs="Arial"/>
                <w:sz w:val="18"/>
                <w:szCs w:val="18"/>
              </w:rPr>
            </w:pPr>
          </w:p>
        </w:tc>
        <w:tc>
          <w:tcPr>
            <w:tcW w:w="2065" w:type="pct"/>
            <w:tcBorders>
              <w:top w:val="single" w:sz="4" w:space="0" w:color="auto"/>
              <w:bottom w:val="single" w:sz="4" w:space="0" w:color="auto"/>
            </w:tcBorders>
            <w:shd w:val="clear" w:color="auto" w:fill="F2F2F2" w:themeFill="background1" w:themeFillShade="F2"/>
          </w:tcPr>
          <w:p w14:paraId="13468041" w14:textId="77777777" w:rsidR="000706EB" w:rsidRPr="00D23E76" w:rsidRDefault="000706EB" w:rsidP="00D23E76">
            <w:pPr>
              <w:pStyle w:val="TableParagraph"/>
              <w:rPr>
                <w:rFonts w:ascii="Arial" w:hAnsi="Arial" w:cs="Arial"/>
                <w:sz w:val="18"/>
                <w:szCs w:val="18"/>
                <w:u w:val="single" w:color="000000"/>
              </w:rPr>
            </w:pPr>
          </w:p>
        </w:tc>
        <w:tc>
          <w:tcPr>
            <w:tcW w:w="1158" w:type="pct"/>
            <w:tcBorders>
              <w:top w:val="single" w:sz="4" w:space="0" w:color="auto"/>
              <w:bottom w:val="single" w:sz="4" w:space="0" w:color="auto"/>
              <w:right w:val="single" w:sz="4" w:space="0" w:color="auto"/>
            </w:tcBorders>
            <w:shd w:val="clear" w:color="auto" w:fill="F2F2F2" w:themeFill="background1" w:themeFillShade="F2"/>
          </w:tcPr>
          <w:p w14:paraId="12B30A45" w14:textId="77777777" w:rsidR="000706EB" w:rsidRPr="00D23E76" w:rsidRDefault="000706EB" w:rsidP="00D23E76">
            <w:pPr>
              <w:pStyle w:val="TableParagraph"/>
              <w:rPr>
                <w:rFonts w:ascii="Arial" w:hAnsi="Arial" w:cs="Arial"/>
                <w:sz w:val="18"/>
                <w:szCs w:val="18"/>
              </w:rPr>
            </w:pPr>
          </w:p>
        </w:tc>
      </w:tr>
      <w:tr w:rsidR="000356E6" w:rsidRPr="00D23E76" w14:paraId="14F1DB9D" w14:textId="77777777" w:rsidTr="00417ED6">
        <w:trPr>
          <w:trHeight w:val="20"/>
        </w:trPr>
        <w:tc>
          <w:tcPr>
            <w:tcW w:w="813" w:type="pct"/>
            <w:tcBorders>
              <w:top w:val="single" w:sz="8" w:space="0" w:color="000000"/>
              <w:left w:val="single" w:sz="8" w:space="0" w:color="000000"/>
              <w:bottom w:val="single" w:sz="4" w:space="0" w:color="auto"/>
              <w:right w:val="single" w:sz="8" w:space="0" w:color="000000"/>
            </w:tcBorders>
          </w:tcPr>
          <w:p w14:paraId="39BA41BB" w14:textId="77777777" w:rsidR="000356E6" w:rsidRPr="00D23E76" w:rsidRDefault="000356E6" w:rsidP="000356E6">
            <w:pPr>
              <w:pStyle w:val="TableParagraph"/>
              <w:rPr>
                <w:rFonts w:ascii="Arial" w:eastAsia="Arial" w:hAnsi="Arial" w:cs="Arial"/>
                <w:sz w:val="18"/>
                <w:szCs w:val="18"/>
              </w:rPr>
            </w:pPr>
            <w:proofErr w:type="spellStart"/>
            <w:r w:rsidRPr="00D23E76">
              <w:rPr>
                <w:rFonts w:ascii="Arial" w:hAnsi="Arial" w:cs="Arial"/>
                <w:sz w:val="18"/>
                <w:szCs w:val="18"/>
              </w:rPr>
              <w:t>Stefanek</w:t>
            </w:r>
            <w:proofErr w:type="spellEnd"/>
            <w:r w:rsidRPr="00D23E76">
              <w:rPr>
                <w:rFonts w:ascii="Arial" w:hAnsi="Arial" w:cs="Arial"/>
                <w:sz w:val="18"/>
                <w:szCs w:val="18"/>
              </w:rPr>
              <w:t xml:space="preserve"> et al., 1995</w:t>
            </w:r>
            <w:r>
              <w:rPr>
                <w:rFonts w:ascii="Arial" w:hAnsi="Arial" w:cs="Arial"/>
                <w:sz w:val="18"/>
                <w:szCs w:val="18"/>
                <w:vertAlign w:val="superscript"/>
              </w:rPr>
              <w:t>211</w:t>
            </w:r>
          </w:p>
          <w:p w14:paraId="52B6F9B0" w14:textId="39786F10"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Poor</w:t>
            </w:r>
          </w:p>
        </w:tc>
        <w:tc>
          <w:tcPr>
            <w:tcW w:w="964" w:type="pct"/>
            <w:tcBorders>
              <w:top w:val="single" w:sz="8" w:space="0" w:color="000000"/>
              <w:left w:val="single" w:sz="8" w:space="0" w:color="000000"/>
              <w:bottom w:val="single" w:sz="4" w:space="0" w:color="auto"/>
              <w:right w:val="single" w:sz="8" w:space="0" w:color="000000"/>
            </w:tcBorders>
          </w:tcPr>
          <w:p w14:paraId="19535A7C" w14:textId="7FC01C1F" w:rsidR="000356E6" w:rsidRPr="00D23E76" w:rsidRDefault="000356E6" w:rsidP="000356E6">
            <w:pPr>
              <w:pStyle w:val="TableParagraph"/>
              <w:rPr>
                <w:rFonts w:ascii="Arial" w:eastAsia="Arial" w:hAnsi="Arial" w:cs="Arial"/>
                <w:sz w:val="18"/>
                <w:szCs w:val="18"/>
              </w:rPr>
            </w:pPr>
            <w:r>
              <w:rPr>
                <w:rFonts w:ascii="Arial" w:hAnsi="Arial" w:cs="Arial"/>
                <w:sz w:val="18"/>
                <w:szCs w:val="18"/>
              </w:rPr>
              <w:t>Mean age, years: 37.8 (SD 9, range</w:t>
            </w:r>
            <w:r w:rsidRPr="00D23E76">
              <w:rPr>
                <w:rFonts w:ascii="Arial" w:hAnsi="Arial" w:cs="Arial"/>
                <w:sz w:val="18"/>
                <w:szCs w:val="18"/>
              </w:rPr>
              <w:t xml:space="preserve"> 18</w:t>
            </w:r>
            <w:r>
              <w:rPr>
                <w:rFonts w:ascii="Arial" w:eastAsia="Arial" w:hAnsi="Arial" w:cs="Arial"/>
                <w:sz w:val="18"/>
                <w:szCs w:val="18"/>
              </w:rPr>
              <w:t xml:space="preserve"> </w:t>
            </w:r>
            <w:r w:rsidRPr="00D23E76">
              <w:rPr>
                <w:rFonts w:ascii="Arial" w:hAnsi="Arial" w:cs="Arial"/>
                <w:sz w:val="18"/>
                <w:szCs w:val="18"/>
              </w:rPr>
              <w:t>to 70)</w:t>
            </w:r>
          </w:p>
        </w:tc>
        <w:tc>
          <w:tcPr>
            <w:tcW w:w="2065" w:type="pct"/>
            <w:tcBorders>
              <w:top w:val="single" w:sz="8" w:space="0" w:color="000000"/>
              <w:left w:val="single" w:sz="8" w:space="0" w:color="000000"/>
              <w:bottom w:val="single" w:sz="4" w:space="0" w:color="auto"/>
              <w:right w:val="single" w:sz="8" w:space="0" w:color="000000"/>
            </w:tcBorders>
          </w:tcPr>
          <w:p w14:paraId="2DC30A8F" w14:textId="77777777" w:rsidR="000356E6" w:rsidRPr="00D23E76" w:rsidRDefault="000356E6" w:rsidP="000356E6">
            <w:pPr>
              <w:pStyle w:val="TableParagraph"/>
              <w:rPr>
                <w:rFonts w:ascii="Arial" w:eastAsia="Arial" w:hAnsi="Arial" w:cs="Arial"/>
                <w:sz w:val="18"/>
                <w:szCs w:val="18"/>
              </w:rPr>
            </w:pPr>
            <w:r w:rsidRPr="00D23E76">
              <w:rPr>
                <w:rFonts w:ascii="Arial" w:eastAsia="Arial" w:hAnsi="Arial" w:cs="Arial"/>
                <w:sz w:val="18"/>
                <w:szCs w:val="18"/>
                <w:u w:val="single" w:color="000000"/>
              </w:rPr>
              <w:t xml:space="preserve">Inclusion: </w:t>
            </w:r>
            <w:r w:rsidRPr="00D23E76">
              <w:rPr>
                <w:rFonts w:ascii="Arial" w:eastAsia="Arial" w:hAnsi="Arial" w:cs="Arial"/>
                <w:sz w:val="18"/>
                <w:szCs w:val="18"/>
              </w:rPr>
              <w:t>Women with ≥1 first-degree relative diagnosed with breast cancer during the period of January 1988 to November 1992</w:t>
            </w:r>
          </w:p>
          <w:p w14:paraId="2E78DCAD"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u w:val="single" w:color="000000"/>
              </w:rPr>
              <w:t xml:space="preserve">Exclusion: </w:t>
            </w:r>
            <w:r w:rsidRPr="00D23E76">
              <w:rPr>
                <w:rFonts w:ascii="Arial" w:hAnsi="Arial" w:cs="Arial"/>
                <w:sz w:val="18"/>
                <w:szCs w:val="18"/>
              </w:rPr>
              <w:t>Not reported</w:t>
            </w:r>
          </w:p>
        </w:tc>
        <w:tc>
          <w:tcPr>
            <w:tcW w:w="1158" w:type="pct"/>
            <w:tcBorders>
              <w:top w:val="single" w:sz="8" w:space="0" w:color="000000"/>
              <w:left w:val="single" w:sz="8" w:space="0" w:color="000000"/>
              <w:bottom w:val="single" w:sz="4" w:space="0" w:color="auto"/>
              <w:right w:val="single" w:sz="8" w:space="0" w:color="000000"/>
            </w:tcBorders>
          </w:tcPr>
          <w:p w14:paraId="6DB6B2AF" w14:textId="77777777" w:rsidR="000356E6" w:rsidRPr="00D23E76" w:rsidRDefault="000356E6" w:rsidP="000356E6">
            <w:pPr>
              <w:pStyle w:val="TableParagraph"/>
              <w:rPr>
                <w:rFonts w:ascii="Arial" w:eastAsia="Arial" w:hAnsi="Arial" w:cs="Arial"/>
                <w:sz w:val="18"/>
                <w:szCs w:val="18"/>
              </w:rPr>
            </w:pPr>
            <w:r w:rsidRPr="00D23E76">
              <w:rPr>
                <w:rFonts w:ascii="Arial" w:eastAsia="Arial" w:hAnsi="Arial" w:cs="Arial"/>
                <w:sz w:val="18"/>
                <w:szCs w:val="18"/>
              </w:rPr>
              <w:t>Unclear, had ≥1 first-degree relative diagnosed with breast cancer</w:t>
            </w:r>
          </w:p>
        </w:tc>
      </w:tr>
      <w:tr w:rsidR="000356E6" w:rsidRPr="00D23E76" w14:paraId="70A889E7" w14:textId="77777777" w:rsidTr="00417ED6">
        <w:trPr>
          <w:trHeight w:val="20"/>
        </w:trPr>
        <w:tc>
          <w:tcPr>
            <w:tcW w:w="813" w:type="pct"/>
            <w:tcBorders>
              <w:top w:val="single" w:sz="4" w:space="0" w:color="auto"/>
              <w:left w:val="single" w:sz="4" w:space="0" w:color="auto"/>
              <w:bottom w:val="single" w:sz="4" w:space="0" w:color="auto"/>
            </w:tcBorders>
            <w:shd w:val="clear" w:color="auto" w:fill="F2F2F2" w:themeFill="background1" w:themeFillShade="F2"/>
            <w:vAlign w:val="bottom"/>
          </w:tcPr>
          <w:p w14:paraId="59FA9BCD" w14:textId="0AF10059" w:rsidR="000356E6" w:rsidRPr="00417ED6" w:rsidRDefault="000356E6" w:rsidP="000356E6">
            <w:pPr>
              <w:pStyle w:val="TableParagraph"/>
              <w:rPr>
                <w:rFonts w:ascii="Arial" w:hAnsi="Arial" w:cs="Arial"/>
                <w:i/>
                <w:sz w:val="18"/>
                <w:szCs w:val="18"/>
              </w:rPr>
            </w:pPr>
            <w:r w:rsidRPr="00417ED6">
              <w:rPr>
                <w:rFonts w:ascii="Arial" w:hAnsi="Arial" w:cs="Arial"/>
                <w:b/>
                <w:i/>
                <w:sz w:val="18"/>
                <w:szCs w:val="18"/>
              </w:rPr>
              <w:t>2013 Review</w:t>
            </w:r>
          </w:p>
        </w:tc>
        <w:tc>
          <w:tcPr>
            <w:tcW w:w="964" w:type="pct"/>
            <w:tcBorders>
              <w:top w:val="single" w:sz="4" w:space="0" w:color="auto"/>
              <w:bottom w:val="single" w:sz="4" w:space="0" w:color="auto"/>
            </w:tcBorders>
            <w:shd w:val="clear" w:color="auto" w:fill="F2F2F2" w:themeFill="background1" w:themeFillShade="F2"/>
          </w:tcPr>
          <w:p w14:paraId="7E37EFFF" w14:textId="77777777" w:rsidR="000356E6" w:rsidRPr="00D23E76" w:rsidRDefault="000356E6" w:rsidP="000356E6">
            <w:pPr>
              <w:pStyle w:val="TableParagraph"/>
              <w:rPr>
                <w:rFonts w:ascii="Arial" w:hAnsi="Arial" w:cs="Arial"/>
                <w:sz w:val="18"/>
                <w:szCs w:val="18"/>
              </w:rPr>
            </w:pPr>
          </w:p>
        </w:tc>
        <w:tc>
          <w:tcPr>
            <w:tcW w:w="2065" w:type="pct"/>
            <w:tcBorders>
              <w:top w:val="single" w:sz="4" w:space="0" w:color="auto"/>
              <w:bottom w:val="single" w:sz="4" w:space="0" w:color="auto"/>
            </w:tcBorders>
            <w:shd w:val="clear" w:color="auto" w:fill="F2F2F2" w:themeFill="background1" w:themeFillShade="F2"/>
          </w:tcPr>
          <w:p w14:paraId="42FEF263" w14:textId="77777777" w:rsidR="000356E6" w:rsidRPr="00D23E76" w:rsidRDefault="000356E6" w:rsidP="000356E6">
            <w:pPr>
              <w:pStyle w:val="TableParagraph"/>
              <w:rPr>
                <w:rFonts w:ascii="Arial" w:hAnsi="Arial" w:cs="Arial"/>
                <w:sz w:val="18"/>
                <w:szCs w:val="18"/>
                <w:u w:val="single" w:color="000000"/>
              </w:rPr>
            </w:pPr>
          </w:p>
        </w:tc>
        <w:tc>
          <w:tcPr>
            <w:tcW w:w="1158" w:type="pct"/>
            <w:tcBorders>
              <w:top w:val="single" w:sz="4" w:space="0" w:color="auto"/>
              <w:bottom w:val="single" w:sz="4" w:space="0" w:color="auto"/>
              <w:right w:val="single" w:sz="4" w:space="0" w:color="auto"/>
            </w:tcBorders>
            <w:shd w:val="clear" w:color="auto" w:fill="F2F2F2" w:themeFill="background1" w:themeFillShade="F2"/>
          </w:tcPr>
          <w:p w14:paraId="49A59742" w14:textId="77777777" w:rsidR="000356E6" w:rsidRPr="00D23E76" w:rsidRDefault="000356E6" w:rsidP="000356E6">
            <w:pPr>
              <w:pStyle w:val="TableParagraph"/>
              <w:rPr>
                <w:rFonts w:ascii="Arial" w:hAnsi="Arial" w:cs="Arial"/>
                <w:sz w:val="18"/>
                <w:szCs w:val="18"/>
              </w:rPr>
            </w:pPr>
          </w:p>
        </w:tc>
      </w:tr>
      <w:tr w:rsidR="000356E6" w:rsidRPr="00D23E76" w14:paraId="7D42855B" w14:textId="77777777" w:rsidTr="00417ED6">
        <w:trPr>
          <w:trHeight w:val="20"/>
        </w:trPr>
        <w:tc>
          <w:tcPr>
            <w:tcW w:w="813" w:type="pct"/>
            <w:tcBorders>
              <w:top w:val="single" w:sz="4" w:space="0" w:color="auto"/>
              <w:left w:val="single" w:sz="8" w:space="0" w:color="000000"/>
              <w:bottom w:val="single" w:sz="8" w:space="0" w:color="000000"/>
              <w:right w:val="single" w:sz="8" w:space="0" w:color="000000"/>
            </w:tcBorders>
          </w:tcPr>
          <w:p w14:paraId="54ABE1D2" w14:textId="77777777" w:rsidR="000356E6" w:rsidRPr="00D23E76" w:rsidRDefault="000356E6" w:rsidP="000356E6">
            <w:pPr>
              <w:pStyle w:val="TableParagraph"/>
              <w:rPr>
                <w:rFonts w:ascii="Arial" w:eastAsia="Arial" w:hAnsi="Arial" w:cs="Arial"/>
                <w:sz w:val="18"/>
                <w:szCs w:val="18"/>
              </w:rPr>
            </w:pPr>
            <w:proofErr w:type="spellStart"/>
            <w:r w:rsidRPr="00D23E76">
              <w:rPr>
                <w:rFonts w:ascii="Arial" w:hAnsi="Arial" w:cs="Arial"/>
                <w:sz w:val="18"/>
                <w:szCs w:val="18"/>
              </w:rPr>
              <w:t>Brandberg</w:t>
            </w:r>
            <w:proofErr w:type="spellEnd"/>
            <w:r w:rsidRPr="00D23E76">
              <w:rPr>
                <w:rFonts w:ascii="Arial" w:hAnsi="Arial" w:cs="Arial"/>
                <w:sz w:val="18"/>
                <w:szCs w:val="18"/>
              </w:rPr>
              <w:t xml:space="preserve"> et al., 2008</w:t>
            </w:r>
            <w:r>
              <w:rPr>
                <w:rFonts w:ascii="Arial" w:hAnsi="Arial" w:cs="Arial"/>
                <w:sz w:val="18"/>
                <w:szCs w:val="18"/>
                <w:vertAlign w:val="superscript"/>
              </w:rPr>
              <w:t>190</w:t>
            </w:r>
          </w:p>
          <w:p w14:paraId="61030C6E" w14:textId="77777777" w:rsidR="000356E6" w:rsidRPr="00D23E76" w:rsidRDefault="000356E6" w:rsidP="000356E6">
            <w:pPr>
              <w:pStyle w:val="TableParagraph"/>
              <w:rPr>
                <w:rFonts w:ascii="Arial" w:eastAsia="Arial" w:hAnsi="Arial" w:cs="Arial"/>
                <w:sz w:val="18"/>
                <w:szCs w:val="18"/>
              </w:rPr>
            </w:pPr>
            <w:proofErr w:type="spellStart"/>
            <w:r w:rsidRPr="00D23E76">
              <w:rPr>
                <w:rFonts w:ascii="Arial" w:hAnsi="Arial" w:cs="Arial"/>
                <w:sz w:val="18"/>
                <w:szCs w:val="18"/>
              </w:rPr>
              <w:t>Brandberg</w:t>
            </w:r>
            <w:proofErr w:type="spellEnd"/>
            <w:r w:rsidRPr="00D23E76">
              <w:rPr>
                <w:rFonts w:ascii="Arial" w:hAnsi="Arial" w:cs="Arial"/>
                <w:sz w:val="18"/>
                <w:szCs w:val="18"/>
              </w:rPr>
              <w:t xml:space="preserve"> et al., 2012</w:t>
            </w:r>
            <w:r>
              <w:rPr>
                <w:rFonts w:ascii="Arial" w:hAnsi="Arial" w:cs="Arial"/>
                <w:sz w:val="18"/>
                <w:szCs w:val="18"/>
                <w:vertAlign w:val="superscript"/>
              </w:rPr>
              <w:t>189</w:t>
            </w:r>
          </w:p>
          <w:p w14:paraId="7A0F2591" w14:textId="4D00BB51"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NA</w:t>
            </w:r>
          </w:p>
        </w:tc>
        <w:tc>
          <w:tcPr>
            <w:tcW w:w="964" w:type="pct"/>
            <w:tcBorders>
              <w:top w:val="single" w:sz="4" w:space="0" w:color="auto"/>
              <w:left w:val="single" w:sz="4" w:space="0" w:color="auto"/>
              <w:bottom w:val="single" w:sz="4" w:space="0" w:color="auto"/>
              <w:right w:val="single" w:sz="4" w:space="0" w:color="auto"/>
            </w:tcBorders>
          </w:tcPr>
          <w:p w14:paraId="32212E34" w14:textId="505473B0" w:rsidR="000356E6" w:rsidRPr="00F90AC6" w:rsidRDefault="000356E6" w:rsidP="000356E6">
            <w:pPr>
              <w:pStyle w:val="TableParagraph"/>
              <w:rPr>
                <w:rFonts w:ascii="Arial" w:eastAsia="Arial" w:hAnsi="Arial" w:cs="Arial"/>
                <w:b/>
                <w:sz w:val="18"/>
                <w:szCs w:val="18"/>
              </w:rPr>
            </w:pPr>
            <w:r w:rsidRPr="00F90AC6">
              <w:rPr>
                <w:rFonts w:ascii="Arial" w:hAnsi="Arial" w:cs="Arial"/>
                <w:b/>
                <w:sz w:val="18"/>
                <w:szCs w:val="18"/>
              </w:rPr>
              <w:t>Age, years</w:t>
            </w:r>
          </w:p>
          <w:p w14:paraId="3DF6448D" w14:textId="056A1B0A"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 xml:space="preserve">20-29: </w:t>
            </w:r>
            <w:r>
              <w:rPr>
                <w:rFonts w:ascii="Arial" w:hAnsi="Arial" w:cs="Arial"/>
                <w:sz w:val="18"/>
                <w:szCs w:val="18"/>
              </w:rPr>
              <w:t>8% (7/90</w:t>
            </w:r>
            <w:r w:rsidRPr="00D23E76">
              <w:rPr>
                <w:rFonts w:ascii="Arial" w:hAnsi="Arial" w:cs="Arial"/>
                <w:sz w:val="18"/>
                <w:szCs w:val="18"/>
              </w:rPr>
              <w:t>)</w:t>
            </w:r>
          </w:p>
          <w:p w14:paraId="2BB0AFE3" w14:textId="0A4D565A"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 xml:space="preserve">30-39: </w:t>
            </w:r>
            <w:r>
              <w:rPr>
                <w:rFonts w:ascii="Arial" w:hAnsi="Arial" w:cs="Arial"/>
                <w:sz w:val="18"/>
                <w:szCs w:val="18"/>
              </w:rPr>
              <w:t>37% (33/90</w:t>
            </w:r>
            <w:r w:rsidRPr="00D23E76">
              <w:rPr>
                <w:rFonts w:ascii="Arial" w:hAnsi="Arial" w:cs="Arial"/>
                <w:sz w:val="18"/>
                <w:szCs w:val="18"/>
              </w:rPr>
              <w:t>)</w:t>
            </w:r>
          </w:p>
          <w:p w14:paraId="34586910" w14:textId="28AFEFCD"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 xml:space="preserve">40-49: </w:t>
            </w:r>
            <w:r>
              <w:rPr>
                <w:rFonts w:ascii="Arial" w:hAnsi="Arial" w:cs="Arial"/>
                <w:sz w:val="18"/>
                <w:szCs w:val="18"/>
              </w:rPr>
              <w:t>39% (35/90</w:t>
            </w:r>
            <w:r w:rsidRPr="00D23E76">
              <w:rPr>
                <w:rFonts w:ascii="Arial" w:hAnsi="Arial" w:cs="Arial"/>
                <w:sz w:val="18"/>
                <w:szCs w:val="18"/>
              </w:rPr>
              <w:t>)</w:t>
            </w:r>
          </w:p>
          <w:p w14:paraId="3EC35D3C" w14:textId="02774383"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 xml:space="preserve">50-59: </w:t>
            </w:r>
            <w:r>
              <w:rPr>
                <w:rFonts w:ascii="Arial" w:hAnsi="Arial" w:cs="Arial"/>
                <w:sz w:val="18"/>
                <w:szCs w:val="18"/>
              </w:rPr>
              <w:t>14% (13/90</w:t>
            </w:r>
            <w:r w:rsidRPr="00D23E76">
              <w:rPr>
                <w:rFonts w:ascii="Arial" w:hAnsi="Arial" w:cs="Arial"/>
                <w:sz w:val="18"/>
                <w:szCs w:val="18"/>
              </w:rPr>
              <w:t>)</w:t>
            </w:r>
          </w:p>
          <w:p w14:paraId="67DC9924" w14:textId="496EC186"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 xml:space="preserve">60-69: </w:t>
            </w:r>
            <w:r>
              <w:rPr>
                <w:rFonts w:ascii="Arial" w:hAnsi="Arial" w:cs="Arial"/>
                <w:sz w:val="18"/>
                <w:szCs w:val="18"/>
              </w:rPr>
              <w:t>2% (2/90</w:t>
            </w:r>
            <w:r w:rsidRPr="00D23E76">
              <w:rPr>
                <w:rFonts w:ascii="Arial" w:hAnsi="Arial" w:cs="Arial"/>
                <w:sz w:val="18"/>
                <w:szCs w:val="18"/>
              </w:rPr>
              <w:t>)</w:t>
            </w:r>
          </w:p>
        </w:tc>
        <w:tc>
          <w:tcPr>
            <w:tcW w:w="2065" w:type="pct"/>
            <w:tcBorders>
              <w:top w:val="single" w:sz="4" w:space="0" w:color="auto"/>
              <w:left w:val="single" w:sz="4" w:space="0" w:color="auto"/>
              <w:bottom w:val="single" w:sz="4" w:space="0" w:color="auto"/>
              <w:right w:val="single" w:sz="4" w:space="0" w:color="auto"/>
            </w:tcBorders>
          </w:tcPr>
          <w:p w14:paraId="14EBEBD2"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u w:val="single" w:color="000000"/>
              </w:rPr>
              <w:t xml:space="preserve">Inclusion: </w:t>
            </w:r>
            <w:r w:rsidRPr="00D23E76">
              <w:rPr>
                <w:rFonts w:ascii="Arial" w:hAnsi="Arial" w:cs="Arial"/>
                <w:sz w:val="18"/>
                <w:szCs w:val="18"/>
              </w:rPr>
              <w:t>Women how had RRM including reconstruction.</w:t>
            </w:r>
          </w:p>
          <w:p w14:paraId="39C2A6CA"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u w:val="single" w:color="000000"/>
              </w:rPr>
              <w:t xml:space="preserve">Exclusion: </w:t>
            </w:r>
            <w:r w:rsidRPr="00D23E76">
              <w:rPr>
                <w:rFonts w:ascii="Arial" w:hAnsi="Arial" w:cs="Arial"/>
                <w:sz w:val="18"/>
                <w:szCs w:val="18"/>
              </w:rPr>
              <w:t>Women with a breast cancer diagnosis.</w:t>
            </w:r>
          </w:p>
        </w:tc>
        <w:tc>
          <w:tcPr>
            <w:tcW w:w="1158" w:type="pct"/>
            <w:tcBorders>
              <w:top w:val="single" w:sz="4" w:space="0" w:color="auto"/>
              <w:left w:val="single" w:sz="4" w:space="0" w:color="auto"/>
              <w:bottom w:val="single" w:sz="4" w:space="0" w:color="auto"/>
              <w:right w:val="single" w:sz="4" w:space="0" w:color="auto"/>
            </w:tcBorders>
          </w:tcPr>
          <w:p w14:paraId="4720E7DF" w14:textId="3E2742B3"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Lifetime risk definition not</w:t>
            </w:r>
            <w:r w:rsidRPr="00D23E76">
              <w:rPr>
                <w:rFonts w:ascii="Arial" w:eastAsia="Arial" w:hAnsi="Arial" w:cs="Arial"/>
                <w:sz w:val="18"/>
                <w:szCs w:val="18"/>
              </w:rPr>
              <w:t xml:space="preserve"> </w:t>
            </w:r>
            <w:r w:rsidRPr="00D23E76">
              <w:rPr>
                <w:rFonts w:ascii="Arial" w:hAnsi="Arial" w:cs="Arial"/>
                <w:sz w:val="18"/>
                <w:szCs w:val="18"/>
              </w:rPr>
              <w:t>described</w:t>
            </w:r>
          </w:p>
          <w:p w14:paraId="546C3D56" w14:textId="0A12817D"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 xml:space="preserve">50% lifetime risk: </w:t>
            </w:r>
            <w:r>
              <w:rPr>
                <w:rFonts w:ascii="Arial" w:hAnsi="Arial" w:cs="Arial"/>
                <w:sz w:val="18"/>
                <w:szCs w:val="18"/>
              </w:rPr>
              <w:t>28.9% (26/90</w:t>
            </w:r>
            <w:r w:rsidRPr="00D23E76">
              <w:rPr>
                <w:rFonts w:ascii="Arial" w:hAnsi="Arial" w:cs="Arial"/>
                <w:sz w:val="18"/>
                <w:szCs w:val="18"/>
              </w:rPr>
              <w:t>)</w:t>
            </w:r>
          </w:p>
          <w:p w14:paraId="5779F896" w14:textId="55C5E309"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 xml:space="preserve">25% lifetime risk: </w:t>
            </w:r>
            <w:r>
              <w:rPr>
                <w:rFonts w:ascii="Arial" w:hAnsi="Arial" w:cs="Arial"/>
                <w:sz w:val="18"/>
                <w:szCs w:val="18"/>
              </w:rPr>
              <w:t>8.9% (8/90</w:t>
            </w:r>
            <w:r w:rsidRPr="00D23E76">
              <w:rPr>
                <w:rFonts w:ascii="Arial" w:hAnsi="Arial" w:cs="Arial"/>
                <w:sz w:val="18"/>
                <w:szCs w:val="18"/>
              </w:rPr>
              <w:t>)</w:t>
            </w:r>
          </w:p>
        </w:tc>
      </w:tr>
    </w:tbl>
    <w:p w14:paraId="7C02DF5A" w14:textId="769C1371" w:rsidR="003401C5" w:rsidRDefault="003401C5" w:rsidP="003401C5">
      <w:pPr>
        <w:spacing w:line="186" w:lineRule="exact"/>
        <w:rPr>
          <w:rFonts w:ascii="Arial" w:eastAsia="Arial" w:hAnsi="Arial" w:cs="Arial"/>
          <w:sz w:val="18"/>
          <w:szCs w:val="18"/>
        </w:rPr>
      </w:pPr>
    </w:p>
    <w:p w14:paraId="5CA2C970" w14:textId="79BD554C" w:rsidR="00417ED6" w:rsidRDefault="00417ED6" w:rsidP="003401C5">
      <w:pPr>
        <w:spacing w:line="186"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44"/>
        <w:gridCol w:w="1781"/>
        <w:gridCol w:w="5088"/>
        <w:gridCol w:w="1799"/>
        <w:gridCol w:w="2368"/>
      </w:tblGrid>
      <w:tr w:rsidR="0051072E" w:rsidRPr="00183D46" w14:paraId="24CED14B" w14:textId="77777777" w:rsidTr="00417ED6">
        <w:trPr>
          <w:trHeight w:val="20"/>
          <w:tblHeader/>
        </w:trPr>
        <w:tc>
          <w:tcPr>
            <w:tcW w:w="74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FCE9528" w14:textId="77777777" w:rsidR="00D23E76" w:rsidRPr="00183D46" w:rsidRDefault="0051072E" w:rsidP="00183D46">
            <w:pPr>
              <w:pStyle w:val="TableParagraph"/>
              <w:rPr>
                <w:rFonts w:ascii="Arial" w:hAnsi="Arial" w:cs="Arial"/>
                <w:b/>
                <w:sz w:val="18"/>
                <w:szCs w:val="18"/>
              </w:rPr>
            </w:pPr>
            <w:r w:rsidRPr="00183D46">
              <w:rPr>
                <w:rFonts w:ascii="Arial" w:hAnsi="Arial" w:cs="Arial"/>
                <w:b/>
                <w:sz w:val="18"/>
                <w:szCs w:val="18"/>
              </w:rPr>
              <w:t xml:space="preserve">Author, year </w:t>
            </w:r>
          </w:p>
          <w:p w14:paraId="7020D034" w14:textId="133D1639" w:rsidR="0051072E" w:rsidRPr="00183D46" w:rsidRDefault="0051072E" w:rsidP="00183D46">
            <w:pPr>
              <w:pStyle w:val="TableParagraph"/>
              <w:rPr>
                <w:rFonts w:ascii="Arial" w:eastAsia="Arial" w:hAnsi="Arial" w:cs="Arial"/>
                <w:sz w:val="18"/>
                <w:szCs w:val="18"/>
              </w:rPr>
            </w:pPr>
            <w:r w:rsidRPr="00183D46">
              <w:rPr>
                <w:rFonts w:ascii="Arial" w:hAnsi="Arial" w:cs="Arial"/>
                <w:b/>
                <w:sz w:val="18"/>
                <w:szCs w:val="18"/>
              </w:rPr>
              <w:t>Quality</w:t>
            </w:r>
          </w:p>
        </w:tc>
        <w:tc>
          <w:tcPr>
            <w:tcW w:w="68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BDCB069" w14:textId="10D220E0" w:rsidR="0051072E" w:rsidRPr="00183D46" w:rsidRDefault="0051072E" w:rsidP="00417ED6">
            <w:pPr>
              <w:pStyle w:val="TableParagraph"/>
              <w:jc w:val="center"/>
              <w:rPr>
                <w:rFonts w:ascii="Arial" w:eastAsia="Arial" w:hAnsi="Arial" w:cs="Arial"/>
                <w:sz w:val="18"/>
                <w:szCs w:val="18"/>
              </w:rPr>
            </w:pPr>
            <w:r w:rsidRPr="00183D46">
              <w:rPr>
                <w:rFonts w:ascii="Arial" w:hAnsi="Arial" w:cs="Arial"/>
                <w:b/>
                <w:sz w:val="18"/>
                <w:szCs w:val="18"/>
              </w:rPr>
              <w:t>Mutation status</w:t>
            </w:r>
          </w:p>
        </w:tc>
        <w:tc>
          <w:tcPr>
            <w:tcW w:w="196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4A61B27" w14:textId="106468B9" w:rsidR="0051072E" w:rsidRPr="00183D46" w:rsidRDefault="0051072E" w:rsidP="00417ED6">
            <w:pPr>
              <w:pStyle w:val="TableParagraph"/>
              <w:jc w:val="center"/>
              <w:rPr>
                <w:rFonts w:ascii="Arial" w:eastAsia="Arial" w:hAnsi="Arial" w:cs="Arial"/>
                <w:sz w:val="18"/>
                <w:szCs w:val="18"/>
              </w:rPr>
            </w:pPr>
            <w:r w:rsidRPr="00183D46">
              <w:rPr>
                <w:rFonts w:ascii="Arial" w:hAnsi="Arial" w:cs="Arial"/>
                <w:b/>
                <w:sz w:val="18"/>
                <w:szCs w:val="18"/>
              </w:rPr>
              <w:t>Measures</w:t>
            </w:r>
          </w:p>
        </w:tc>
        <w:tc>
          <w:tcPr>
            <w:tcW w:w="69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5DD0D0B" w14:textId="11C0C0A3" w:rsidR="0051072E" w:rsidRPr="00183D46" w:rsidRDefault="0051072E" w:rsidP="00417ED6">
            <w:pPr>
              <w:pStyle w:val="TableParagraph"/>
              <w:jc w:val="center"/>
              <w:rPr>
                <w:rFonts w:ascii="Arial" w:eastAsia="Arial" w:hAnsi="Arial" w:cs="Arial"/>
                <w:sz w:val="18"/>
                <w:szCs w:val="18"/>
              </w:rPr>
            </w:pPr>
            <w:r w:rsidRPr="00183D46">
              <w:rPr>
                <w:rFonts w:ascii="Arial" w:hAnsi="Arial" w:cs="Arial"/>
                <w:b/>
                <w:sz w:val="18"/>
                <w:szCs w:val="18"/>
              </w:rPr>
              <w:t>Interventions</w:t>
            </w:r>
          </w:p>
        </w:tc>
        <w:tc>
          <w:tcPr>
            <w:tcW w:w="91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6D21725" w14:textId="77A041CC" w:rsidR="0051072E" w:rsidRPr="00183D46" w:rsidRDefault="0051072E" w:rsidP="00417ED6">
            <w:pPr>
              <w:pStyle w:val="TableParagraph"/>
              <w:jc w:val="center"/>
              <w:rPr>
                <w:rFonts w:ascii="Arial" w:eastAsia="Arial" w:hAnsi="Arial" w:cs="Arial"/>
                <w:sz w:val="18"/>
                <w:szCs w:val="18"/>
              </w:rPr>
            </w:pPr>
            <w:r w:rsidRPr="00183D46">
              <w:rPr>
                <w:rFonts w:ascii="Arial" w:hAnsi="Arial" w:cs="Arial"/>
                <w:b/>
                <w:sz w:val="18"/>
                <w:szCs w:val="18"/>
              </w:rPr>
              <w:t xml:space="preserve">Duration of </w:t>
            </w:r>
            <w:proofErr w:type="spellStart"/>
            <w:r w:rsidRPr="00183D46">
              <w:rPr>
                <w:rFonts w:ascii="Arial" w:hAnsi="Arial" w:cs="Arial"/>
                <w:b/>
                <w:sz w:val="18"/>
                <w:szCs w:val="18"/>
              </w:rPr>
              <w:t>followup</w:t>
            </w:r>
            <w:proofErr w:type="spellEnd"/>
          </w:p>
        </w:tc>
      </w:tr>
      <w:tr w:rsidR="000706EB" w:rsidRPr="00183D46" w14:paraId="380A4624" w14:textId="77777777" w:rsidTr="00417ED6">
        <w:trPr>
          <w:trHeight w:val="20"/>
        </w:trPr>
        <w:tc>
          <w:tcPr>
            <w:tcW w:w="749" w:type="pct"/>
            <w:tcBorders>
              <w:top w:val="single" w:sz="4" w:space="0" w:color="auto"/>
              <w:left w:val="single" w:sz="4" w:space="0" w:color="auto"/>
              <w:bottom w:val="single" w:sz="4" w:space="0" w:color="auto"/>
            </w:tcBorders>
            <w:shd w:val="clear" w:color="auto" w:fill="D9D9D9" w:themeFill="background1" w:themeFillShade="D9"/>
            <w:vAlign w:val="bottom"/>
          </w:tcPr>
          <w:p w14:paraId="3F9F27A7" w14:textId="5E199637" w:rsidR="000706EB" w:rsidRPr="00183D46" w:rsidRDefault="000706EB" w:rsidP="00183D46">
            <w:pPr>
              <w:pStyle w:val="TableParagraph"/>
              <w:rPr>
                <w:rFonts w:ascii="Arial" w:hAnsi="Arial" w:cs="Arial"/>
                <w:sz w:val="18"/>
                <w:szCs w:val="18"/>
              </w:rPr>
            </w:pPr>
            <w:r w:rsidRPr="00183D46">
              <w:rPr>
                <w:rFonts w:ascii="Arial" w:hAnsi="Arial" w:cs="Arial"/>
                <w:b/>
                <w:sz w:val="18"/>
                <w:szCs w:val="18"/>
              </w:rPr>
              <w:t>Mastectomy</w:t>
            </w:r>
          </w:p>
        </w:tc>
        <w:tc>
          <w:tcPr>
            <w:tcW w:w="686" w:type="pct"/>
            <w:tcBorders>
              <w:top w:val="single" w:sz="4" w:space="0" w:color="auto"/>
              <w:bottom w:val="single" w:sz="4" w:space="0" w:color="auto"/>
            </w:tcBorders>
            <w:shd w:val="clear" w:color="auto" w:fill="D9D9D9" w:themeFill="background1" w:themeFillShade="D9"/>
          </w:tcPr>
          <w:p w14:paraId="57C0FCBF" w14:textId="77777777" w:rsidR="000706EB" w:rsidRPr="00183D46" w:rsidRDefault="000706EB" w:rsidP="00183D46">
            <w:pPr>
              <w:pStyle w:val="TableParagraph"/>
              <w:rPr>
                <w:rFonts w:ascii="Arial" w:hAnsi="Arial" w:cs="Arial"/>
                <w:sz w:val="18"/>
                <w:szCs w:val="18"/>
              </w:rPr>
            </w:pPr>
          </w:p>
        </w:tc>
        <w:tc>
          <w:tcPr>
            <w:tcW w:w="1960" w:type="pct"/>
            <w:tcBorders>
              <w:top w:val="single" w:sz="4" w:space="0" w:color="auto"/>
              <w:bottom w:val="single" w:sz="4" w:space="0" w:color="auto"/>
            </w:tcBorders>
            <w:shd w:val="clear" w:color="auto" w:fill="D9D9D9" w:themeFill="background1" w:themeFillShade="D9"/>
          </w:tcPr>
          <w:p w14:paraId="21AD0561" w14:textId="77777777" w:rsidR="000706EB" w:rsidRPr="00183D46" w:rsidRDefault="000706EB" w:rsidP="00183D46">
            <w:pPr>
              <w:pStyle w:val="TableParagraph"/>
              <w:rPr>
                <w:rFonts w:ascii="Arial" w:hAnsi="Arial" w:cs="Arial"/>
                <w:sz w:val="18"/>
                <w:szCs w:val="18"/>
              </w:rPr>
            </w:pPr>
          </w:p>
        </w:tc>
        <w:tc>
          <w:tcPr>
            <w:tcW w:w="693" w:type="pct"/>
            <w:tcBorders>
              <w:top w:val="single" w:sz="4" w:space="0" w:color="auto"/>
              <w:bottom w:val="single" w:sz="4" w:space="0" w:color="auto"/>
            </w:tcBorders>
            <w:shd w:val="clear" w:color="auto" w:fill="D9D9D9" w:themeFill="background1" w:themeFillShade="D9"/>
          </w:tcPr>
          <w:p w14:paraId="05B4137D" w14:textId="77777777" w:rsidR="000706EB" w:rsidRPr="00183D46" w:rsidRDefault="000706EB" w:rsidP="00183D46">
            <w:pPr>
              <w:pStyle w:val="TableParagraph"/>
              <w:rPr>
                <w:rFonts w:ascii="Arial" w:hAnsi="Arial" w:cs="Arial"/>
                <w:sz w:val="18"/>
                <w:szCs w:val="18"/>
              </w:rPr>
            </w:pPr>
          </w:p>
        </w:tc>
        <w:tc>
          <w:tcPr>
            <w:tcW w:w="913" w:type="pct"/>
            <w:tcBorders>
              <w:top w:val="single" w:sz="4" w:space="0" w:color="auto"/>
              <w:bottom w:val="single" w:sz="4" w:space="0" w:color="auto"/>
              <w:right w:val="single" w:sz="4" w:space="0" w:color="auto"/>
            </w:tcBorders>
            <w:shd w:val="clear" w:color="auto" w:fill="D9D9D9" w:themeFill="background1" w:themeFillShade="D9"/>
          </w:tcPr>
          <w:p w14:paraId="685C4D31" w14:textId="77777777" w:rsidR="000706EB" w:rsidRPr="00183D46" w:rsidRDefault="000706EB" w:rsidP="00183D46">
            <w:pPr>
              <w:pStyle w:val="TableParagraph"/>
              <w:rPr>
                <w:rFonts w:ascii="Arial" w:hAnsi="Arial" w:cs="Arial"/>
                <w:sz w:val="18"/>
                <w:szCs w:val="18"/>
              </w:rPr>
            </w:pPr>
          </w:p>
        </w:tc>
      </w:tr>
      <w:tr w:rsidR="000706EB" w:rsidRPr="00183D46" w14:paraId="55842929" w14:textId="77777777" w:rsidTr="00417ED6">
        <w:trPr>
          <w:trHeight w:val="20"/>
        </w:trPr>
        <w:tc>
          <w:tcPr>
            <w:tcW w:w="749" w:type="pct"/>
            <w:tcBorders>
              <w:top w:val="single" w:sz="4" w:space="0" w:color="auto"/>
              <w:left w:val="single" w:sz="4" w:space="0" w:color="auto"/>
              <w:bottom w:val="single" w:sz="4" w:space="0" w:color="auto"/>
            </w:tcBorders>
            <w:shd w:val="clear" w:color="auto" w:fill="F2F2F2" w:themeFill="background1" w:themeFillShade="F2"/>
            <w:vAlign w:val="bottom"/>
          </w:tcPr>
          <w:p w14:paraId="0ACCC448" w14:textId="4E125A7E" w:rsidR="000706EB" w:rsidRPr="00417ED6" w:rsidRDefault="000706EB" w:rsidP="00183D46">
            <w:pPr>
              <w:pStyle w:val="TableParagraph"/>
              <w:rPr>
                <w:rFonts w:ascii="Arial" w:hAnsi="Arial" w:cs="Arial"/>
                <w:i/>
                <w:sz w:val="18"/>
                <w:szCs w:val="18"/>
              </w:rPr>
            </w:pPr>
            <w:r w:rsidRPr="00417ED6">
              <w:rPr>
                <w:rFonts w:ascii="Arial" w:hAnsi="Arial" w:cs="Arial"/>
                <w:b/>
                <w:i/>
                <w:sz w:val="18"/>
                <w:szCs w:val="18"/>
              </w:rPr>
              <w:t>Current Review</w:t>
            </w:r>
          </w:p>
        </w:tc>
        <w:tc>
          <w:tcPr>
            <w:tcW w:w="686" w:type="pct"/>
            <w:tcBorders>
              <w:top w:val="single" w:sz="4" w:space="0" w:color="auto"/>
              <w:bottom w:val="single" w:sz="4" w:space="0" w:color="auto"/>
            </w:tcBorders>
            <w:shd w:val="clear" w:color="auto" w:fill="F2F2F2" w:themeFill="background1" w:themeFillShade="F2"/>
          </w:tcPr>
          <w:p w14:paraId="6C92B899" w14:textId="77777777" w:rsidR="000706EB" w:rsidRPr="00183D46" w:rsidRDefault="000706EB" w:rsidP="00183D46">
            <w:pPr>
              <w:pStyle w:val="TableParagraph"/>
              <w:rPr>
                <w:rFonts w:ascii="Arial" w:hAnsi="Arial" w:cs="Arial"/>
                <w:sz w:val="18"/>
                <w:szCs w:val="18"/>
              </w:rPr>
            </w:pPr>
          </w:p>
        </w:tc>
        <w:tc>
          <w:tcPr>
            <w:tcW w:w="1960" w:type="pct"/>
            <w:tcBorders>
              <w:top w:val="single" w:sz="4" w:space="0" w:color="auto"/>
              <w:bottom w:val="single" w:sz="4" w:space="0" w:color="auto"/>
            </w:tcBorders>
            <w:shd w:val="clear" w:color="auto" w:fill="F2F2F2" w:themeFill="background1" w:themeFillShade="F2"/>
          </w:tcPr>
          <w:p w14:paraId="53C0B97F" w14:textId="77777777" w:rsidR="000706EB" w:rsidRPr="00183D46" w:rsidRDefault="000706EB" w:rsidP="00183D46">
            <w:pPr>
              <w:pStyle w:val="TableParagraph"/>
              <w:rPr>
                <w:rFonts w:ascii="Arial" w:hAnsi="Arial" w:cs="Arial"/>
                <w:sz w:val="18"/>
                <w:szCs w:val="18"/>
              </w:rPr>
            </w:pPr>
          </w:p>
        </w:tc>
        <w:tc>
          <w:tcPr>
            <w:tcW w:w="693" w:type="pct"/>
            <w:tcBorders>
              <w:top w:val="single" w:sz="4" w:space="0" w:color="auto"/>
              <w:bottom w:val="single" w:sz="4" w:space="0" w:color="auto"/>
            </w:tcBorders>
            <w:shd w:val="clear" w:color="auto" w:fill="F2F2F2" w:themeFill="background1" w:themeFillShade="F2"/>
          </w:tcPr>
          <w:p w14:paraId="239916FA" w14:textId="77777777" w:rsidR="000706EB" w:rsidRPr="00183D46" w:rsidRDefault="000706EB" w:rsidP="00183D46">
            <w:pPr>
              <w:pStyle w:val="TableParagraph"/>
              <w:rPr>
                <w:rFonts w:ascii="Arial" w:hAnsi="Arial" w:cs="Arial"/>
                <w:sz w:val="18"/>
                <w:szCs w:val="18"/>
              </w:rPr>
            </w:pPr>
          </w:p>
        </w:tc>
        <w:tc>
          <w:tcPr>
            <w:tcW w:w="913" w:type="pct"/>
            <w:tcBorders>
              <w:top w:val="single" w:sz="4" w:space="0" w:color="auto"/>
              <w:bottom w:val="single" w:sz="4" w:space="0" w:color="auto"/>
              <w:right w:val="single" w:sz="4" w:space="0" w:color="auto"/>
            </w:tcBorders>
            <w:shd w:val="clear" w:color="auto" w:fill="F2F2F2" w:themeFill="background1" w:themeFillShade="F2"/>
          </w:tcPr>
          <w:p w14:paraId="4313467E" w14:textId="77777777" w:rsidR="000706EB" w:rsidRPr="00183D46" w:rsidRDefault="000706EB" w:rsidP="00183D46">
            <w:pPr>
              <w:pStyle w:val="TableParagraph"/>
              <w:rPr>
                <w:rFonts w:ascii="Arial" w:hAnsi="Arial" w:cs="Arial"/>
                <w:sz w:val="18"/>
                <w:szCs w:val="18"/>
              </w:rPr>
            </w:pPr>
          </w:p>
        </w:tc>
      </w:tr>
      <w:tr w:rsidR="000356E6" w:rsidRPr="00183D46" w14:paraId="68CF0CE8" w14:textId="77777777" w:rsidTr="00417ED6">
        <w:trPr>
          <w:trHeight w:val="88"/>
        </w:trPr>
        <w:tc>
          <w:tcPr>
            <w:tcW w:w="749" w:type="pct"/>
            <w:tcBorders>
              <w:top w:val="single" w:sz="8" w:space="0" w:color="000000"/>
              <w:left w:val="single" w:sz="8" w:space="0" w:color="000000"/>
              <w:bottom w:val="single" w:sz="4" w:space="0" w:color="auto"/>
              <w:right w:val="single" w:sz="8" w:space="0" w:color="000000"/>
            </w:tcBorders>
          </w:tcPr>
          <w:p w14:paraId="389B197F" w14:textId="77777777" w:rsidR="000356E6" w:rsidRPr="00D23E76" w:rsidRDefault="000356E6" w:rsidP="000356E6">
            <w:pPr>
              <w:pStyle w:val="TableParagraph"/>
              <w:rPr>
                <w:rFonts w:ascii="Arial" w:eastAsia="Arial" w:hAnsi="Arial" w:cs="Arial"/>
                <w:sz w:val="18"/>
                <w:szCs w:val="18"/>
              </w:rPr>
            </w:pPr>
            <w:proofErr w:type="spellStart"/>
            <w:r w:rsidRPr="00D23E76">
              <w:rPr>
                <w:rFonts w:ascii="Arial" w:hAnsi="Arial" w:cs="Arial"/>
                <w:sz w:val="18"/>
                <w:szCs w:val="18"/>
              </w:rPr>
              <w:t>Stefanek</w:t>
            </w:r>
            <w:proofErr w:type="spellEnd"/>
            <w:r w:rsidRPr="00D23E76">
              <w:rPr>
                <w:rFonts w:ascii="Arial" w:hAnsi="Arial" w:cs="Arial"/>
                <w:sz w:val="18"/>
                <w:szCs w:val="18"/>
              </w:rPr>
              <w:t xml:space="preserve"> et al., 1995</w:t>
            </w:r>
            <w:r>
              <w:rPr>
                <w:rFonts w:ascii="Arial" w:hAnsi="Arial" w:cs="Arial"/>
                <w:sz w:val="18"/>
                <w:szCs w:val="18"/>
                <w:vertAlign w:val="superscript"/>
              </w:rPr>
              <w:t>211</w:t>
            </w:r>
          </w:p>
          <w:p w14:paraId="17B985E1" w14:textId="312DE9F0" w:rsidR="000356E6" w:rsidRPr="00183D46" w:rsidRDefault="000356E6" w:rsidP="000356E6">
            <w:pPr>
              <w:pStyle w:val="TableParagraph"/>
              <w:rPr>
                <w:rFonts w:ascii="Arial" w:eastAsia="Arial" w:hAnsi="Arial" w:cs="Arial"/>
                <w:sz w:val="18"/>
                <w:szCs w:val="18"/>
              </w:rPr>
            </w:pPr>
            <w:r w:rsidRPr="00D23E76">
              <w:rPr>
                <w:rFonts w:ascii="Arial" w:hAnsi="Arial" w:cs="Arial"/>
                <w:sz w:val="18"/>
                <w:szCs w:val="18"/>
              </w:rPr>
              <w:t>Poor</w:t>
            </w:r>
          </w:p>
        </w:tc>
        <w:tc>
          <w:tcPr>
            <w:tcW w:w="686" w:type="pct"/>
            <w:tcBorders>
              <w:top w:val="single" w:sz="8" w:space="0" w:color="000000"/>
              <w:left w:val="single" w:sz="8" w:space="0" w:color="000000"/>
              <w:bottom w:val="single" w:sz="4" w:space="0" w:color="auto"/>
              <w:right w:val="single" w:sz="8" w:space="0" w:color="000000"/>
            </w:tcBorders>
          </w:tcPr>
          <w:p w14:paraId="4351CA4D" w14:textId="7777777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Not reported</w:t>
            </w:r>
          </w:p>
        </w:tc>
        <w:tc>
          <w:tcPr>
            <w:tcW w:w="1960" w:type="pct"/>
            <w:tcBorders>
              <w:top w:val="single" w:sz="8" w:space="0" w:color="000000"/>
              <w:left w:val="single" w:sz="8" w:space="0" w:color="000000"/>
              <w:bottom w:val="single" w:sz="4" w:space="0" w:color="auto"/>
              <w:right w:val="single" w:sz="8" w:space="0" w:color="000000"/>
            </w:tcBorders>
          </w:tcPr>
          <w:p w14:paraId="33CAC357" w14:textId="3E93A40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Center for Epidemi</w:t>
            </w:r>
            <w:r>
              <w:rPr>
                <w:rFonts w:ascii="Arial" w:hAnsi="Arial" w:cs="Arial"/>
                <w:sz w:val="18"/>
                <w:szCs w:val="18"/>
              </w:rPr>
              <w:t>ologic Studies-Depression (CES-</w:t>
            </w:r>
            <w:r w:rsidRPr="00183D46">
              <w:rPr>
                <w:rFonts w:ascii="Arial" w:hAnsi="Arial" w:cs="Arial"/>
                <w:sz w:val="18"/>
                <w:szCs w:val="18"/>
              </w:rPr>
              <w:t>D, scale 0 to 60)</w:t>
            </w:r>
          </w:p>
          <w:p w14:paraId="04B4B282" w14:textId="52664E6E"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Questionnaire assessing satisfaction with</w:t>
            </w:r>
            <w:r>
              <w:rPr>
                <w:rFonts w:ascii="Arial" w:hAnsi="Arial" w:cs="Arial"/>
                <w:sz w:val="18"/>
                <w:szCs w:val="18"/>
              </w:rPr>
              <w:t xml:space="preserve"> PM (5-</w:t>
            </w:r>
            <w:r w:rsidRPr="00183D46">
              <w:rPr>
                <w:rFonts w:ascii="Arial" w:hAnsi="Arial" w:cs="Arial"/>
                <w:sz w:val="18"/>
                <w:szCs w:val="18"/>
              </w:rPr>
              <w:t xml:space="preserve">point </w:t>
            </w:r>
            <w:proofErr w:type="spellStart"/>
            <w:r w:rsidRPr="00183D46">
              <w:rPr>
                <w:rFonts w:ascii="Arial" w:hAnsi="Arial" w:cs="Arial"/>
                <w:sz w:val="18"/>
                <w:szCs w:val="18"/>
              </w:rPr>
              <w:t>Likert</w:t>
            </w:r>
            <w:proofErr w:type="spellEnd"/>
            <w:r w:rsidRPr="00183D46">
              <w:rPr>
                <w:rFonts w:ascii="Arial" w:hAnsi="Arial" w:cs="Arial"/>
                <w:sz w:val="18"/>
                <w:szCs w:val="18"/>
              </w:rPr>
              <w:t xml:space="preserve"> type scale, 1=not at all satisfied; 5= very much satisfied)</w:t>
            </w:r>
          </w:p>
          <w:p w14:paraId="2330C6CC" w14:textId="7777777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 xml:space="preserve">Rating scale of worry (7-items on 7-point </w:t>
            </w:r>
            <w:proofErr w:type="spellStart"/>
            <w:r w:rsidRPr="00183D46">
              <w:rPr>
                <w:rFonts w:ascii="Arial" w:hAnsi="Arial" w:cs="Arial"/>
                <w:sz w:val="18"/>
                <w:szCs w:val="18"/>
              </w:rPr>
              <w:t>Likert</w:t>
            </w:r>
            <w:proofErr w:type="spellEnd"/>
            <w:r w:rsidRPr="00183D46">
              <w:rPr>
                <w:rFonts w:ascii="Arial" w:hAnsi="Arial" w:cs="Arial"/>
                <w:sz w:val="18"/>
                <w:szCs w:val="18"/>
              </w:rPr>
              <w:t xml:space="preserve"> type scale; 1=not a problem at all; 7=severe problem)</w:t>
            </w:r>
          </w:p>
        </w:tc>
        <w:tc>
          <w:tcPr>
            <w:tcW w:w="693" w:type="pct"/>
            <w:tcBorders>
              <w:top w:val="single" w:sz="8" w:space="0" w:color="000000"/>
              <w:left w:val="single" w:sz="8" w:space="0" w:color="000000"/>
              <w:bottom w:val="single" w:sz="4" w:space="0" w:color="auto"/>
              <w:right w:val="single" w:sz="8" w:space="0" w:color="000000"/>
            </w:tcBorders>
          </w:tcPr>
          <w:p w14:paraId="214741F9" w14:textId="77777777" w:rsidR="000356E6" w:rsidRPr="00183D46" w:rsidRDefault="000356E6" w:rsidP="000356E6">
            <w:pPr>
              <w:pStyle w:val="ListParagraph"/>
              <w:numPr>
                <w:ilvl w:val="0"/>
                <w:numId w:val="37"/>
              </w:numPr>
              <w:tabs>
                <w:tab w:val="left" w:pos="256"/>
              </w:tabs>
              <w:ind w:left="0" w:firstLine="0"/>
              <w:rPr>
                <w:rFonts w:ascii="Arial" w:eastAsia="Arial" w:hAnsi="Arial" w:cs="Arial"/>
                <w:sz w:val="18"/>
                <w:szCs w:val="18"/>
              </w:rPr>
            </w:pPr>
            <w:r w:rsidRPr="00183D46">
              <w:rPr>
                <w:rFonts w:ascii="Arial" w:hAnsi="Arial" w:cs="Arial"/>
                <w:sz w:val="18"/>
                <w:szCs w:val="18"/>
              </w:rPr>
              <w:t>PM</w:t>
            </w:r>
          </w:p>
          <w:p w14:paraId="45BABA55" w14:textId="77777777" w:rsidR="000356E6" w:rsidRPr="00183D46" w:rsidRDefault="000356E6" w:rsidP="000356E6">
            <w:pPr>
              <w:pStyle w:val="ListParagraph"/>
              <w:numPr>
                <w:ilvl w:val="0"/>
                <w:numId w:val="37"/>
              </w:numPr>
              <w:tabs>
                <w:tab w:val="left" w:pos="257"/>
              </w:tabs>
              <w:ind w:left="0" w:firstLine="0"/>
              <w:rPr>
                <w:rFonts w:ascii="Arial" w:eastAsia="Arial" w:hAnsi="Arial" w:cs="Arial"/>
                <w:sz w:val="18"/>
                <w:szCs w:val="18"/>
              </w:rPr>
            </w:pPr>
            <w:r w:rsidRPr="00183D46">
              <w:rPr>
                <w:rFonts w:ascii="Arial" w:hAnsi="Arial" w:cs="Arial"/>
                <w:sz w:val="18"/>
                <w:szCs w:val="18"/>
              </w:rPr>
              <w:t>Surveillance only</w:t>
            </w:r>
          </w:p>
        </w:tc>
        <w:tc>
          <w:tcPr>
            <w:tcW w:w="913" w:type="pct"/>
            <w:tcBorders>
              <w:top w:val="single" w:sz="8" w:space="0" w:color="000000"/>
              <w:left w:val="single" w:sz="8" w:space="0" w:color="000000"/>
              <w:bottom w:val="single" w:sz="4" w:space="0" w:color="auto"/>
              <w:right w:val="single" w:sz="8" w:space="0" w:color="000000"/>
            </w:tcBorders>
          </w:tcPr>
          <w:p w14:paraId="278B36A8" w14:textId="7777777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January 1988 to November 1992</w:t>
            </w:r>
          </w:p>
          <w:p w14:paraId="37984D02" w14:textId="3CDF901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Mean 9.4 months (SD 6.8,</w:t>
            </w:r>
            <w:r w:rsidRPr="00183D46">
              <w:rPr>
                <w:rFonts w:ascii="Arial" w:eastAsia="Arial" w:hAnsi="Arial" w:cs="Arial"/>
                <w:sz w:val="18"/>
                <w:szCs w:val="18"/>
              </w:rPr>
              <w:t xml:space="preserve"> </w:t>
            </w:r>
            <w:r>
              <w:rPr>
                <w:rFonts w:ascii="Arial" w:hAnsi="Arial" w:cs="Arial"/>
                <w:sz w:val="18"/>
                <w:szCs w:val="18"/>
              </w:rPr>
              <w:t xml:space="preserve">range 6 to </w:t>
            </w:r>
            <w:r w:rsidRPr="00183D46">
              <w:rPr>
                <w:rFonts w:ascii="Arial" w:hAnsi="Arial" w:cs="Arial"/>
                <w:sz w:val="18"/>
                <w:szCs w:val="18"/>
              </w:rPr>
              <w:t>30)</w:t>
            </w:r>
          </w:p>
        </w:tc>
      </w:tr>
      <w:tr w:rsidR="000356E6" w:rsidRPr="00183D46" w14:paraId="65A8EC79" w14:textId="77777777" w:rsidTr="00417ED6">
        <w:trPr>
          <w:trHeight w:val="20"/>
        </w:trPr>
        <w:tc>
          <w:tcPr>
            <w:tcW w:w="749" w:type="pct"/>
            <w:tcBorders>
              <w:top w:val="single" w:sz="4" w:space="0" w:color="auto"/>
              <w:left w:val="single" w:sz="4" w:space="0" w:color="auto"/>
              <w:bottom w:val="single" w:sz="4" w:space="0" w:color="auto"/>
            </w:tcBorders>
            <w:shd w:val="clear" w:color="auto" w:fill="F2F2F2" w:themeFill="background1" w:themeFillShade="F2"/>
            <w:vAlign w:val="bottom"/>
          </w:tcPr>
          <w:p w14:paraId="1FB334C9" w14:textId="14EC1031" w:rsidR="000356E6" w:rsidRPr="00D35C2F" w:rsidRDefault="000356E6" w:rsidP="00417ED6">
            <w:pPr>
              <w:pStyle w:val="TableParagraph"/>
              <w:keepNext/>
              <w:rPr>
                <w:rFonts w:ascii="Arial" w:hAnsi="Arial" w:cs="Arial"/>
                <w:i/>
                <w:sz w:val="18"/>
                <w:szCs w:val="18"/>
              </w:rPr>
            </w:pPr>
            <w:r w:rsidRPr="00D35C2F">
              <w:rPr>
                <w:rFonts w:ascii="Arial" w:hAnsi="Arial" w:cs="Arial"/>
                <w:b/>
                <w:i/>
                <w:sz w:val="18"/>
                <w:szCs w:val="18"/>
              </w:rPr>
              <w:lastRenderedPageBreak/>
              <w:t>2013 Review</w:t>
            </w:r>
          </w:p>
        </w:tc>
        <w:tc>
          <w:tcPr>
            <w:tcW w:w="686" w:type="pct"/>
            <w:tcBorders>
              <w:top w:val="single" w:sz="4" w:space="0" w:color="auto"/>
              <w:bottom w:val="single" w:sz="4" w:space="0" w:color="auto"/>
            </w:tcBorders>
            <w:shd w:val="clear" w:color="auto" w:fill="F2F2F2" w:themeFill="background1" w:themeFillShade="F2"/>
          </w:tcPr>
          <w:p w14:paraId="38FCC99A" w14:textId="77777777" w:rsidR="000356E6" w:rsidRPr="00183D46" w:rsidRDefault="000356E6" w:rsidP="00417ED6">
            <w:pPr>
              <w:pStyle w:val="TableParagraph"/>
              <w:keepNext/>
              <w:rPr>
                <w:rFonts w:ascii="Arial" w:hAnsi="Arial" w:cs="Arial"/>
                <w:sz w:val="18"/>
                <w:szCs w:val="18"/>
              </w:rPr>
            </w:pPr>
          </w:p>
        </w:tc>
        <w:tc>
          <w:tcPr>
            <w:tcW w:w="1960" w:type="pct"/>
            <w:tcBorders>
              <w:top w:val="single" w:sz="4" w:space="0" w:color="auto"/>
              <w:bottom w:val="single" w:sz="4" w:space="0" w:color="auto"/>
            </w:tcBorders>
            <w:shd w:val="clear" w:color="auto" w:fill="F2F2F2" w:themeFill="background1" w:themeFillShade="F2"/>
          </w:tcPr>
          <w:p w14:paraId="54CEF6D4" w14:textId="77777777" w:rsidR="000356E6" w:rsidRPr="00183D46" w:rsidRDefault="000356E6" w:rsidP="00417ED6">
            <w:pPr>
              <w:pStyle w:val="TableParagraph"/>
              <w:keepNext/>
              <w:rPr>
                <w:rFonts w:ascii="Arial" w:hAnsi="Arial" w:cs="Arial"/>
                <w:sz w:val="18"/>
                <w:szCs w:val="18"/>
              </w:rPr>
            </w:pPr>
          </w:p>
        </w:tc>
        <w:tc>
          <w:tcPr>
            <w:tcW w:w="693" w:type="pct"/>
            <w:tcBorders>
              <w:top w:val="single" w:sz="4" w:space="0" w:color="auto"/>
              <w:bottom w:val="single" w:sz="4" w:space="0" w:color="auto"/>
            </w:tcBorders>
            <w:shd w:val="clear" w:color="auto" w:fill="F2F2F2" w:themeFill="background1" w:themeFillShade="F2"/>
          </w:tcPr>
          <w:p w14:paraId="22E013B6" w14:textId="77777777" w:rsidR="000356E6" w:rsidRPr="00183D46" w:rsidRDefault="000356E6" w:rsidP="00417ED6">
            <w:pPr>
              <w:pStyle w:val="TableParagraph"/>
              <w:keepNext/>
              <w:rPr>
                <w:rFonts w:ascii="Arial" w:hAnsi="Arial" w:cs="Arial"/>
                <w:sz w:val="18"/>
                <w:szCs w:val="18"/>
              </w:rPr>
            </w:pPr>
          </w:p>
        </w:tc>
        <w:tc>
          <w:tcPr>
            <w:tcW w:w="913" w:type="pct"/>
            <w:tcBorders>
              <w:top w:val="single" w:sz="4" w:space="0" w:color="auto"/>
              <w:bottom w:val="single" w:sz="4" w:space="0" w:color="auto"/>
              <w:right w:val="single" w:sz="4" w:space="0" w:color="auto"/>
            </w:tcBorders>
            <w:shd w:val="clear" w:color="auto" w:fill="F2F2F2" w:themeFill="background1" w:themeFillShade="F2"/>
          </w:tcPr>
          <w:p w14:paraId="0960E7CA" w14:textId="77777777" w:rsidR="000356E6" w:rsidRPr="00183D46" w:rsidRDefault="000356E6" w:rsidP="00417ED6">
            <w:pPr>
              <w:pStyle w:val="TableParagraph"/>
              <w:keepNext/>
              <w:rPr>
                <w:rFonts w:ascii="Arial" w:hAnsi="Arial" w:cs="Arial"/>
                <w:sz w:val="18"/>
                <w:szCs w:val="18"/>
              </w:rPr>
            </w:pPr>
          </w:p>
        </w:tc>
      </w:tr>
      <w:tr w:rsidR="000356E6" w:rsidRPr="00183D46" w14:paraId="5DA5DE08" w14:textId="77777777" w:rsidTr="00417ED6">
        <w:trPr>
          <w:trHeight w:val="20"/>
        </w:trPr>
        <w:tc>
          <w:tcPr>
            <w:tcW w:w="749" w:type="pct"/>
            <w:tcBorders>
              <w:top w:val="single" w:sz="4" w:space="0" w:color="auto"/>
              <w:left w:val="single" w:sz="8" w:space="0" w:color="000000"/>
              <w:bottom w:val="single" w:sz="8" w:space="0" w:color="000000"/>
              <w:right w:val="single" w:sz="8" w:space="0" w:color="000000"/>
            </w:tcBorders>
          </w:tcPr>
          <w:p w14:paraId="10272499" w14:textId="77777777" w:rsidR="000356E6" w:rsidRPr="00D23E76" w:rsidRDefault="000356E6" w:rsidP="000356E6">
            <w:pPr>
              <w:pStyle w:val="TableParagraph"/>
              <w:rPr>
                <w:rFonts w:ascii="Arial" w:eastAsia="Arial" w:hAnsi="Arial" w:cs="Arial"/>
                <w:sz w:val="18"/>
                <w:szCs w:val="18"/>
              </w:rPr>
            </w:pPr>
            <w:proofErr w:type="spellStart"/>
            <w:r w:rsidRPr="00D23E76">
              <w:rPr>
                <w:rFonts w:ascii="Arial" w:hAnsi="Arial" w:cs="Arial"/>
                <w:sz w:val="18"/>
                <w:szCs w:val="18"/>
              </w:rPr>
              <w:t>Brandberg</w:t>
            </w:r>
            <w:proofErr w:type="spellEnd"/>
            <w:r w:rsidRPr="00D23E76">
              <w:rPr>
                <w:rFonts w:ascii="Arial" w:hAnsi="Arial" w:cs="Arial"/>
                <w:sz w:val="18"/>
                <w:szCs w:val="18"/>
              </w:rPr>
              <w:t xml:space="preserve"> et al., 2008</w:t>
            </w:r>
            <w:r>
              <w:rPr>
                <w:rFonts w:ascii="Arial" w:hAnsi="Arial" w:cs="Arial"/>
                <w:sz w:val="18"/>
                <w:szCs w:val="18"/>
                <w:vertAlign w:val="superscript"/>
              </w:rPr>
              <w:t>190</w:t>
            </w:r>
          </w:p>
          <w:p w14:paraId="48B3B8BB" w14:textId="77777777" w:rsidR="000356E6" w:rsidRPr="00D23E76" w:rsidRDefault="000356E6" w:rsidP="000356E6">
            <w:pPr>
              <w:pStyle w:val="TableParagraph"/>
              <w:rPr>
                <w:rFonts w:ascii="Arial" w:eastAsia="Arial" w:hAnsi="Arial" w:cs="Arial"/>
                <w:sz w:val="18"/>
                <w:szCs w:val="18"/>
              </w:rPr>
            </w:pPr>
            <w:proofErr w:type="spellStart"/>
            <w:r w:rsidRPr="00D23E76">
              <w:rPr>
                <w:rFonts w:ascii="Arial" w:hAnsi="Arial" w:cs="Arial"/>
                <w:sz w:val="18"/>
                <w:szCs w:val="18"/>
              </w:rPr>
              <w:t>Brandberg</w:t>
            </w:r>
            <w:proofErr w:type="spellEnd"/>
            <w:r w:rsidRPr="00D23E76">
              <w:rPr>
                <w:rFonts w:ascii="Arial" w:hAnsi="Arial" w:cs="Arial"/>
                <w:sz w:val="18"/>
                <w:szCs w:val="18"/>
              </w:rPr>
              <w:t xml:space="preserve"> et al., 2012</w:t>
            </w:r>
            <w:r>
              <w:rPr>
                <w:rFonts w:ascii="Arial" w:hAnsi="Arial" w:cs="Arial"/>
                <w:sz w:val="18"/>
                <w:szCs w:val="18"/>
                <w:vertAlign w:val="superscript"/>
              </w:rPr>
              <w:t>189</w:t>
            </w:r>
          </w:p>
          <w:p w14:paraId="5CEC5172" w14:textId="31C2ABC9" w:rsidR="000356E6" w:rsidRPr="00183D46" w:rsidRDefault="000356E6" w:rsidP="000356E6">
            <w:pPr>
              <w:pStyle w:val="TableParagraph"/>
              <w:rPr>
                <w:rFonts w:ascii="Arial" w:eastAsia="Arial" w:hAnsi="Arial" w:cs="Arial"/>
                <w:sz w:val="18"/>
                <w:szCs w:val="18"/>
              </w:rPr>
            </w:pPr>
            <w:r w:rsidRPr="00D23E76">
              <w:rPr>
                <w:rFonts w:ascii="Arial" w:hAnsi="Arial" w:cs="Arial"/>
                <w:sz w:val="18"/>
                <w:szCs w:val="18"/>
              </w:rPr>
              <w:t>NA</w:t>
            </w:r>
          </w:p>
        </w:tc>
        <w:tc>
          <w:tcPr>
            <w:tcW w:w="686" w:type="pct"/>
            <w:tcBorders>
              <w:top w:val="single" w:sz="4" w:space="0" w:color="auto"/>
              <w:left w:val="single" w:sz="4" w:space="0" w:color="auto"/>
              <w:bottom w:val="single" w:sz="4" w:space="0" w:color="auto"/>
              <w:right w:val="single" w:sz="4" w:space="0" w:color="auto"/>
            </w:tcBorders>
          </w:tcPr>
          <w:p w14:paraId="70FD7307" w14:textId="254A88FB" w:rsidR="000356E6" w:rsidRPr="00183D46" w:rsidRDefault="000356E6" w:rsidP="000356E6">
            <w:pPr>
              <w:pStyle w:val="TableParagraph"/>
              <w:rPr>
                <w:rFonts w:ascii="Arial" w:eastAsia="Arial" w:hAnsi="Arial" w:cs="Arial"/>
                <w:sz w:val="18"/>
                <w:szCs w:val="18"/>
              </w:rPr>
            </w:pPr>
            <w:r>
              <w:rPr>
                <w:rFonts w:ascii="Arial" w:hAnsi="Arial" w:cs="Arial"/>
                <w:sz w:val="18"/>
                <w:szCs w:val="18"/>
              </w:rPr>
              <w:t>41.1% (37/90</w:t>
            </w:r>
            <w:r w:rsidRPr="00183D46">
              <w:rPr>
                <w:rFonts w:ascii="Arial" w:hAnsi="Arial" w:cs="Arial"/>
                <w:sz w:val="18"/>
                <w:szCs w:val="18"/>
              </w:rPr>
              <w:t xml:space="preserve">) </w:t>
            </w:r>
            <w:r w:rsidRPr="00183D46">
              <w:rPr>
                <w:rFonts w:ascii="Arial" w:hAnsi="Arial" w:cs="Arial"/>
                <w:i/>
                <w:sz w:val="18"/>
                <w:szCs w:val="18"/>
              </w:rPr>
              <w:t xml:space="preserve">BRCA </w:t>
            </w:r>
            <w:r w:rsidRPr="00183D46">
              <w:rPr>
                <w:rFonts w:ascii="Arial" w:hAnsi="Arial" w:cs="Arial"/>
                <w:sz w:val="18"/>
                <w:szCs w:val="18"/>
              </w:rPr>
              <w:t>1</w:t>
            </w:r>
          </w:p>
          <w:p w14:paraId="4632D3F8" w14:textId="18AEDA32" w:rsidR="000356E6" w:rsidRPr="00183D46" w:rsidRDefault="000356E6" w:rsidP="000356E6">
            <w:pPr>
              <w:pStyle w:val="TableParagraph"/>
              <w:rPr>
                <w:rFonts w:ascii="Arial" w:eastAsia="Arial" w:hAnsi="Arial" w:cs="Arial"/>
                <w:sz w:val="18"/>
                <w:szCs w:val="18"/>
              </w:rPr>
            </w:pPr>
            <w:r>
              <w:rPr>
                <w:rFonts w:ascii="Arial" w:hAnsi="Arial" w:cs="Arial"/>
                <w:sz w:val="18"/>
                <w:szCs w:val="18"/>
              </w:rPr>
              <w:t>14.4% (13/90</w:t>
            </w:r>
            <w:r w:rsidRPr="00183D46">
              <w:rPr>
                <w:rFonts w:ascii="Arial" w:hAnsi="Arial" w:cs="Arial"/>
                <w:sz w:val="18"/>
                <w:szCs w:val="18"/>
              </w:rPr>
              <w:t xml:space="preserve">) </w:t>
            </w:r>
            <w:r w:rsidRPr="00183D46">
              <w:rPr>
                <w:rFonts w:ascii="Arial" w:hAnsi="Arial" w:cs="Arial"/>
                <w:i/>
                <w:sz w:val="18"/>
                <w:szCs w:val="18"/>
              </w:rPr>
              <w:t xml:space="preserve">BRCA </w:t>
            </w:r>
            <w:r w:rsidRPr="00183D46">
              <w:rPr>
                <w:rFonts w:ascii="Arial" w:hAnsi="Arial" w:cs="Arial"/>
                <w:sz w:val="18"/>
                <w:szCs w:val="18"/>
              </w:rPr>
              <w:t>2</w:t>
            </w:r>
          </w:p>
          <w:p w14:paraId="7B6ACE40" w14:textId="64CC79B8" w:rsidR="000356E6" w:rsidRPr="00183D46" w:rsidRDefault="000356E6" w:rsidP="000356E6">
            <w:pPr>
              <w:pStyle w:val="TableParagraph"/>
              <w:rPr>
                <w:rFonts w:ascii="Arial" w:eastAsia="Arial" w:hAnsi="Arial" w:cs="Arial"/>
                <w:sz w:val="18"/>
                <w:szCs w:val="18"/>
              </w:rPr>
            </w:pPr>
            <w:r>
              <w:rPr>
                <w:rFonts w:ascii="Arial" w:hAnsi="Arial" w:cs="Arial"/>
                <w:sz w:val="18"/>
                <w:szCs w:val="18"/>
              </w:rPr>
              <w:t>2.2% (2/90</w:t>
            </w:r>
            <w:r w:rsidRPr="00183D46">
              <w:rPr>
                <w:rFonts w:ascii="Arial" w:hAnsi="Arial" w:cs="Arial"/>
                <w:sz w:val="18"/>
                <w:szCs w:val="18"/>
              </w:rPr>
              <w:t>) unknown</w:t>
            </w:r>
            <w:r w:rsidRPr="00183D46">
              <w:rPr>
                <w:rFonts w:ascii="Arial" w:eastAsia="Arial" w:hAnsi="Arial" w:cs="Arial"/>
                <w:sz w:val="18"/>
                <w:szCs w:val="18"/>
              </w:rPr>
              <w:t xml:space="preserve"> </w:t>
            </w:r>
            <w:r w:rsidRPr="00183D46">
              <w:rPr>
                <w:rFonts w:ascii="Arial" w:hAnsi="Arial" w:cs="Arial"/>
                <w:sz w:val="18"/>
                <w:szCs w:val="18"/>
              </w:rPr>
              <w:t>mutation</w:t>
            </w:r>
          </w:p>
        </w:tc>
        <w:tc>
          <w:tcPr>
            <w:tcW w:w="1960" w:type="pct"/>
            <w:tcBorders>
              <w:top w:val="single" w:sz="4" w:space="0" w:color="auto"/>
              <w:left w:val="single" w:sz="4" w:space="0" w:color="auto"/>
              <w:bottom w:val="single" w:sz="4" w:space="0" w:color="auto"/>
              <w:right w:val="single" w:sz="4" w:space="0" w:color="auto"/>
            </w:tcBorders>
          </w:tcPr>
          <w:p w14:paraId="4B775AB8" w14:textId="7777777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Body Image Scale (BIS, scale 0 to 30)</w:t>
            </w:r>
          </w:p>
          <w:p w14:paraId="7F339827" w14:textId="04C4BC4B"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Hospital Anxiety and Depression Scale (HAD,</w:t>
            </w:r>
            <w:r w:rsidRPr="00183D46">
              <w:rPr>
                <w:rFonts w:ascii="Arial" w:eastAsia="Arial" w:hAnsi="Arial" w:cs="Arial"/>
                <w:sz w:val="18"/>
                <w:szCs w:val="18"/>
              </w:rPr>
              <w:t xml:space="preserve"> </w:t>
            </w:r>
            <w:r w:rsidRPr="00183D46">
              <w:rPr>
                <w:rFonts w:ascii="Arial" w:hAnsi="Arial" w:cs="Arial"/>
                <w:sz w:val="18"/>
                <w:szCs w:val="18"/>
              </w:rPr>
              <w:t>subscales 0 to 21)</w:t>
            </w:r>
          </w:p>
          <w:p w14:paraId="79611610" w14:textId="7777777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Impact on areas of life measures</w:t>
            </w:r>
          </w:p>
          <w:p w14:paraId="1AEBDA1A" w14:textId="40B5E2C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Sexuality Activity Questionnaire (SAQ, pleasure subscale 0 to 18, discomfort subscale 0 to 6, and</w:t>
            </w:r>
            <w:r w:rsidRPr="00183D46">
              <w:rPr>
                <w:rFonts w:ascii="Arial" w:eastAsia="Arial" w:hAnsi="Arial" w:cs="Arial"/>
                <w:sz w:val="18"/>
                <w:szCs w:val="18"/>
              </w:rPr>
              <w:t xml:space="preserve"> </w:t>
            </w:r>
            <w:r w:rsidRPr="00183D46">
              <w:rPr>
                <w:rFonts w:ascii="Arial" w:hAnsi="Arial" w:cs="Arial"/>
                <w:sz w:val="18"/>
                <w:szCs w:val="18"/>
              </w:rPr>
              <w:t>habit subscale 0 to 3)</w:t>
            </w:r>
          </w:p>
          <w:p w14:paraId="52DB8F65" w14:textId="03052090"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Swedish Short Term-36 Health Survey (SF-36,</w:t>
            </w:r>
            <w:r w:rsidRPr="00183D46">
              <w:rPr>
                <w:rFonts w:ascii="Arial" w:eastAsia="Arial" w:hAnsi="Arial" w:cs="Arial"/>
                <w:sz w:val="18"/>
                <w:szCs w:val="18"/>
              </w:rPr>
              <w:t xml:space="preserve"> </w:t>
            </w:r>
            <w:r w:rsidRPr="00183D46">
              <w:rPr>
                <w:rFonts w:ascii="Arial" w:hAnsi="Arial" w:cs="Arial"/>
                <w:sz w:val="18"/>
                <w:szCs w:val="18"/>
              </w:rPr>
              <w:t>subscales 0 to 100)</w:t>
            </w:r>
          </w:p>
        </w:tc>
        <w:tc>
          <w:tcPr>
            <w:tcW w:w="693" w:type="pct"/>
            <w:tcBorders>
              <w:top w:val="single" w:sz="4" w:space="0" w:color="auto"/>
              <w:left w:val="single" w:sz="4" w:space="0" w:color="auto"/>
              <w:bottom w:val="single" w:sz="4" w:space="0" w:color="auto"/>
              <w:right w:val="single" w:sz="4" w:space="0" w:color="auto"/>
            </w:tcBorders>
          </w:tcPr>
          <w:p w14:paraId="4C18E56A" w14:textId="7777777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RRM with reconstruction</w:t>
            </w:r>
          </w:p>
        </w:tc>
        <w:tc>
          <w:tcPr>
            <w:tcW w:w="913" w:type="pct"/>
            <w:tcBorders>
              <w:top w:val="single" w:sz="4" w:space="0" w:color="auto"/>
              <w:left w:val="single" w:sz="4" w:space="0" w:color="auto"/>
              <w:bottom w:val="single" w:sz="4" w:space="0" w:color="auto"/>
              <w:right w:val="single" w:sz="4" w:space="0" w:color="auto"/>
            </w:tcBorders>
          </w:tcPr>
          <w:p w14:paraId="068E5559" w14:textId="1D6CDC5A" w:rsidR="000356E6" w:rsidRPr="000528D7" w:rsidRDefault="000356E6" w:rsidP="000356E6">
            <w:pPr>
              <w:pStyle w:val="TableParagraph"/>
              <w:rPr>
                <w:rFonts w:ascii="Arial" w:eastAsia="Arial" w:hAnsi="Arial" w:cs="Arial"/>
                <w:sz w:val="18"/>
                <w:szCs w:val="18"/>
              </w:rPr>
            </w:pPr>
            <w:r w:rsidRPr="00183D46">
              <w:rPr>
                <w:rFonts w:ascii="Arial" w:hAnsi="Arial" w:cs="Arial"/>
                <w:sz w:val="18"/>
                <w:szCs w:val="18"/>
              </w:rPr>
              <w:t xml:space="preserve">October </w:t>
            </w:r>
            <w:r>
              <w:rPr>
                <w:rFonts w:ascii="Arial" w:hAnsi="Arial" w:cs="Arial"/>
                <w:sz w:val="18"/>
                <w:szCs w:val="18"/>
              </w:rPr>
              <w:t xml:space="preserve">1997 to </w:t>
            </w:r>
            <w:r w:rsidRPr="00183D46">
              <w:rPr>
                <w:rFonts w:ascii="Arial" w:hAnsi="Arial" w:cs="Arial"/>
                <w:sz w:val="18"/>
                <w:szCs w:val="18"/>
              </w:rPr>
              <w:t>December 2005</w:t>
            </w:r>
          </w:p>
          <w:p w14:paraId="35962F6B" w14:textId="77777777" w:rsidR="000356E6" w:rsidRPr="00183D46" w:rsidRDefault="000356E6" w:rsidP="000356E6">
            <w:pPr>
              <w:pStyle w:val="TableParagraph"/>
              <w:rPr>
                <w:rFonts w:ascii="Arial" w:eastAsia="Arial" w:hAnsi="Arial" w:cs="Arial"/>
                <w:sz w:val="18"/>
                <w:szCs w:val="18"/>
              </w:rPr>
            </w:pPr>
            <w:r w:rsidRPr="00183D46">
              <w:rPr>
                <w:rFonts w:ascii="Arial" w:hAnsi="Arial" w:cs="Arial"/>
                <w:sz w:val="18"/>
                <w:szCs w:val="18"/>
              </w:rPr>
              <w:t>1 year</w:t>
            </w:r>
          </w:p>
        </w:tc>
      </w:tr>
    </w:tbl>
    <w:p w14:paraId="3F43C1A8" w14:textId="70D91214" w:rsidR="003401C5" w:rsidRPr="00417ED6" w:rsidRDefault="003401C5" w:rsidP="003401C5">
      <w:pPr>
        <w:rPr>
          <w:rFonts w:ascii="Arial" w:hAnsi="Arial" w:cs="Arial"/>
          <w:sz w:val="18"/>
          <w:szCs w:val="18"/>
        </w:rPr>
      </w:pPr>
    </w:p>
    <w:p w14:paraId="529775E9" w14:textId="767B5A46" w:rsidR="00417ED6" w:rsidRPr="00417ED6" w:rsidRDefault="00417ED6" w:rsidP="003401C5">
      <w:pPr>
        <w:rPr>
          <w:rFonts w:ascii="Arial" w:hAnsi="Arial" w:cs="Arial"/>
          <w:sz w:val="18"/>
          <w:szCs w:val="18"/>
        </w:rPr>
      </w:pPr>
    </w:p>
    <w:tbl>
      <w:tblPr>
        <w:tblW w:w="5000" w:type="pct"/>
        <w:tblCellMar>
          <w:left w:w="0" w:type="dxa"/>
          <w:right w:w="0" w:type="dxa"/>
        </w:tblCellMar>
        <w:tblLook w:val="01E0" w:firstRow="1" w:lastRow="1" w:firstColumn="1" w:lastColumn="1" w:noHBand="0" w:noVBand="0"/>
      </w:tblPr>
      <w:tblGrid>
        <w:gridCol w:w="1866"/>
        <w:gridCol w:w="7383"/>
        <w:gridCol w:w="2238"/>
        <w:gridCol w:w="1493"/>
      </w:tblGrid>
      <w:tr w:rsidR="00A83C33" w:rsidRPr="00D23E76" w14:paraId="689EF68B" w14:textId="77777777" w:rsidTr="00417ED6">
        <w:trPr>
          <w:trHeight w:val="20"/>
        </w:trPr>
        <w:tc>
          <w:tcPr>
            <w:tcW w:w="71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D1995A3" w14:textId="77777777" w:rsidR="00D23E76" w:rsidRDefault="00A83C33" w:rsidP="00D23E76">
            <w:pPr>
              <w:pStyle w:val="TableParagraph"/>
              <w:rPr>
                <w:rFonts w:ascii="Arial" w:hAnsi="Arial" w:cs="Arial"/>
                <w:b/>
                <w:sz w:val="18"/>
                <w:szCs w:val="18"/>
              </w:rPr>
            </w:pPr>
            <w:r w:rsidRPr="00D23E76">
              <w:rPr>
                <w:rFonts w:ascii="Arial" w:hAnsi="Arial" w:cs="Arial"/>
                <w:b/>
                <w:sz w:val="18"/>
                <w:szCs w:val="18"/>
              </w:rPr>
              <w:t xml:space="preserve">Author, year </w:t>
            </w:r>
          </w:p>
          <w:p w14:paraId="4DE449AE" w14:textId="598E8247" w:rsidR="00A83C33" w:rsidRPr="00D23E76" w:rsidRDefault="00A83C33" w:rsidP="00D23E76">
            <w:pPr>
              <w:pStyle w:val="TableParagraph"/>
              <w:rPr>
                <w:rFonts w:ascii="Arial" w:eastAsia="Arial" w:hAnsi="Arial" w:cs="Arial"/>
                <w:sz w:val="18"/>
                <w:szCs w:val="18"/>
              </w:rPr>
            </w:pPr>
            <w:r w:rsidRPr="00D23E76">
              <w:rPr>
                <w:rFonts w:ascii="Arial" w:hAnsi="Arial" w:cs="Arial"/>
                <w:b/>
                <w:sz w:val="18"/>
                <w:szCs w:val="18"/>
              </w:rPr>
              <w:t>Quality</w:t>
            </w:r>
          </w:p>
        </w:tc>
        <w:tc>
          <w:tcPr>
            <w:tcW w:w="284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A9CB635" w14:textId="66B1FC0C" w:rsidR="00A83C33" w:rsidRPr="00D23E76" w:rsidRDefault="00A83C33" w:rsidP="00D35C2F">
            <w:pPr>
              <w:pStyle w:val="TableParagraph"/>
              <w:jc w:val="center"/>
              <w:rPr>
                <w:rFonts w:ascii="Arial" w:eastAsia="Arial" w:hAnsi="Arial" w:cs="Arial"/>
                <w:sz w:val="18"/>
                <w:szCs w:val="18"/>
              </w:rPr>
            </w:pPr>
            <w:r w:rsidRPr="00D23E76">
              <w:rPr>
                <w:rFonts w:ascii="Arial" w:hAnsi="Arial" w:cs="Arial"/>
                <w:b/>
                <w:sz w:val="18"/>
                <w:szCs w:val="18"/>
              </w:rPr>
              <w:t>Results</w:t>
            </w:r>
          </w:p>
        </w:tc>
        <w:tc>
          <w:tcPr>
            <w:tcW w:w="86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E5633C6" w14:textId="293FFB6A" w:rsidR="00A83C33" w:rsidRPr="00D23E76" w:rsidRDefault="00A83C33" w:rsidP="00D35C2F">
            <w:pPr>
              <w:pStyle w:val="TableParagraph"/>
              <w:jc w:val="center"/>
              <w:rPr>
                <w:rFonts w:ascii="Arial" w:eastAsia="Arial" w:hAnsi="Arial" w:cs="Arial"/>
                <w:sz w:val="18"/>
                <w:szCs w:val="18"/>
              </w:rPr>
            </w:pPr>
            <w:r w:rsidRPr="00D23E76">
              <w:rPr>
                <w:rFonts w:ascii="Arial" w:hAnsi="Arial" w:cs="Arial"/>
                <w:b/>
                <w:sz w:val="18"/>
                <w:szCs w:val="18"/>
              </w:rPr>
              <w:t>Conclusions</w:t>
            </w:r>
          </w:p>
        </w:tc>
        <w:tc>
          <w:tcPr>
            <w:tcW w:w="57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C0CF851" w14:textId="1D11A61A" w:rsidR="00A83C33" w:rsidRPr="00D23E76" w:rsidRDefault="00A83C33" w:rsidP="00D35C2F">
            <w:pPr>
              <w:pStyle w:val="TableParagraph"/>
              <w:jc w:val="center"/>
              <w:rPr>
                <w:rFonts w:ascii="Arial" w:eastAsia="Arial" w:hAnsi="Arial" w:cs="Arial"/>
                <w:sz w:val="18"/>
                <w:szCs w:val="18"/>
              </w:rPr>
            </w:pPr>
            <w:r w:rsidRPr="00D23E76">
              <w:rPr>
                <w:rFonts w:ascii="Arial" w:hAnsi="Arial" w:cs="Arial"/>
                <w:b/>
                <w:sz w:val="18"/>
                <w:szCs w:val="18"/>
              </w:rPr>
              <w:t>Funding source</w:t>
            </w:r>
          </w:p>
        </w:tc>
      </w:tr>
      <w:tr w:rsidR="000706EB" w:rsidRPr="00D23E76" w14:paraId="199DB8DB" w14:textId="77777777" w:rsidTr="00417ED6">
        <w:trPr>
          <w:trHeight w:val="20"/>
        </w:trPr>
        <w:tc>
          <w:tcPr>
            <w:tcW w:w="719" w:type="pct"/>
            <w:tcBorders>
              <w:top w:val="single" w:sz="4" w:space="0" w:color="auto"/>
              <w:left w:val="single" w:sz="4" w:space="0" w:color="auto"/>
              <w:bottom w:val="single" w:sz="4" w:space="0" w:color="auto"/>
            </w:tcBorders>
            <w:shd w:val="clear" w:color="auto" w:fill="D9D9D9" w:themeFill="background1" w:themeFillShade="D9"/>
            <w:vAlign w:val="bottom"/>
          </w:tcPr>
          <w:p w14:paraId="1218CC16" w14:textId="43C8FA4D" w:rsidR="000706EB" w:rsidRPr="00D23E76" w:rsidRDefault="000706EB" w:rsidP="00D23E76">
            <w:pPr>
              <w:pStyle w:val="TableParagraph"/>
              <w:rPr>
                <w:rFonts w:ascii="Arial" w:hAnsi="Arial" w:cs="Arial"/>
                <w:sz w:val="18"/>
                <w:szCs w:val="18"/>
              </w:rPr>
            </w:pPr>
            <w:r w:rsidRPr="00D23E76">
              <w:rPr>
                <w:rFonts w:ascii="Arial" w:hAnsi="Arial" w:cs="Arial"/>
                <w:b/>
                <w:sz w:val="18"/>
                <w:szCs w:val="18"/>
              </w:rPr>
              <w:t>Mastectomy</w:t>
            </w:r>
          </w:p>
        </w:tc>
        <w:tc>
          <w:tcPr>
            <w:tcW w:w="2844" w:type="pct"/>
            <w:tcBorders>
              <w:top w:val="single" w:sz="4" w:space="0" w:color="auto"/>
              <w:bottom w:val="single" w:sz="4" w:space="0" w:color="auto"/>
            </w:tcBorders>
            <w:shd w:val="clear" w:color="auto" w:fill="D9D9D9" w:themeFill="background1" w:themeFillShade="D9"/>
          </w:tcPr>
          <w:p w14:paraId="5C5A2EA6" w14:textId="77777777" w:rsidR="000706EB" w:rsidRPr="00D23E76" w:rsidRDefault="000706EB" w:rsidP="00D23E76">
            <w:pPr>
              <w:pStyle w:val="TableParagraph"/>
              <w:rPr>
                <w:rFonts w:ascii="Arial" w:hAnsi="Arial" w:cs="Arial"/>
                <w:b/>
                <w:sz w:val="18"/>
                <w:szCs w:val="18"/>
              </w:rPr>
            </w:pPr>
          </w:p>
        </w:tc>
        <w:tc>
          <w:tcPr>
            <w:tcW w:w="862" w:type="pct"/>
            <w:tcBorders>
              <w:top w:val="single" w:sz="4" w:space="0" w:color="auto"/>
              <w:bottom w:val="single" w:sz="4" w:space="0" w:color="auto"/>
            </w:tcBorders>
            <w:shd w:val="clear" w:color="auto" w:fill="D9D9D9" w:themeFill="background1" w:themeFillShade="D9"/>
          </w:tcPr>
          <w:p w14:paraId="0ABC7B29" w14:textId="77777777" w:rsidR="000706EB" w:rsidRPr="00D23E76" w:rsidRDefault="000706EB" w:rsidP="00D23E76">
            <w:pPr>
              <w:pStyle w:val="TableParagraph"/>
              <w:rPr>
                <w:rFonts w:ascii="Arial" w:hAnsi="Arial" w:cs="Arial"/>
                <w:sz w:val="18"/>
                <w:szCs w:val="18"/>
              </w:rPr>
            </w:pPr>
          </w:p>
        </w:tc>
        <w:tc>
          <w:tcPr>
            <w:tcW w:w="576" w:type="pct"/>
            <w:tcBorders>
              <w:top w:val="single" w:sz="4" w:space="0" w:color="auto"/>
              <w:bottom w:val="single" w:sz="4" w:space="0" w:color="auto"/>
              <w:right w:val="single" w:sz="4" w:space="0" w:color="auto"/>
            </w:tcBorders>
            <w:shd w:val="clear" w:color="auto" w:fill="D9D9D9" w:themeFill="background1" w:themeFillShade="D9"/>
          </w:tcPr>
          <w:p w14:paraId="7BCD9A19" w14:textId="77777777" w:rsidR="000706EB" w:rsidRPr="00D23E76" w:rsidRDefault="000706EB" w:rsidP="00D23E76">
            <w:pPr>
              <w:pStyle w:val="TableParagraph"/>
              <w:rPr>
                <w:rFonts w:ascii="Arial" w:hAnsi="Arial" w:cs="Arial"/>
                <w:sz w:val="18"/>
                <w:szCs w:val="18"/>
              </w:rPr>
            </w:pPr>
          </w:p>
        </w:tc>
      </w:tr>
      <w:tr w:rsidR="000706EB" w:rsidRPr="00D23E76" w14:paraId="7483AAE4" w14:textId="77777777" w:rsidTr="00417ED6">
        <w:trPr>
          <w:trHeight w:val="20"/>
        </w:trPr>
        <w:tc>
          <w:tcPr>
            <w:tcW w:w="719" w:type="pct"/>
            <w:tcBorders>
              <w:top w:val="single" w:sz="4" w:space="0" w:color="auto"/>
              <w:left w:val="single" w:sz="4" w:space="0" w:color="auto"/>
              <w:bottom w:val="single" w:sz="4" w:space="0" w:color="auto"/>
            </w:tcBorders>
            <w:shd w:val="clear" w:color="auto" w:fill="F2F2F2" w:themeFill="background1" w:themeFillShade="F2"/>
            <w:vAlign w:val="bottom"/>
          </w:tcPr>
          <w:p w14:paraId="414FEF47" w14:textId="5ADE8143" w:rsidR="000706EB" w:rsidRPr="00D35C2F" w:rsidRDefault="000706EB" w:rsidP="00D23E76">
            <w:pPr>
              <w:pStyle w:val="TableParagraph"/>
              <w:rPr>
                <w:rFonts w:ascii="Arial" w:hAnsi="Arial" w:cs="Arial"/>
                <w:i/>
                <w:sz w:val="18"/>
                <w:szCs w:val="18"/>
              </w:rPr>
            </w:pPr>
            <w:r w:rsidRPr="00D35C2F">
              <w:rPr>
                <w:rFonts w:ascii="Arial" w:hAnsi="Arial" w:cs="Arial"/>
                <w:b/>
                <w:i/>
                <w:sz w:val="18"/>
                <w:szCs w:val="18"/>
              </w:rPr>
              <w:t>Current Review</w:t>
            </w:r>
          </w:p>
        </w:tc>
        <w:tc>
          <w:tcPr>
            <w:tcW w:w="2844" w:type="pct"/>
            <w:tcBorders>
              <w:top w:val="single" w:sz="4" w:space="0" w:color="auto"/>
              <w:bottom w:val="single" w:sz="4" w:space="0" w:color="auto"/>
            </w:tcBorders>
            <w:shd w:val="clear" w:color="auto" w:fill="F2F2F2" w:themeFill="background1" w:themeFillShade="F2"/>
          </w:tcPr>
          <w:p w14:paraId="329B494A" w14:textId="77777777" w:rsidR="000706EB" w:rsidRPr="00D23E76" w:rsidRDefault="000706EB" w:rsidP="00D23E76">
            <w:pPr>
              <w:pStyle w:val="TableParagraph"/>
              <w:rPr>
                <w:rFonts w:ascii="Arial" w:hAnsi="Arial" w:cs="Arial"/>
                <w:b/>
                <w:sz w:val="18"/>
                <w:szCs w:val="18"/>
              </w:rPr>
            </w:pPr>
          </w:p>
        </w:tc>
        <w:tc>
          <w:tcPr>
            <w:tcW w:w="862" w:type="pct"/>
            <w:tcBorders>
              <w:top w:val="single" w:sz="4" w:space="0" w:color="auto"/>
              <w:bottom w:val="single" w:sz="4" w:space="0" w:color="auto"/>
            </w:tcBorders>
            <w:shd w:val="clear" w:color="auto" w:fill="F2F2F2" w:themeFill="background1" w:themeFillShade="F2"/>
          </w:tcPr>
          <w:p w14:paraId="0A577533" w14:textId="77777777" w:rsidR="000706EB" w:rsidRPr="00D23E76" w:rsidRDefault="000706EB" w:rsidP="00D23E76">
            <w:pPr>
              <w:pStyle w:val="TableParagraph"/>
              <w:rPr>
                <w:rFonts w:ascii="Arial" w:hAnsi="Arial" w:cs="Arial"/>
                <w:sz w:val="18"/>
                <w:szCs w:val="18"/>
              </w:rPr>
            </w:pPr>
          </w:p>
        </w:tc>
        <w:tc>
          <w:tcPr>
            <w:tcW w:w="576" w:type="pct"/>
            <w:tcBorders>
              <w:top w:val="single" w:sz="4" w:space="0" w:color="auto"/>
              <w:bottom w:val="single" w:sz="4" w:space="0" w:color="auto"/>
              <w:right w:val="single" w:sz="4" w:space="0" w:color="auto"/>
            </w:tcBorders>
            <w:shd w:val="clear" w:color="auto" w:fill="F2F2F2" w:themeFill="background1" w:themeFillShade="F2"/>
          </w:tcPr>
          <w:p w14:paraId="5837ECC8" w14:textId="77777777" w:rsidR="000706EB" w:rsidRPr="00D23E76" w:rsidRDefault="000706EB" w:rsidP="00D23E76">
            <w:pPr>
              <w:pStyle w:val="TableParagraph"/>
              <w:rPr>
                <w:rFonts w:ascii="Arial" w:hAnsi="Arial" w:cs="Arial"/>
                <w:sz w:val="18"/>
                <w:szCs w:val="18"/>
              </w:rPr>
            </w:pPr>
          </w:p>
        </w:tc>
      </w:tr>
      <w:tr w:rsidR="000356E6" w:rsidRPr="00D23E76" w14:paraId="6B76EA5A" w14:textId="77777777" w:rsidTr="00417ED6">
        <w:trPr>
          <w:trHeight w:val="20"/>
        </w:trPr>
        <w:tc>
          <w:tcPr>
            <w:tcW w:w="719" w:type="pct"/>
            <w:tcBorders>
              <w:top w:val="single" w:sz="8" w:space="0" w:color="000000"/>
              <w:left w:val="single" w:sz="8" w:space="0" w:color="000000"/>
              <w:bottom w:val="single" w:sz="4" w:space="0" w:color="auto"/>
              <w:right w:val="single" w:sz="8" w:space="0" w:color="000000"/>
            </w:tcBorders>
          </w:tcPr>
          <w:p w14:paraId="74975CBC" w14:textId="77777777" w:rsidR="000356E6" w:rsidRPr="00D23E76" w:rsidRDefault="000356E6" w:rsidP="000356E6">
            <w:pPr>
              <w:pStyle w:val="TableParagraph"/>
              <w:rPr>
                <w:rFonts w:ascii="Arial" w:eastAsia="Arial" w:hAnsi="Arial" w:cs="Arial"/>
                <w:sz w:val="18"/>
                <w:szCs w:val="18"/>
              </w:rPr>
            </w:pPr>
            <w:proofErr w:type="spellStart"/>
            <w:r w:rsidRPr="00D23E76">
              <w:rPr>
                <w:rFonts w:ascii="Arial" w:hAnsi="Arial" w:cs="Arial"/>
                <w:sz w:val="18"/>
                <w:szCs w:val="18"/>
              </w:rPr>
              <w:t>Stefanek</w:t>
            </w:r>
            <w:proofErr w:type="spellEnd"/>
            <w:r w:rsidRPr="00D23E76">
              <w:rPr>
                <w:rFonts w:ascii="Arial" w:hAnsi="Arial" w:cs="Arial"/>
                <w:sz w:val="18"/>
                <w:szCs w:val="18"/>
              </w:rPr>
              <w:t xml:space="preserve"> et al., 1995</w:t>
            </w:r>
            <w:r>
              <w:rPr>
                <w:rFonts w:ascii="Arial" w:hAnsi="Arial" w:cs="Arial"/>
                <w:sz w:val="18"/>
                <w:szCs w:val="18"/>
                <w:vertAlign w:val="superscript"/>
              </w:rPr>
              <w:t>211</w:t>
            </w:r>
          </w:p>
          <w:p w14:paraId="71250004" w14:textId="6DCD8E15"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Poor</w:t>
            </w:r>
          </w:p>
        </w:tc>
        <w:tc>
          <w:tcPr>
            <w:tcW w:w="2844" w:type="pct"/>
            <w:tcBorders>
              <w:top w:val="single" w:sz="8" w:space="0" w:color="000000"/>
              <w:left w:val="single" w:sz="8" w:space="0" w:color="000000"/>
              <w:bottom w:val="single" w:sz="4" w:space="0" w:color="auto"/>
              <w:right w:val="single" w:sz="8" w:space="0" w:color="000000"/>
            </w:tcBorders>
          </w:tcPr>
          <w:p w14:paraId="337E7D1C"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b/>
                <w:sz w:val="18"/>
                <w:szCs w:val="18"/>
              </w:rPr>
              <w:t>A vs. B</w:t>
            </w:r>
          </w:p>
          <w:p w14:paraId="093E612F" w14:textId="24018C49"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Worry of at least moderate problem: 86% (12/14) vs. 60% (90/150), p&lt;0.001</w:t>
            </w:r>
          </w:p>
          <w:p w14:paraId="3922F269"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b/>
                <w:sz w:val="18"/>
                <w:szCs w:val="18"/>
              </w:rPr>
              <w:t>Satisfaction with PM (n=14)</w:t>
            </w:r>
          </w:p>
          <w:p w14:paraId="0CBA71AD"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Very much: 71% (10/14)</w:t>
            </w:r>
          </w:p>
          <w:p w14:paraId="67A7B0EB"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Little to somewhat: 14% (2/14) Not at all: 14% (2/14)</w:t>
            </w:r>
          </w:p>
          <w:p w14:paraId="273B149E" w14:textId="77777777" w:rsidR="000356E6" w:rsidRPr="00D23E76" w:rsidRDefault="000356E6" w:rsidP="000356E6">
            <w:pPr>
              <w:pStyle w:val="TableParagraph"/>
              <w:rPr>
                <w:rFonts w:ascii="Arial" w:eastAsia="Times New Roman" w:hAnsi="Arial" w:cs="Arial"/>
                <w:sz w:val="18"/>
                <w:szCs w:val="18"/>
              </w:rPr>
            </w:pPr>
          </w:p>
          <w:p w14:paraId="2092C4CC"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None of the patients had CES-D scores indicative of clinical depression.</w:t>
            </w:r>
          </w:p>
        </w:tc>
        <w:tc>
          <w:tcPr>
            <w:tcW w:w="862" w:type="pct"/>
            <w:tcBorders>
              <w:top w:val="single" w:sz="8" w:space="0" w:color="000000"/>
              <w:left w:val="single" w:sz="8" w:space="0" w:color="000000"/>
              <w:bottom w:val="single" w:sz="4" w:space="0" w:color="auto"/>
              <w:right w:val="single" w:sz="8" w:space="0" w:color="000000"/>
            </w:tcBorders>
          </w:tcPr>
          <w:p w14:paraId="39947FF4"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 xml:space="preserve">Women were satisfied with their decision to undergo surgery, but they did have higher levels of worry than women undergoing </w:t>
            </w:r>
            <w:proofErr w:type="spellStart"/>
            <w:r w:rsidRPr="00D23E76">
              <w:rPr>
                <w:rFonts w:ascii="Arial" w:hAnsi="Arial" w:cs="Arial"/>
                <w:sz w:val="18"/>
                <w:szCs w:val="18"/>
              </w:rPr>
              <w:t>suerveillance</w:t>
            </w:r>
            <w:proofErr w:type="spellEnd"/>
            <w:r w:rsidRPr="00D23E76">
              <w:rPr>
                <w:rFonts w:ascii="Arial" w:hAnsi="Arial" w:cs="Arial"/>
                <w:sz w:val="18"/>
                <w:szCs w:val="18"/>
              </w:rPr>
              <w:t>, which may be why they chose to undergo surgery.</w:t>
            </w:r>
          </w:p>
        </w:tc>
        <w:tc>
          <w:tcPr>
            <w:tcW w:w="576" w:type="pct"/>
            <w:tcBorders>
              <w:top w:val="single" w:sz="8" w:space="0" w:color="000000"/>
              <w:left w:val="single" w:sz="8" w:space="0" w:color="000000"/>
              <w:bottom w:val="single" w:sz="4" w:space="0" w:color="auto"/>
              <w:right w:val="single" w:sz="8" w:space="0" w:color="000000"/>
            </w:tcBorders>
          </w:tcPr>
          <w:p w14:paraId="10FD962D"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Not reported</w:t>
            </w:r>
          </w:p>
        </w:tc>
      </w:tr>
      <w:tr w:rsidR="000356E6" w:rsidRPr="00D23E76" w14:paraId="4CFBE956" w14:textId="77777777" w:rsidTr="00417ED6">
        <w:trPr>
          <w:trHeight w:val="20"/>
        </w:trPr>
        <w:tc>
          <w:tcPr>
            <w:tcW w:w="719" w:type="pct"/>
            <w:tcBorders>
              <w:top w:val="single" w:sz="4" w:space="0" w:color="auto"/>
              <w:left w:val="single" w:sz="4" w:space="0" w:color="auto"/>
              <w:bottom w:val="single" w:sz="4" w:space="0" w:color="auto"/>
            </w:tcBorders>
            <w:shd w:val="clear" w:color="auto" w:fill="F2F2F2" w:themeFill="background1" w:themeFillShade="F2"/>
            <w:vAlign w:val="bottom"/>
          </w:tcPr>
          <w:p w14:paraId="7B811722" w14:textId="3D1C4AA6" w:rsidR="000356E6" w:rsidRPr="00D35C2F" w:rsidRDefault="000356E6" w:rsidP="000356E6">
            <w:pPr>
              <w:pStyle w:val="TableParagraph"/>
              <w:rPr>
                <w:rFonts w:ascii="Arial" w:hAnsi="Arial" w:cs="Arial"/>
                <w:i/>
                <w:sz w:val="18"/>
                <w:szCs w:val="18"/>
              </w:rPr>
            </w:pPr>
            <w:r w:rsidRPr="00D35C2F">
              <w:rPr>
                <w:rFonts w:ascii="Arial" w:hAnsi="Arial" w:cs="Arial"/>
                <w:b/>
                <w:i/>
                <w:sz w:val="18"/>
                <w:szCs w:val="18"/>
              </w:rPr>
              <w:t>2013 Review</w:t>
            </w:r>
          </w:p>
        </w:tc>
        <w:tc>
          <w:tcPr>
            <w:tcW w:w="2844" w:type="pct"/>
            <w:tcBorders>
              <w:top w:val="single" w:sz="4" w:space="0" w:color="auto"/>
              <w:bottom w:val="single" w:sz="4" w:space="0" w:color="auto"/>
            </w:tcBorders>
            <w:shd w:val="clear" w:color="auto" w:fill="F2F2F2" w:themeFill="background1" w:themeFillShade="F2"/>
          </w:tcPr>
          <w:p w14:paraId="226177FA" w14:textId="77777777" w:rsidR="000356E6" w:rsidRPr="00D23E76" w:rsidRDefault="000356E6" w:rsidP="000356E6">
            <w:pPr>
              <w:pStyle w:val="TableParagraph"/>
              <w:rPr>
                <w:rFonts w:ascii="Arial" w:hAnsi="Arial" w:cs="Arial"/>
                <w:b/>
                <w:sz w:val="18"/>
                <w:szCs w:val="18"/>
              </w:rPr>
            </w:pPr>
          </w:p>
        </w:tc>
        <w:tc>
          <w:tcPr>
            <w:tcW w:w="862" w:type="pct"/>
            <w:tcBorders>
              <w:top w:val="single" w:sz="4" w:space="0" w:color="auto"/>
              <w:bottom w:val="single" w:sz="4" w:space="0" w:color="auto"/>
            </w:tcBorders>
            <w:shd w:val="clear" w:color="auto" w:fill="F2F2F2" w:themeFill="background1" w:themeFillShade="F2"/>
          </w:tcPr>
          <w:p w14:paraId="104478A1" w14:textId="77777777" w:rsidR="000356E6" w:rsidRPr="00D23E76" w:rsidRDefault="000356E6" w:rsidP="000356E6">
            <w:pPr>
              <w:pStyle w:val="TableParagraph"/>
              <w:rPr>
                <w:rFonts w:ascii="Arial" w:hAnsi="Arial" w:cs="Arial"/>
                <w:sz w:val="18"/>
                <w:szCs w:val="18"/>
              </w:rPr>
            </w:pPr>
          </w:p>
        </w:tc>
        <w:tc>
          <w:tcPr>
            <w:tcW w:w="576" w:type="pct"/>
            <w:tcBorders>
              <w:top w:val="single" w:sz="4" w:space="0" w:color="auto"/>
              <w:bottom w:val="single" w:sz="4" w:space="0" w:color="auto"/>
              <w:right w:val="single" w:sz="4" w:space="0" w:color="auto"/>
            </w:tcBorders>
            <w:shd w:val="clear" w:color="auto" w:fill="F2F2F2" w:themeFill="background1" w:themeFillShade="F2"/>
          </w:tcPr>
          <w:p w14:paraId="2DD484EB" w14:textId="77777777" w:rsidR="000356E6" w:rsidRPr="00D23E76" w:rsidRDefault="000356E6" w:rsidP="000356E6">
            <w:pPr>
              <w:pStyle w:val="TableParagraph"/>
              <w:rPr>
                <w:rFonts w:ascii="Arial" w:hAnsi="Arial" w:cs="Arial"/>
                <w:sz w:val="18"/>
                <w:szCs w:val="18"/>
              </w:rPr>
            </w:pPr>
          </w:p>
        </w:tc>
      </w:tr>
      <w:tr w:rsidR="000356E6" w:rsidRPr="00D23E76" w14:paraId="5A413477" w14:textId="77777777" w:rsidTr="00417ED6">
        <w:trPr>
          <w:trHeight w:val="20"/>
        </w:trPr>
        <w:tc>
          <w:tcPr>
            <w:tcW w:w="719" w:type="pct"/>
            <w:tcBorders>
              <w:top w:val="single" w:sz="4" w:space="0" w:color="auto"/>
              <w:left w:val="single" w:sz="8" w:space="0" w:color="000000"/>
              <w:bottom w:val="single" w:sz="8" w:space="0" w:color="000000"/>
              <w:right w:val="single" w:sz="8" w:space="0" w:color="000000"/>
            </w:tcBorders>
          </w:tcPr>
          <w:p w14:paraId="227ADFCE" w14:textId="77777777" w:rsidR="000356E6" w:rsidRPr="00D23E76" w:rsidRDefault="000356E6" w:rsidP="000356E6">
            <w:pPr>
              <w:pStyle w:val="TableParagraph"/>
              <w:rPr>
                <w:rFonts w:ascii="Arial" w:eastAsia="Arial" w:hAnsi="Arial" w:cs="Arial"/>
                <w:sz w:val="18"/>
                <w:szCs w:val="18"/>
              </w:rPr>
            </w:pPr>
            <w:proofErr w:type="spellStart"/>
            <w:r w:rsidRPr="00D23E76">
              <w:rPr>
                <w:rFonts w:ascii="Arial" w:hAnsi="Arial" w:cs="Arial"/>
                <w:sz w:val="18"/>
                <w:szCs w:val="18"/>
              </w:rPr>
              <w:t>Brandberg</w:t>
            </w:r>
            <w:proofErr w:type="spellEnd"/>
            <w:r w:rsidRPr="00D23E76">
              <w:rPr>
                <w:rFonts w:ascii="Arial" w:hAnsi="Arial" w:cs="Arial"/>
                <w:sz w:val="18"/>
                <w:szCs w:val="18"/>
              </w:rPr>
              <w:t xml:space="preserve"> et al., 2008</w:t>
            </w:r>
            <w:r>
              <w:rPr>
                <w:rFonts w:ascii="Arial" w:hAnsi="Arial" w:cs="Arial"/>
                <w:sz w:val="18"/>
                <w:szCs w:val="18"/>
                <w:vertAlign w:val="superscript"/>
              </w:rPr>
              <w:t>190</w:t>
            </w:r>
          </w:p>
          <w:p w14:paraId="5EE89802" w14:textId="77777777" w:rsidR="000356E6" w:rsidRPr="00D23E76" w:rsidRDefault="000356E6" w:rsidP="000356E6">
            <w:pPr>
              <w:pStyle w:val="TableParagraph"/>
              <w:rPr>
                <w:rFonts w:ascii="Arial" w:eastAsia="Arial" w:hAnsi="Arial" w:cs="Arial"/>
                <w:sz w:val="18"/>
                <w:szCs w:val="18"/>
              </w:rPr>
            </w:pPr>
            <w:proofErr w:type="spellStart"/>
            <w:r w:rsidRPr="00D23E76">
              <w:rPr>
                <w:rFonts w:ascii="Arial" w:hAnsi="Arial" w:cs="Arial"/>
                <w:sz w:val="18"/>
                <w:szCs w:val="18"/>
              </w:rPr>
              <w:t>Brandberg</w:t>
            </w:r>
            <w:proofErr w:type="spellEnd"/>
            <w:r w:rsidRPr="00D23E76">
              <w:rPr>
                <w:rFonts w:ascii="Arial" w:hAnsi="Arial" w:cs="Arial"/>
                <w:sz w:val="18"/>
                <w:szCs w:val="18"/>
              </w:rPr>
              <w:t xml:space="preserve"> et al., 2012</w:t>
            </w:r>
            <w:r>
              <w:rPr>
                <w:rFonts w:ascii="Arial" w:hAnsi="Arial" w:cs="Arial"/>
                <w:sz w:val="18"/>
                <w:szCs w:val="18"/>
                <w:vertAlign w:val="superscript"/>
              </w:rPr>
              <w:t>189</w:t>
            </w:r>
          </w:p>
          <w:p w14:paraId="626B33FE" w14:textId="1C1C7695"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NA</w:t>
            </w:r>
          </w:p>
        </w:tc>
        <w:tc>
          <w:tcPr>
            <w:tcW w:w="2844" w:type="pct"/>
            <w:tcBorders>
              <w:top w:val="single" w:sz="4" w:space="0" w:color="auto"/>
              <w:left w:val="single" w:sz="4" w:space="0" w:color="auto"/>
              <w:bottom w:val="single" w:sz="4" w:space="0" w:color="auto"/>
              <w:right w:val="single" w:sz="4" w:space="0" w:color="auto"/>
            </w:tcBorders>
          </w:tcPr>
          <w:p w14:paraId="45B69348" w14:textId="00F73CFA" w:rsidR="000356E6" w:rsidRPr="00D23E76" w:rsidRDefault="000356E6" w:rsidP="000356E6">
            <w:pPr>
              <w:pStyle w:val="TableParagraph"/>
              <w:rPr>
                <w:rFonts w:ascii="Arial" w:eastAsia="Arial" w:hAnsi="Arial" w:cs="Arial"/>
                <w:sz w:val="18"/>
                <w:szCs w:val="18"/>
              </w:rPr>
            </w:pPr>
            <w:r w:rsidRPr="00163E37">
              <w:rPr>
                <w:rFonts w:ascii="Arial" w:hAnsi="Arial" w:cs="Arial"/>
                <w:b/>
                <w:sz w:val="18"/>
                <w:szCs w:val="18"/>
              </w:rPr>
              <w:t>Mean scales (SE)</w:t>
            </w:r>
            <w:r w:rsidRPr="00163E37">
              <w:rPr>
                <w:rFonts w:ascii="Arial" w:eastAsia="Arial" w:hAnsi="Arial" w:cs="Arial"/>
                <w:b/>
                <w:sz w:val="18"/>
                <w:szCs w:val="18"/>
              </w:rPr>
              <w:t xml:space="preserve">, </w:t>
            </w:r>
            <w:r w:rsidRPr="00163E37">
              <w:rPr>
                <w:rFonts w:ascii="Arial" w:hAnsi="Arial" w:cs="Arial"/>
                <w:b/>
                <w:sz w:val="18"/>
                <w:szCs w:val="18"/>
              </w:rPr>
              <w:t>before</w:t>
            </w:r>
            <w:r w:rsidRPr="00D23E76">
              <w:rPr>
                <w:rFonts w:ascii="Arial" w:hAnsi="Arial" w:cs="Arial"/>
                <w:b/>
                <w:sz w:val="18"/>
                <w:szCs w:val="18"/>
              </w:rPr>
              <w:t xml:space="preserve"> RRM vs. 6 months after RRM vs. 1 year after RRM</w:t>
            </w:r>
          </w:p>
          <w:p w14:paraId="26A563CA"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HAD-A: 5.59 (0.55) vs. 3.80 (0.55) vs. 3.83 (0.52); p=0.0004</w:t>
            </w:r>
          </w:p>
          <w:p w14:paraId="31F1F5A1"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HAD-D: 2.53 (0.39) vs. 1.93 (0.31) vs. 1.98 (0.36); p=NS</w:t>
            </w:r>
          </w:p>
          <w:p w14:paraId="2A68F2A3"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SAQ, pleasure subscale: 12.82 (0.62) vs. 12.21 (0.66) vs. 11.18 (0.56); p=0.005</w:t>
            </w:r>
          </w:p>
          <w:p w14:paraId="17312631"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SAQ, discomfort subscale: 0.56 (0.15) vs. 0.53 (0.20) vs. 0.81 (0.19); p=NS</w:t>
            </w:r>
          </w:p>
          <w:p w14:paraId="5392EA82"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SAQ, habit subscale: 0.94 (0.06) vs. 0.82 (0.08) vs. 0.82 (0.08); p=NS</w:t>
            </w:r>
          </w:p>
          <w:p w14:paraId="463B6CB8"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Bodily pain as reported by SF-36: 81.0 (2.98) vs. 80.7 (2.84) vs. 82.6 (3.29); p=NS</w:t>
            </w:r>
          </w:p>
          <w:p w14:paraId="11E000A0" w14:textId="559C0822"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NS difference over time on any portion of Impact on areas of life measures, any portion of BIS,</w:t>
            </w:r>
            <w:r w:rsidRPr="00D23E76">
              <w:rPr>
                <w:rFonts w:ascii="Arial" w:eastAsia="Arial" w:hAnsi="Arial" w:cs="Arial"/>
                <w:sz w:val="18"/>
                <w:szCs w:val="18"/>
              </w:rPr>
              <w:t xml:space="preserve"> </w:t>
            </w:r>
            <w:r w:rsidRPr="00D23E76">
              <w:rPr>
                <w:rFonts w:ascii="Arial" w:hAnsi="Arial" w:cs="Arial"/>
                <w:sz w:val="18"/>
                <w:szCs w:val="18"/>
              </w:rPr>
              <w:t>and any subscales of SF-36.</w:t>
            </w:r>
          </w:p>
        </w:tc>
        <w:tc>
          <w:tcPr>
            <w:tcW w:w="862" w:type="pct"/>
            <w:tcBorders>
              <w:top w:val="single" w:sz="4" w:space="0" w:color="auto"/>
              <w:left w:val="single" w:sz="4" w:space="0" w:color="auto"/>
              <w:bottom w:val="single" w:sz="4" w:space="0" w:color="auto"/>
              <w:right w:val="single" w:sz="4" w:space="0" w:color="auto"/>
            </w:tcBorders>
          </w:tcPr>
          <w:p w14:paraId="78207650" w14:textId="1D7B28A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Anxiety decreased after</w:t>
            </w:r>
            <w:r w:rsidRPr="00D23E76">
              <w:rPr>
                <w:rFonts w:ascii="Arial" w:eastAsia="Arial" w:hAnsi="Arial" w:cs="Arial"/>
                <w:sz w:val="18"/>
                <w:szCs w:val="18"/>
              </w:rPr>
              <w:t xml:space="preserve"> </w:t>
            </w:r>
            <w:r w:rsidRPr="00D23E76">
              <w:rPr>
                <w:rFonts w:ascii="Arial" w:hAnsi="Arial" w:cs="Arial"/>
                <w:sz w:val="18"/>
                <w:szCs w:val="18"/>
              </w:rPr>
              <w:t>surgery, while sexual</w:t>
            </w:r>
            <w:r w:rsidRPr="00D23E76">
              <w:rPr>
                <w:rFonts w:ascii="Arial" w:eastAsia="Arial" w:hAnsi="Arial" w:cs="Arial"/>
                <w:sz w:val="18"/>
                <w:szCs w:val="18"/>
              </w:rPr>
              <w:t xml:space="preserve"> </w:t>
            </w:r>
            <w:r w:rsidRPr="00D23E76">
              <w:rPr>
                <w:rFonts w:ascii="Arial" w:hAnsi="Arial" w:cs="Arial"/>
                <w:sz w:val="18"/>
                <w:szCs w:val="18"/>
              </w:rPr>
              <w:t>pleasure increased. All other</w:t>
            </w:r>
            <w:r w:rsidRPr="00D23E76">
              <w:rPr>
                <w:rFonts w:ascii="Arial" w:eastAsia="Arial" w:hAnsi="Arial" w:cs="Arial"/>
                <w:sz w:val="18"/>
                <w:szCs w:val="18"/>
              </w:rPr>
              <w:t xml:space="preserve"> </w:t>
            </w:r>
            <w:r w:rsidRPr="00D23E76">
              <w:rPr>
                <w:rFonts w:ascii="Arial" w:hAnsi="Arial" w:cs="Arial"/>
                <w:sz w:val="18"/>
                <w:szCs w:val="18"/>
              </w:rPr>
              <w:t>measures did not change</w:t>
            </w:r>
            <w:r w:rsidRPr="00D23E76">
              <w:rPr>
                <w:rFonts w:ascii="Arial" w:eastAsia="Arial" w:hAnsi="Arial" w:cs="Arial"/>
                <w:sz w:val="18"/>
                <w:szCs w:val="18"/>
              </w:rPr>
              <w:t xml:space="preserve"> </w:t>
            </w:r>
            <w:r w:rsidRPr="00D23E76">
              <w:rPr>
                <w:rFonts w:ascii="Arial" w:hAnsi="Arial" w:cs="Arial"/>
                <w:sz w:val="18"/>
                <w:szCs w:val="18"/>
              </w:rPr>
              <w:t>over time.</w:t>
            </w:r>
          </w:p>
        </w:tc>
        <w:tc>
          <w:tcPr>
            <w:tcW w:w="576" w:type="pct"/>
            <w:tcBorders>
              <w:top w:val="single" w:sz="4" w:space="0" w:color="auto"/>
              <w:left w:val="single" w:sz="4" w:space="0" w:color="auto"/>
              <w:bottom w:val="single" w:sz="4" w:space="0" w:color="auto"/>
              <w:right w:val="single" w:sz="4" w:space="0" w:color="auto"/>
            </w:tcBorders>
          </w:tcPr>
          <w:p w14:paraId="1067CF94" w14:textId="77777777"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Swedish Cancer</w:t>
            </w:r>
          </w:p>
          <w:p w14:paraId="0FE834E0" w14:textId="5B3C6A56" w:rsidR="000356E6" w:rsidRPr="00D23E76" w:rsidRDefault="000356E6" w:rsidP="000356E6">
            <w:pPr>
              <w:pStyle w:val="TableParagraph"/>
              <w:rPr>
                <w:rFonts w:ascii="Arial" w:eastAsia="Arial" w:hAnsi="Arial" w:cs="Arial"/>
                <w:sz w:val="18"/>
                <w:szCs w:val="18"/>
              </w:rPr>
            </w:pPr>
            <w:r w:rsidRPr="00D23E76">
              <w:rPr>
                <w:rFonts w:ascii="Arial" w:hAnsi="Arial" w:cs="Arial"/>
                <w:sz w:val="18"/>
                <w:szCs w:val="18"/>
              </w:rPr>
              <w:t>Society, the</w:t>
            </w:r>
            <w:r w:rsidRPr="00D23E76">
              <w:rPr>
                <w:rFonts w:ascii="Arial" w:eastAsia="Arial" w:hAnsi="Arial" w:cs="Arial"/>
                <w:sz w:val="18"/>
                <w:szCs w:val="18"/>
              </w:rPr>
              <w:t xml:space="preserve"> </w:t>
            </w:r>
            <w:r w:rsidRPr="00D23E76">
              <w:rPr>
                <w:rFonts w:ascii="Arial" w:hAnsi="Arial" w:cs="Arial"/>
                <w:sz w:val="18"/>
                <w:szCs w:val="18"/>
              </w:rPr>
              <w:t>Swedish</w:t>
            </w:r>
            <w:r w:rsidRPr="00D23E76">
              <w:rPr>
                <w:rFonts w:ascii="Arial" w:eastAsia="Arial" w:hAnsi="Arial" w:cs="Arial"/>
                <w:sz w:val="18"/>
                <w:szCs w:val="18"/>
              </w:rPr>
              <w:t xml:space="preserve"> </w:t>
            </w:r>
            <w:r w:rsidRPr="00D23E76">
              <w:rPr>
                <w:rFonts w:ascii="Arial" w:hAnsi="Arial" w:cs="Arial"/>
                <w:sz w:val="18"/>
                <w:szCs w:val="18"/>
              </w:rPr>
              <w:t>Association for</w:t>
            </w:r>
            <w:r w:rsidRPr="00D23E76">
              <w:rPr>
                <w:rFonts w:ascii="Arial" w:eastAsia="Arial" w:hAnsi="Arial" w:cs="Arial"/>
                <w:sz w:val="18"/>
                <w:szCs w:val="18"/>
              </w:rPr>
              <w:t xml:space="preserve"> </w:t>
            </w:r>
            <w:r w:rsidRPr="00D23E76">
              <w:rPr>
                <w:rFonts w:ascii="Arial" w:hAnsi="Arial" w:cs="Arial"/>
                <w:sz w:val="18"/>
                <w:szCs w:val="18"/>
              </w:rPr>
              <w:t>Cancer and Traffic Victims,</w:t>
            </w:r>
            <w:r w:rsidRPr="00D23E76">
              <w:rPr>
                <w:rFonts w:ascii="Arial" w:eastAsia="Arial" w:hAnsi="Arial" w:cs="Arial"/>
                <w:sz w:val="18"/>
                <w:szCs w:val="18"/>
              </w:rPr>
              <w:t xml:space="preserve"> </w:t>
            </w:r>
            <w:r w:rsidRPr="00D23E76">
              <w:rPr>
                <w:rFonts w:ascii="Arial" w:hAnsi="Arial" w:cs="Arial"/>
                <w:sz w:val="18"/>
                <w:szCs w:val="18"/>
              </w:rPr>
              <w:t>and the</w:t>
            </w:r>
            <w:r w:rsidRPr="00D23E76">
              <w:rPr>
                <w:rFonts w:ascii="Arial" w:eastAsia="Arial" w:hAnsi="Arial" w:cs="Arial"/>
                <w:sz w:val="18"/>
                <w:szCs w:val="18"/>
              </w:rPr>
              <w:t xml:space="preserve"> </w:t>
            </w:r>
            <w:r w:rsidRPr="00D23E76">
              <w:rPr>
                <w:rFonts w:ascii="Arial" w:hAnsi="Arial" w:cs="Arial"/>
                <w:sz w:val="18"/>
                <w:szCs w:val="18"/>
              </w:rPr>
              <w:t>Stockholm</w:t>
            </w:r>
            <w:r w:rsidRPr="00D23E76">
              <w:rPr>
                <w:rFonts w:ascii="Arial" w:eastAsia="Arial" w:hAnsi="Arial" w:cs="Arial"/>
                <w:sz w:val="18"/>
                <w:szCs w:val="18"/>
              </w:rPr>
              <w:t xml:space="preserve"> </w:t>
            </w:r>
            <w:r w:rsidRPr="00D23E76">
              <w:rPr>
                <w:rFonts w:ascii="Arial" w:hAnsi="Arial" w:cs="Arial"/>
                <w:sz w:val="18"/>
                <w:szCs w:val="18"/>
              </w:rPr>
              <w:t>County Council</w:t>
            </w:r>
          </w:p>
        </w:tc>
      </w:tr>
    </w:tbl>
    <w:p w14:paraId="128690D3" w14:textId="77777777" w:rsidR="003401C5" w:rsidRDefault="003401C5" w:rsidP="003401C5">
      <w:pPr>
        <w:sectPr w:rsidR="003401C5" w:rsidSect="00D35C2F">
          <w:type w:val="nextColumn"/>
          <w:pgSz w:w="15840" w:h="12240" w:orient="landscape"/>
          <w:pgMar w:top="1440" w:right="1440" w:bottom="126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91"/>
        <w:gridCol w:w="1628"/>
        <w:gridCol w:w="3266"/>
        <w:gridCol w:w="1438"/>
        <w:gridCol w:w="1970"/>
        <w:gridCol w:w="828"/>
        <w:gridCol w:w="2059"/>
      </w:tblGrid>
      <w:tr w:rsidR="00A83C33" w:rsidRPr="00D23E76" w14:paraId="0D1BB450" w14:textId="77777777" w:rsidTr="00D35C2F">
        <w:trPr>
          <w:trHeight w:val="20"/>
        </w:trPr>
        <w:tc>
          <w:tcPr>
            <w:tcW w:w="69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2C8709F" w14:textId="77777777" w:rsidR="00D23E76" w:rsidRDefault="00A83C33" w:rsidP="00D23E76">
            <w:pPr>
              <w:pStyle w:val="TableParagraph"/>
              <w:rPr>
                <w:rFonts w:ascii="Arial" w:hAnsi="Arial"/>
                <w:b/>
                <w:sz w:val="18"/>
                <w:szCs w:val="18"/>
              </w:rPr>
            </w:pPr>
            <w:r w:rsidRPr="00D23E76">
              <w:rPr>
                <w:rFonts w:ascii="Arial" w:hAnsi="Arial"/>
                <w:b/>
                <w:sz w:val="18"/>
                <w:szCs w:val="18"/>
              </w:rPr>
              <w:lastRenderedPageBreak/>
              <w:t xml:space="preserve">Author, year </w:t>
            </w:r>
          </w:p>
          <w:p w14:paraId="0298C4DF" w14:textId="3E9577AD" w:rsidR="00A83C33" w:rsidRPr="00D23E76" w:rsidRDefault="00A83C33" w:rsidP="00D23E76">
            <w:pPr>
              <w:pStyle w:val="TableParagraph"/>
              <w:rPr>
                <w:rFonts w:ascii="Arial" w:eastAsia="Arial" w:hAnsi="Arial" w:cs="Arial"/>
                <w:sz w:val="18"/>
                <w:szCs w:val="18"/>
              </w:rPr>
            </w:pPr>
            <w:r w:rsidRPr="00D23E76">
              <w:rPr>
                <w:rFonts w:ascii="Arial" w:hAnsi="Arial"/>
                <w:b/>
                <w:sz w:val="18"/>
                <w:szCs w:val="18"/>
              </w:rPr>
              <w:t>Quality</w:t>
            </w:r>
          </w:p>
        </w:tc>
        <w:tc>
          <w:tcPr>
            <w:tcW w:w="62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4337D7A" w14:textId="104D29BB" w:rsidR="00A83C33" w:rsidRPr="00D23E76" w:rsidRDefault="00A83C33" w:rsidP="00D35C2F">
            <w:pPr>
              <w:pStyle w:val="TableParagraph"/>
              <w:jc w:val="center"/>
              <w:rPr>
                <w:rFonts w:ascii="Arial" w:eastAsia="Arial" w:hAnsi="Arial" w:cs="Arial"/>
                <w:sz w:val="18"/>
                <w:szCs w:val="18"/>
              </w:rPr>
            </w:pPr>
            <w:r w:rsidRPr="00D23E76">
              <w:rPr>
                <w:rFonts w:ascii="Arial" w:hAnsi="Arial"/>
                <w:b/>
                <w:sz w:val="18"/>
                <w:szCs w:val="18"/>
              </w:rPr>
              <w:t>Sub-category</w:t>
            </w:r>
          </w:p>
        </w:tc>
        <w:tc>
          <w:tcPr>
            <w:tcW w:w="125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8F9007D" w14:textId="5ED35857" w:rsidR="00A83C33" w:rsidRPr="00D23E76" w:rsidRDefault="00A83C33" w:rsidP="00D35C2F">
            <w:pPr>
              <w:pStyle w:val="TableParagraph"/>
              <w:jc w:val="center"/>
              <w:rPr>
                <w:rFonts w:ascii="Arial" w:eastAsia="Arial" w:hAnsi="Arial" w:cs="Arial"/>
                <w:sz w:val="18"/>
                <w:szCs w:val="18"/>
              </w:rPr>
            </w:pPr>
            <w:r w:rsidRPr="00D23E76">
              <w:rPr>
                <w:rFonts w:ascii="Arial" w:hAnsi="Arial"/>
                <w:b/>
                <w:sz w:val="18"/>
                <w:szCs w:val="18"/>
              </w:rPr>
              <w:t>Purpose</w:t>
            </w:r>
          </w:p>
        </w:tc>
        <w:tc>
          <w:tcPr>
            <w:tcW w:w="55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32F0C75" w14:textId="736F446C" w:rsidR="00A83C33" w:rsidRPr="00D23E76" w:rsidRDefault="00A83C33" w:rsidP="00D35C2F">
            <w:pPr>
              <w:pStyle w:val="TableParagraph"/>
              <w:jc w:val="center"/>
              <w:rPr>
                <w:rFonts w:ascii="Arial" w:eastAsia="Arial" w:hAnsi="Arial" w:cs="Arial"/>
                <w:sz w:val="18"/>
                <w:szCs w:val="18"/>
              </w:rPr>
            </w:pPr>
            <w:r w:rsidRPr="00D23E76">
              <w:rPr>
                <w:rFonts w:ascii="Arial" w:hAnsi="Arial"/>
                <w:b/>
                <w:sz w:val="18"/>
                <w:szCs w:val="18"/>
              </w:rPr>
              <w:t>Study type</w:t>
            </w:r>
          </w:p>
        </w:tc>
        <w:tc>
          <w:tcPr>
            <w:tcW w:w="75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FD67FB7" w14:textId="4BC6A281" w:rsidR="00A83C33" w:rsidRPr="00D23E76" w:rsidRDefault="00A83C33" w:rsidP="00D35C2F">
            <w:pPr>
              <w:pStyle w:val="TableParagraph"/>
              <w:jc w:val="center"/>
              <w:rPr>
                <w:rFonts w:ascii="Arial" w:eastAsia="Arial" w:hAnsi="Arial" w:cs="Arial"/>
                <w:sz w:val="18"/>
                <w:szCs w:val="18"/>
              </w:rPr>
            </w:pPr>
            <w:r w:rsidRPr="00D23E76">
              <w:rPr>
                <w:rFonts w:ascii="Arial" w:hAnsi="Arial"/>
                <w:b/>
                <w:sz w:val="18"/>
                <w:szCs w:val="18"/>
              </w:rPr>
              <w:t>N</w:t>
            </w:r>
          </w:p>
        </w:tc>
        <w:tc>
          <w:tcPr>
            <w:tcW w:w="31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DCFD189" w14:textId="413E3BEA" w:rsidR="00A83C33" w:rsidRPr="00D23E76" w:rsidRDefault="00A83C33" w:rsidP="00D35C2F">
            <w:pPr>
              <w:pStyle w:val="TableParagraph"/>
              <w:jc w:val="center"/>
              <w:rPr>
                <w:rFonts w:ascii="Arial" w:eastAsia="Arial" w:hAnsi="Arial" w:cs="Arial"/>
                <w:sz w:val="18"/>
                <w:szCs w:val="18"/>
              </w:rPr>
            </w:pPr>
            <w:r w:rsidRPr="00D23E76">
              <w:rPr>
                <w:rFonts w:ascii="Arial" w:hAnsi="Arial"/>
                <w:b/>
                <w:sz w:val="18"/>
                <w:szCs w:val="18"/>
              </w:rPr>
              <w:t>Country</w:t>
            </w:r>
          </w:p>
        </w:tc>
        <w:tc>
          <w:tcPr>
            <w:tcW w:w="79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A5A1671" w14:textId="475B1B69" w:rsidR="00A83C33" w:rsidRPr="00D23E76" w:rsidRDefault="00A83C33" w:rsidP="00D35C2F">
            <w:pPr>
              <w:pStyle w:val="TableParagraph"/>
              <w:jc w:val="center"/>
              <w:rPr>
                <w:rFonts w:ascii="Arial" w:eastAsia="Arial" w:hAnsi="Arial" w:cs="Arial"/>
                <w:sz w:val="18"/>
                <w:szCs w:val="18"/>
              </w:rPr>
            </w:pPr>
            <w:r w:rsidRPr="00D23E76">
              <w:rPr>
                <w:rFonts w:ascii="Arial" w:hAnsi="Arial"/>
                <w:b/>
                <w:sz w:val="18"/>
                <w:szCs w:val="18"/>
              </w:rPr>
              <w:t>Population and setting</w:t>
            </w:r>
          </w:p>
        </w:tc>
      </w:tr>
      <w:tr w:rsidR="000706EB" w:rsidRPr="00D23E76" w14:paraId="36454808" w14:textId="77777777" w:rsidTr="00D35C2F">
        <w:trPr>
          <w:trHeight w:val="20"/>
        </w:trPr>
        <w:tc>
          <w:tcPr>
            <w:tcW w:w="690" w:type="pct"/>
            <w:tcBorders>
              <w:top w:val="single" w:sz="4" w:space="0" w:color="auto"/>
              <w:left w:val="single" w:sz="4" w:space="0" w:color="auto"/>
              <w:bottom w:val="single" w:sz="4" w:space="0" w:color="auto"/>
            </w:tcBorders>
            <w:shd w:val="clear" w:color="auto" w:fill="D9D9D9" w:themeFill="background1" w:themeFillShade="D9"/>
            <w:vAlign w:val="bottom"/>
          </w:tcPr>
          <w:p w14:paraId="25A6B90B" w14:textId="4C20911E" w:rsidR="000706EB" w:rsidRPr="00D23E76" w:rsidRDefault="000706EB" w:rsidP="00D23E76">
            <w:pPr>
              <w:pStyle w:val="TableParagraph"/>
              <w:rPr>
                <w:rFonts w:ascii="Arial" w:hAnsi="Arial"/>
                <w:sz w:val="18"/>
                <w:szCs w:val="18"/>
              </w:rPr>
            </w:pPr>
            <w:r w:rsidRPr="00D23E76">
              <w:rPr>
                <w:rFonts w:ascii="Arial" w:hAnsi="Arial"/>
                <w:b/>
                <w:sz w:val="18"/>
                <w:szCs w:val="18"/>
              </w:rPr>
              <w:t>Mastectomy</w:t>
            </w:r>
          </w:p>
        </w:tc>
        <w:tc>
          <w:tcPr>
            <w:tcW w:w="627" w:type="pct"/>
            <w:tcBorders>
              <w:top w:val="single" w:sz="4" w:space="0" w:color="auto"/>
              <w:bottom w:val="single" w:sz="4" w:space="0" w:color="auto"/>
            </w:tcBorders>
            <w:shd w:val="clear" w:color="auto" w:fill="D9D9D9" w:themeFill="background1" w:themeFillShade="D9"/>
          </w:tcPr>
          <w:p w14:paraId="0815B06B" w14:textId="77777777" w:rsidR="000706EB" w:rsidRPr="00D23E76" w:rsidRDefault="000706EB" w:rsidP="00D23E76">
            <w:pPr>
              <w:pStyle w:val="TableParagraph"/>
              <w:rPr>
                <w:rFonts w:ascii="Arial" w:hAnsi="Arial"/>
                <w:sz w:val="18"/>
                <w:szCs w:val="18"/>
              </w:rPr>
            </w:pPr>
          </w:p>
        </w:tc>
        <w:tc>
          <w:tcPr>
            <w:tcW w:w="1258" w:type="pct"/>
            <w:tcBorders>
              <w:top w:val="single" w:sz="4" w:space="0" w:color="auto"/>
              <w:bottom w:val="single" w:sz="4" w:space="0" w:color="auto"/>
            </w:tcBorders>
            <w:shd w:val="clear" w:color="auto" w:fill="D9D9D9" w:themeFill="background1" w:themeFillShade="D9"/>
          </w:tcPr>
          <w:p w14:paraId="431DAF0B" w14:textId="77777777" w:rsidR="000706EB" w:rsidRPr="00D23E76" w:rsidRDefault="000706EB" w:rsidP="00D23E76">
            <w:pPr>
              <w:pStyle w:val="TableParagraph"/>
              <w:rPr>
                <w:rFonts w:ascii="Arial" w:hAnsi="Arial"/>
                <w:sz w:val="18"/>
                <w:szCs w:val="18"/>
              </w:rPr>
            </w:pPr>
          </w:p>
        </w:tc>
        <w:tc>
          <w:tcPr>
            <w:tcW w:w="554" w:type="pct"/>
            <w:tcBorders>
              <w:top w:val="single" w:sz="4" w:space="0" w:color="auto"/>
              <w:bottom w:val="single" w:sz="4" w:space="0" w:color="auto"/>
            </w:tcBorders>
            <w:shd w:val="clear" w:color="auto" w:fill="D9D9D9" w:themeFill="background1" w:themeFillShade="D9"/>
          </w:tcPr>
          <w:p w14:paraId="64D11F59" w14:textId="77777777" w:rsidR="000706EB" w:rsidRPr="00D23E76" w:rsidRDefault="000706EB" w:rsidP="00D23E76">
            <w:pPr>
              <w:pStyle w:val="TableParagraph"/>
              <w:rPr>
                <w:rFonts w:ascii="Arial" w:hAnsi="Arial"/>
                <w:sz w:val="18"/>
                <w:szCs w:val="18"/>
              </w:rPr>
            </w:pPr>
          </w:p>
        </w:tc>
        <w:tc>
          <w:tcPr>
            <w:tcW w:w="759" w:type="pct"/>
            <w:tcBorders>
              <w:top w:val="single" w:sz="4" w:space="0" w:color="auto"/>
              <w:bottom w:val="single" w:sz="4" w:space="0" w:color="auto"/>
            </w:tcBorders>
            <w:shd w:val="clear" w:color="auto" w:fill="D9D9D9" w:themeFill="background1" w:themeFillShade="D9"/>
          </w:tcPr>
          <w:p w14:paraId="45AC77D1" w14:textId="77777777" w:rsidR="000706EB" w:rsidRPr="00D23E76" w:rsidRDefault="000706EB" w:rsidP="00D23E76">
            <w:pPr>
              <w:pStyle w:val="TableParagraph"/>
              <w:rPr>
                <w:rFonts w:ascii="Arial" w:hAnsi="Arial"/>
                <w:sz w:val="18"/>
                <w:szCs w:val="18"/>
              </w:rPr>
            </w:pPr>
          </w:p>
        </w:tc>
        <w:tc>
          <w:tcPr>
            <w:tcW w:w="319" w:type="pct"/>
            <w:tcBorders>
              <w:top w:val="single" w:sz="4" w:space="0" w:color="auto"/>
              <w:bottom w:val="single" w:sz="4" w:space="0" w:color="auto"/>
            </w:tcBorders>
            <w:shd w:val="clear" w:color="auto" w:fill="D9D9D9" w:themeFill="background1" w:themeFillShade="D9"/>
          </w:tcPr>
          <w:p w14:paraId="047D68A4" w14:textId="77777777" w:rsidR="000706EB" w:rsidRPr="00D23E76" w:rsidRDefault="000706EB" w:rsidP="00D23E76">
            <w:pPr>
              <w:pStyle w:val="TableParagraph"/>
              <w:rPr>
                <w:rFonts w:ascii="Arial" w:hAnsi="Arial"/>
                <w:sz w:val="18"/>
                <w:szCs w:val="18"/>
              </w:rPr>
            </w:pPr>
          </w:p>
        </w:tc>
        <w:tc>
          <w:tcPr>
            <w:tcW w:w="794" w:type="pct"/>
            <w:tcBorders>
              <w:top w:val="single" w:sz="4" w:space="0" w:color="auto"/>
              <w:bottom w:val="single" w:sz="4" w:space="0" w:color="auto"/>
              <w:right w:val="single" w:sz="4" w:space="0" w:color="auto"/>
            </w:tcBorders>
            <w:shd w:val="clear" w:color="auto" w:fill="D9D9D9" w:themeFill="background1" w:themeFillShade="D9"/>
          </w:tcPr>
          <w:p w14:paraId="5A241BA4" w14:textId="77777777" w:rsidR="000706EB" w:rsidRPr="00D23E76" w:rsidRDefault="000706EB" w:rsidP="00D23E76">
            <w:pPr>
              <w:pStyle w:val="TableParagraph"/>
              <w:rPr>
                <w:rFonts w:ascii="Arial" w:hAnsi="Arial"/>
                <w:sz w:val="18"/>
                <w:szCs w:val="18"/>
              </w:rPr>
            </w:pPr>
          </w:p>
        </w:tc>
      </w:tr>
      <w:tr w:rsidR="000706EB" w:rsidRPr="00D23E76" w14:paraId="04AC506F" w14:textId="77777777" w:rsidTr="00D35C2F">
        <w:trPr>
          <w:trHeight w:val="20"/>
        </w:trPr>
        <w:tc>
          <w:tcPr>
            <w:tcW w:w="690" w:type="pct"/>
            <w:tcBorders>
              <w:top w:val="single" w:sz="4" w:space="0" w:color="auto"/>
              <w:left w:val="single" w:sz="4" w:space="0" w:color="auto"/>
              <w:bottom w:val="single" w:sz="4" w:space="0" w:color="auto"/>
            </w:tcBorders>
            <w:shd w:val="clear" w:color="auto" w:fill="F2F2F2" w:themeFill="background1" w:themeFillShade="F2"/>
            <w:vAlign w:val="bottom"/>
          </w:tcPr>
          <w:p w14:paraId="7B411862" w14:textId="551AA086" w:rsidR="000706EB" w:rsidRPr="00D35C2F" w:rsidRDefault="000706EB" w:rsidP="00D23E76">
            <w:pPr>
              <w:pStyle w:val="TableParagraph"/>
              <w:rPr>
                <w:rFonts w:ascii="Arial" w:hAnsi="Arial"/>
                <w:i/>
                <w:sz w:val="18"/>
                <w:szCs w:val="18"/>
              </w:rPr>
            </w:pPr>
            <w:r w:rsidRPr="00D35C2F">
              <w:rPr>
                <w:rFonts w:ascii="Arial" w:hAnsi="Arial"/>
                <w:b/>
                <w:i/>
                <w:sz w:val="18"/>
                <w:szCs w:val="18"/>
              </w:rPr>
              <w:t>2013 Review</w:t>
            </w:r>
          </w:p>
        </w:tc>
        <w:tc>
          <w:tcPr>
            <w:tcW w:w="627" w:type="pct"/>
            <w:tcBorders>
              <w:top w:val="single" w:sz="4" w:space="0" w:color="auto"/>
              <w:bottom w:val="single" w:sz="4" w:space="0" w:color="auto"/>
            </w:tcBorders>
            <w:shd w:val="clear" w:color="auto" w:fill="F2F2F2" w:themeFill="background1" w:themeFillShade="F2"/>
          </w:tcPr>
          <w:p w14:paraId="0B5168DB" w14:textId="77777777" w:rsidR="000706EB" w:rsidRPr="00D23E76" w:rsidRDefault="000706EB" w:rsidP="00D23E76">
            <w:pPr>
              <w:pStyle w:val="TableParagraph"/>
              <w:rPr>
                <w:rFonts w:ascii="Arial" w:hAnsi="Arial"/>
                <w:sz w:val="18"/>
                <w:szCs w:val="18"/>
              </w:rPr>
            </w:pPr>
          </w:p>
        </w:tc>
        <w:tc>
          <w:tcPr>
            <w:tcW w:w="1258" w:type="pct"/>
            <w:tcBorders>
              <w:top w:val="single" w:sz="4" w:space="0" w:color="auto"/>
              <w:bottom w:val="single" w:sz="4" w:space="0" w:color="auto"/>
            </w:tcBorders>
            <w:shd w:val="clear" w:color="auto" w:fill="F2F2F2" w:themeFill="background1" w:themeFillShade="F2"/>
          </w:tcPr>
          <w:p w14:paraId="4D3059C6" w14:textId="77777777" w:rsidR="000706EB" w:rsidRPr="00D23E76" w:rsidRDefault="000706EB" w:rsidP="00D23E76">
            <w:pPr>
              <w:pStyle w:val="TableParagraph"/>
              <w:rPr>
                <w:rFonts w:ascii="Arial" w:hAnsi="Arial"/>
                <w:sz w:val="18"/>
                <w:szCs w:val="18"/>
              </w:rPr>
            </w:pPr>
          </w:p>
        </w:tc>
        <w:tc>
          <w:tcPr>
            <w:tcW w:w="554" w:type="pct"/>
            <w:tcBorders>
              <w:top w:val="single" w:sz="4" w:space="0" w:color="auto"/>
              <w:bottom w:val="single" w:sz="4" w:space="0" w:color="auto"/>
            </w:tcBorders>
            <w:shd w:val="clear" w:color="auto" w:fill="F2F2F2" w:themeFill="background1" w:themeFillShade="F2"/>
          </w:tcPr>
          <w:p w14:paraId="52F0CDF5" w14:textId="77777777" w:rsidR="000706EB" w:rsidRPr="00D23E76" w:rsidRDefault="000706EB" w:rsidP="00D23E76">
            <w:pPr>
              <w:pStyle w:val="TableParagraph"/>
              <w:rPr>
                <w:rFonts w:ascii="Arial" w:hAnsi="Arial"/>
                <w:sz w:val="18"/>
                <w:szCs w:val="18"/>
              </w:rPr>
            </w:pPr>
          </w:p>
        </w:tc>
        <w:tc>
          <w:tcPr>
            <w:tcW w:w="759" w:type="pct"/>
            <w:tcBorders>
              <w:top w:val="single" w:sz="4" w:space="0" w:color="auto"/>
              <w:bottom w:val="single" w:sz="4" w:space="0" w:color="auto"/>
            </w:tcBorders>
            <w:shd w:val="clear" w:color="auto" w:fill="F2F2F2" w:themeFill="background1" w:themeFillShade="F2"/>
          </w:tcPr>
          <w:p w14:paraId="7B19FF5A" w14:textId="77777777" w:rsidR="000706EB" w:rsidRPr="00D23E76" w:rsidRDefault="000706EB" w:rsidP="00D23E76">
            <w:pPr>
              <w:pStyle w:val="TableParagraph"/>
              <w:rPr>
                <w:rFonts w:ascii="Arial" w:hAnsi="Arial"/>
                <w:sz w:val="18"/>
                <w:szCs w:val="18"/>
              </w:rPr>
            </w:pPr>
          </w:p>
        </w:tc>
        <w:tc>
          <w:tcPr>
            <w:tcW w:w="319" w:type="pct"/>
            <w:tcBorders>
              <w:top w:val="single" w:sz="4" w:space="0" w:color="auto"/>
              <w:bottom w:val="single" w:sz="4" w:space="0" w:color="auto"/>
            </w:tcBorders>
            <w:shd w:val="clear" w:color="auto" w:fill="F2F2F2" w:themeFill="background1" w:themeFillShade="F2"/>
          </w:tcPr>
          <w:p w14:paraId="2F66073F" w14:textId="77777777" w:rsidR="000706EB" w:rsidRPr="00D23E76" w:rsidRDefault="000706EB" w:rsidP="00D23E76">
            <w:pPr>
              <w:pStyle w:val="TableParagraph"/>
              <w:rPr>
                <w:rFonts w:ascii="Arial" w:hAnsi="Arial"/>
                <w:sz w:val="18"/>
                <w:szCs w:val="18"/>
              </w:rPr>
            </w:pPr>
          </w:p>
        </w:tc>
        <w:tc>
          <w:tcPr>
            <w:tcW w:w="794" w:type="pct"/>
            <w:tcBorders>
              <w:top w:val="single" w:sz="4" w:space="0" w:color="auto"/>
              <w:bottom w:val="single" w:sz="4" w:space="0" w:color="auto"/>
              <w:right w:val="single" w:sz="4" w:space="0" w:color="auto"/>
            </w:tcBorders>
            <w:shd w:val="clear" w:color="auto" w:fill="F2F2F2" w:themeFill="background1" w:themeFillShade="F2"/>
          </w:tcPr>
          <w:p w14:paraId="7830D6C6" w14:textId="77777777" w:rsidR="000706EB" w:rsidRPr="00D23E76" w:rsidRDefault="000706EB" w:rsidP="00D23E76">
            <w:pPr>
              <w:pStyle w:val="TableParagraph"/>
              <w:rPr>
                <w:rFonts w:ascii="Arial" w:hAnsi="Arial"/>
                <w:sz w:val="18"/>
                <w:szCs w:val="18"/>
              </w:rPr>
            </w:pPr>
          </w:p>
        </w:tc>
      </w:tr>
      <w:tr w:rsidR="003401C5" w:rsidRPr="00D23E76" w14:paraId="58E3EDA6" w14:textId="77777777" w:rsidTr="00D35C2F">
        <w:trPr>
          <w:trHeight w:val="20"/>
        </w:trPr>
        <w:tc>
          <w:tcPr>
            <w:tcW w:w="690" w:type="pct"/>
            <w:tcBorders>
              <w:top w:val="single" w:sz="4" w:space="0" w:color="auto"/>
              <w:left w:val="single" w:sz="8" w:space="0" w:color="000000"/>
              <w:bottom w:val="single" w:sz="8" w:space="0" w:color="000000"/>
              <w:right w:val="single" w:sz="8" w:space="0" w:color="000000"/>
            </w:tcBorders>
          </w:tcPr>
          <w:p w14:paraId="1C4443D1" w14:textId="2758AAAB" w:rsidR="00183D46" w:rsidRDefault="003401C5" w:rsidP="00D23E76">
            <w:pPr>
              <w:pStyle w:val="TableParagraph"/>
              <w:rPr>
                <w:rFonts w:ascii="Arial" w:hAnsi="Arial"/>
                <w:sz w:val="18"/>
                <w:szCs w:val="18"/>
              </w:rPr>
            </w:pPr>
            <w:proofErr w:type="spellStart"/>
            <w:r w:rsidRPr="00D23E76">
              <w:rPr>
                <w:rFonts w:ascii="Arial" w:hAnsi="Arial"/>
                <w:sz w:val="18"/>
                <w:szCs w:val="18"/>
              </w:rPr>
              <w:t>Gahm</w:t>
            </w:r>
            <w:proofErr w:type="spellEnd"/>
            <w:r w:rsidRPr="00D23E76">
              <w:rPr>
                <w:rFonts w:ascii="Arial" w:hAnsi="Arial"/>
                <w:sz w:val="18"/>
                <w:szCs w:val="18"/>
              </w:rPr>
              <w:t xml:space="preserve"> et al., 2010</w:t>
            </w:r>
            <w:r w:rsidR="000356E6">
              <w:rPr>
                <w:rFonts w:ascii="Arial" w:hAnsi="Arial"/>
                <w:sz w:val="18"/>
                <w:szCs w:val="18"/>
                <w:vertAlign w:val="superscript"/>
              </w:rPr>
              <w:t>195</w:t>
            </w:r>
          </w:p>
          <w:p w14:paraId="44501F2D" w14:textId="01EA69BE" w:rsidR="003401C5" w:rsidRPr="00D23E76" w:rsidRDefault="003401C5" w:rsidP="00D23E76">
            <w:pPr>
              <w:pStyle w:val="TableParagraph"/>
              <w:rPr>
                <w:rFonts w:ascii="Arial" w:eastAsia="Arial" w:hAnsi="Arial" w:cs="Arial"/>
                <w:sz w:val="18"/>
                <w:szCs w:val="18"/>
              </w:rPr>
            </w:pPr>
            <w:r w:rsidRPr="00D23E76">
              <w:rPr>
                <w:rFonts w:ascii="Arial" w:hAnsi="Arial"/>
                <w:sz w:val="18"/>
                <w:szCs w:val="18"/>
              </w:rPr>
              <w:t>NA</w:t>
            </w:r>
          </w:p>
        </w:tc>
        <w:tc>
          <w:tcPr>
            <w:tcW w:w="627" w:type="pct"/>
            <w:tcBorders>
              <w:top w:val="single" w:sz="4" w:space="0" w:color="auto"/>
              <w:left w:val="single" w:sz="8" w:space="0" w:color="000000"/>
              <w:bottom w:val="single" w:sz="8" w:space="0" w:color="000000"/>
              <w:right w:val="single" w:sz="8" w:space="0" w:color="000000"/>
            </w:tcBorders>
          </w:tcPr>
          <w:p w14:paraId="48D467FC" w14:textId="77777777" w:rsidR="00183D46" w:rsidRDefault="003401C5" w:rsidP="00D23E76">
            <w:pPr>
              <w:pStyle w:val="TableParagraph"/>
              <w:rPr>
                <w:rFonts w:ascii="Arial" w:hAnsi="Arial"/>
                <w:sz w:val="18"/>
                <w:szCs w:val="18"/>
              </w:rPr>
            </w:pPr>
            <w:r w:rsidRPr="00D23E76">
              <w:rPr>
                <w:rFonts w:ascii="Arial" w:hAnsi="Arial"/>
                <w:sz w:val="18"/>
                <w:szCs w:val="18"/>
              </w:rPr>
              <w:t xml:space="preserve">Sexual functioning </w:t>
            </w:r>
          </w:p>
          <w:p w14:paraId="50C8DE68" w14:textId="17A60099" w:rsidR="003401C5" w:rsidRPr="00D23E76" w:rsidRDefault="003401C5" w:rsidP="00D23E76">
            <w:pPr>
              <w:pStyle w:val="TableParagraph"/>
              <w:rPr>
                <w:rFonts w:ascii="Arial" w:eastAsia="Arial" w:hAnsi="Arial" w:cs="Arial"/>
                <w:sz w:val="18"/>
                <w:szCs w:val="18"/>
              </w:rPr>
            </w:pPr>
            <w:r w:rsidRPr="00D23E76">
              <w:rPr>
                <w:rFonts w:ascii="Arial" w:hAnsi="Arial"/>
                <w:sz w:val="18"/>
                <w:szCs w:val="18"/>
              </w:rPr>
              <w:t>QOL</w:t>
            </w:r>
          </w:p>
          <w:p w14:paraId="45092C8C" w14:textId="77777777" w:rsidR="003401C5" w:rsidRPr="00D23E76" w:rsidRDefault="003401C5" w:rsidP="00D23E76">
            <w:pPr>
              <w:pStyle w:val="TableParagraph"/>
              <w:rPr>
                <w:rFonts w:ascii="Arial" w:eastAsia="Arial" w:hAnsi="Arial" w:cs="Arial"/>
                <w:sz w:val="18"/>
                <w:szCs w:val="18"/>
              </w:rPr>
            </w:pPr>
            <w:r w:rsidRPr="00D23E76">
              <w:rPr>
                <w:rFonts w:ascii="Arial" w:hAnsi="Arial"/>
                <w:sz w:val="18"/>
                <w:szCs w:val="18"/>
              </w:rPr>
              <w:t>Pain</w:t>
            </w:r>
          </w:p>
        </w:tc>
        <w:tc>
          <w:tcPr>
            <w:tcW w:w="1258" w:type="pct"/>
            <w:tcBorders>
              <w:top w:val="single" w:sz="4" w:space="0" w:color="auto"/>
              <w:left w:val="single" w:sz="8" w:space="0" w:color="000000"/>
              <w:bottom w:val="single" w:sz="8" w:space="0" w:color="000000"/>
              <w:right w:val="single" w:sz="8" w:space="0" w:color="000000"/>
            </w:tcBorders>
          </w:tcPr>
          <w:p w14:paraId="0BFEDEDD" w14:textId="77777777" w:rsidR="003401C5" w:rsidRPr="00D23E76" w:rsidRDefault="003401C5" w:rsidP="00D23E76">
            <w:pPr>
              <w:pStyle w:val="TableParagraph"/>
              <w:rPr>
                <w:rFonts w:ascii="Arial" w:eastAsia="Arial" w:hAnsi="Arial" w:cs="Arial"/>
                <w:sz w:val="18"/>
                <w:szCs w:val="18"/>
              </w:rPr>
            </w:pPr>
            <w:r w:rsidRPr="00D23E76">
              <w:rPr>
                <w:rFonts w:ascii="Arial" w:hAnsi="Arial"/>
                <w:sz w:val="18"/>
                <w:szCs w:val="18"/>
              </w:rPr>
              <w:t>To analyze the physical effects and to report effects on sexual functioning and health-related quality of life at least 2 years after RRM.</w:t>
            </w:r>
          </w:p>
        </w:tc>
        <w:tc>
          <w:tcPr>
            <w:tcW w:w="554" w:type="pct"/>
            <w:tcBorders>
              <w:top w:val="single" w:sz="4" w:space="0" w:color="auto"/>
              <w:left w:val="single" w:sz="8" w:space="0" w:color="000000"/>
              <w:bottom w:val="single" w:sz="8" w:space="0" w:color="000000"/>
              <w:right w:val="single" w:sz="8" w:space="0" w:color="000000"/>
            </w:tcBorders>
          </w:tcPr>
          <w:p w14:paraId="4BB87C42" w14:textId="77777777" w:rsidR="003401C5" w:rsidRPr="00D23E76" w:rsidRDefault="003401C5" w:rsidP="00D23E76">
            <w:pPr>
              <w:pStyle w:val="TableParagraph"/>
              <w:rPr>
                <w:rFonts w:ascii="Arial" w:eastAsia="Arial" w:hAnsi="Arial" w:cs="Arial"/>
                <w:sz w:val="18"/>
                <w:szCs w:val="18"/>
              </w:rPr>
            </w:pPr>
            <w:r w:rsidRPr="00D23E76">
              <w:rPr>
                <w:rFonts w:ascii="Arial" w:hAnsi="Arial"/>
                <w:sz w:val="18"/>
                <w:szCs w:val="18"/>
              </w:rPr>
              <w:t>Cross-sectional</w:t>
            </w:r>
          </w:p>
        </w:tc>
        <w:tc>
          <w:tcPr>
            <w:tcW w:w="759" w:type="pct"/>
            <w:tcBorders>
              <w:top w:val="single" w:sz="4" w:space="0" w:color="auto"/>
              <w:left w:val="single" w:sz="8" w:space="0" w:color="000000"/>
              <w:bottom w:val="single" w:sz="8" w:space="0" w:color="000000"/>
              <w:right w:val="single" w:sz="8" w:space="0" w:color="000000"/>
            </w:tcBorders>
          </w:tcPr>
          <w:p w14:paraId="0BCE8A2A" w14:textId="77777777" w:rsidR="000528D7" w:rsidRDefault="003401C5" w:rsidP="00183D46">
            <w:pPr>
              <w:pStyle w:val="TableParagraph"/>
              <w:rPr>
                <w:rFonts w:ascii="Arial" w:hAnsi="Arial"/>
                <w:sz w:val="18"/>
                <w:szCs w:val="18"/>
              </w:rPr>
            </w:pPr>
            <w:r w:rsidRPr="00D23E76">
              <w:rPr>
                <w:rFonts w:ascii="Arial" w:hAnsi="Arial"/>
                <w:sz w:val="18"/>
                <w:szCs w:val="18"/>
              </w:rPr>
              <w:t xml:space="preserve">Eligible: Not reported </w:t>
            </w:r>
          </w:p>
          <w:p w14:paraId="0DF3B6A7" w14:textId="0D97296E" w:rsidR="003401C5" w:rsidRPr="00D23E76" w:rsidRDefault="003401C5" w:rsidP="00183D46">
            <w:pPr>
              <w:pStyle w:val="TableParagraph"/>
              <w:rPr>
                <w:rFonts w:ascii="Arial" w:eastAsia="Arial" w:hAnsi="Arial" w:cs="Arial"/>
                <w:sz w:val="18"/>
                <w:szCs w:val="18"/>
              </w:rPr>
            </w:pPr>
            <w:r w:rsidRPr="00D23E76">
              <w:rPr>
                <w:rFonts w:ascii="Arial" w:hAnsi="Arial"/>
                <w:sz w:val="18"/>
                <w:szCs w:val="18"/>
              </w:rPr>
              <w:t>Enrolled: 1784</w:t>
            </w:r>
            <w:r w:rsidR="00183D46">
              <w:rPr>
                <w:rFonts w:ascii="Arial" w:hAnsi="Arial"/>
                <w:sz w:val="18"/>
                <w:szCs w:val="18"/>
              </w:rPr>
              <w:t xml:space="preserve"> </w:t>
            </w:r>
            <w:r w:rsidRPr="00D23E76">
              <w:rPr>
                <w:rFonts w:ascii="Arial" w:hAnsi="Arial"/>
                <w:sz w:val="18"/>
                <w:szCs w:val="18"/>
              </w:rPr>
              <w:t>(59 with RRM</w:t>
            </w:r>
            <w:r w:rsidR="00183D46">
              <w:rPr>
                <w:rFonts w:ascii="Arial" w:hAnsi="Arial"/>
                <w:sz w:val="18"/>
                <w:szCs w:val="18"/>
              </w:rPr>
              <w:t xml:space="preserve"> </w:t>
            </w:r>
            <w:r w:rsidRPr="00D23E76">
              <w:rPr>
                <w:rFonts w:ascii="Arial" w:hAnsi="Arial"/>
                <w:sz w:val="18"/>
                <w:szCs w:val="18"/>
              </w:rPr>
              <w:t>and 1725 included as reference sample)</w:t>
            </w:r>
          </w:p>
        </w:tc>
        <w:tc>
          <w:tcPr>
            <w:tcW w:w="319" w:type="pct"/>
            <w:tcBorders>
              <w:top w:val="single" w:sz="4" w:space="0" w:color="auto"/>
              <w:left w:val="single" w:sz="8" w:space="0" w:color="000000"/>
              <w:bottom w:val="single" w:sz="8" w:space="0" w:color="000000"/>
              <w:right w:val="single" w:sz="8" w:space="0" w:color="000000"/>
            </w:tcBorders>
          </w:tcPr>
          <w:p w14:paraId="59B2E3FB" w14:textId="77777777" w:rsidR="003401C5" w:rsidRPr="00D23E76" w:rsidRDefault="003401C5" w:rsidP="00D23E76">
            <w:pPr>
              <w:pStyle w:val="TableParagraph"/>
              <w:rPr>
                <w:rFonts w:ascii="Arial" w:eastAsia="Arial" w:hAnsi="Arial" w:cs="Arial"/>
                <w:sz w:val="18"/>
                <w:szCs w:val="18"/>
              </w:rPr>
            </w:pPr>
            <w:r w:rsidRPr="00D23E76">
              <w:rPr>
                <w:rFonts w:ascii="Arial" w:hAnsi="Arial"/>
                <w:sz w:val="18"/>
                <w:szCs w:val="18"/>
              </w:rPr>
              <w:t>Sweden</w:t>
            </w:r>
          </w:p>
        </w:tc>
        <w:tc>
          <w:tcPr>
            <w:tcW w:w="794" w:type="pct"/>
            <w:tcBorders>
              <w:top w:val="single" w:sz="4" w:space="0" w:color="auto"/>
              <w:left w:val="single" w:sz="8" w:space="0" w:color="000000"/>
              <w:bottom w:val="single" w:sz="8" w:space="0" w:color="000000"/>
              <w:right w:val="single" w:sz="8" w:space="0" w:color="000000"/>
            </w:tcBorders>
          </w:tcPr>
          <w:p w14:paraId="3EE100AE" w14:textId="77777777" w:rsidR="003401C5" w:rsidRPr="00D23E76" w:rsidRDefault="003401C5" w:rsidP="00D23E76">
            <w:pPr>
              <w:pStyle w:val="TableParagraph"/>
              <w:rPr>
                <w:rFonts w:ascii="Arial" w:eastAsia="Arial" w:hAnsi="Arial" w:cs="Arial"/>
                <w:sz w:val="18"/>
                <w:szCs w:val="18"/>
              </w:rPr>
            </w:pPr>
            <w:proofErr w:type="spellStart"/>
            <w:r w:rsidRPr="00D23E76">
              <w:rPr>
                <w:rFonts w:ascii="Arial" w:hAnsi="Arial"/>
                <w:sz w:val="18"/>
                <w:szCs w:val="18"/>
              </w:rPr>
              <w:t>Karolinska</w:t>
            </w:r>
            <w:proofErr w:type="spellEnd"/>
            <w:r w:rsidRPr="00D23E76">
              <w:rPr>
                <w:rFonts w:ascii="Arial" w:hAnsi="Arial"/>
                <w:sz w:val="18"/>
                <w:szCs w:val="18"/>
              </w:rPr>
              <w:t xml:space="preserve"> University Hospital</w:t>
            </w:r>
          </w:p>
        </w:tc>
      </w:tr>
    </w:tbl>
    <w:p w14:paraId="3B20DC5C" w14:textId="531629B4" w:rsidR="003401C5" w:rsidRDefault="003401C5" w:rsidP="003401C5">
      <w:pPr>
        <w:spacing w:line="203" w:lineRule="exact"/>
        <w:rPr>
          <w:rFonts w:ascii="Arial" w:eastAsia="Arial" w:hAnsi="Arial" w:cs="Arial"/>
          <w:sz w:val="18"/>
          <w:szCs w:val="18"/>
        </w:rPr>
      </w:pPr>
    </w:p>
    <w:p w14:paraId="144AB263" w14:textId="25F4338F" w:rsidR="00D35C2F" w:rsidRDefault="00D35C2F" w:rsidP="003401C5">
      <w:pPr>
        <w:spacing w:line="203"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119"/>
        <w:gridCol w:w="2998"/>
        <w:gridCol w:w="5968"/>
        <w:gridCol w:w="1895"/>
      </w:tblGrid>
      <w:tr w:rsidR="0051072E" w:rsidRPr="00D23E76" w14:paraId="6B3CB778" w14:textId="77777777" w:rsidTr="00D35C2F">
        <w:trPr>
          <w:trHeight w:val="20"/>
        </w:trPr>
        <w:tc>
          <w:tcPr>
            <w:tcW w:w="81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ED7C1BE" w14:textId="77777777" w:rsidR="00D23E76" w:rsidRDefault="0051072E" w:rsidP="00D23E76">
            <w:pPr>
              <w:pStyle w:val="TableParagraph"/>
              <w:rPr>
                <w:rFonts w:ascii="Arial" w:hAnsi="Arial"/>
                <w:b/>
                <w:sz w:val="18"/>
                <w:szCs w:val="18"/>
              </w:rPr>
            </w:pPr>
            <w:r w:rsidRPr="00D23E76">
              <w:rPr>
                <w:rFonts w:ascii="Arial" w:hAnsi="Arial"/>
                <w:b/>
                <w:sz w:val="18"/>
                <w:szCs w:val="18"/>
              </w:rPr>
              <w:t xml:space="preserve">Author, year </w:t>
            </w:r>
          </w:p>
          <w:p w14:paraId="7BEFCC42" w14:textId="26305BB5" w:rsidR="0051072E" w:rsidRPr="00D23E76" w:rsidRDefault="0051072E" w:rsidP="00D23E76">
            <w:pPr>
              <w:pStyle w:val="TableParagraph"/>
              <w:rPr>
                <w:rFonts w:ascii="Arial" w:eastAsia="Arial" w:hAnsi="Arial" w:cs="Arial"/>
                <w:sz w:val="18"/>
                <w:szCs w:val="18"/>
              </w:rPr>
            </w:pPr>
            <w:r w:rsidRPr="00D23E76">
              <w:rPr>
                <w:rFonts w:ascii="Arial" w:hAnsi="Arial"/>
                <w:b/>
                <w:sz w:val="18"/>
                <w:szCs w:val="18"/>
              </w:rPr>
              <w:t>Quality</w:t>
            </w:r>
          </w:p>
        </w:tc>
        <w:tc>
          <w:tcPr>
            <w:tcW w:w="115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716BFE6" w14:textId="730CCBA2" w:rsidR="0051072E" w:rsidRPr="00D23E76" w:rsidRDefault="0051072E" w:rsidP="00D35C2F">
            <w:pPr>
              <w:pStyle w:val="TableParagraph"/>
              <w:jc w:val="center"/>
              <w:rPr>
                <w:rFonts w:ascii="Arial" w:eastAsia="Arial" w:hAnsi="Arial" w:cs="Arial"/>
                <w:sz w:val="18"/>
                <w:szCs w:val="18"/>
              </w:rPr>
            </w:pPr>
            <w:r w:rsidRPr="00D23E76">
              <w:rPr>
                <w:rFonts w:ascii="Arial" w:hAnsi="Arial"/>
                <w:b/>
                <w:sz w:val="18"/>
                <w:szCs w:val="18"/>
              </w:rPr>
              <w:t>Demographics</w:t>
            </w:r>
          </w:p>
        </w:tc>
        <w:tc>
          <w:tcPr>
            <w:tcW w:w="229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15ED3C4" w14:textId="3939B96C" w:rsidR="0051072E" w:rsidRPr="00D23E76" w:rsidRDefault="0051072E" w:rsidP="00D35C2F">
            <w:pPr>
              <w:pStyle w:val="TableParagraph"/>
              <w:jc w:val="center"/>
              <w:rPr>
                <w:rFonts w:ascii="Arial" w:eastAsia="Arial" w:hAnsi="Arial" w:cs="Arial"/>
                <w:sz w:val="18"/>
                <w:szCs w:val="18"/>
              </w:rPr>
            </w:pPr>
            <w:r w:rsidRPr="00D23E76">
              <w:rPr>
                <w:rFonts w:ascii="Arial" w:hAnsi="Arial"/>
                <w:b/>
                <w:sz w:val="18"/>
                <w:szCs w:val="18"/>
              </w:rPr>
              <w:t>Inclusion and Exclusion criteria</w:t>
            </w:r>
          </w:p>
        </w:tc>
        <w:tc>
          <w:tcPr>
            <w:tcW w:w="73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DBA32D3" w14:textId="583AC0AA" w:rsidR="0051072E" w:rsidRPr="00D23E76" w:rsidRDefault="0051072E" w:rsidP="00D35C2F">
            <w:pPr>
              <w:pStyle w:val="TableParagraph"/>
              <w:jc w:val="center"/>
              <w:rPr>
                <w:rFonts w:ascii="Arial" w:eastAsia="Arial" w:hAnsi="Arial" w:cs="Arial"/>
                <w:sz w:val="18"/>
                <w:szCs w:val="18"/>
              </w:rPr>
            </w:pPr>
            <w:r w:rsidRPr="00D23E76">
              <w:rPr>
                <w:rFonts w:ascii="Arial" w:hAnsi="Arial"/>
                <w:b/>
                <w:sz w:val="18"/>
                <w:szCs w:val="18"/>
              </w:rPr>
              <w:t>Risk level definition</w:t>
            </w:r>
          </w:p>
        </w:tc>
      </w:tr>
      <w:tr w:rsidR="000706EB" w:rsidRPr="00D23E76" w14:paraId="2667CD3A" w14:textId="77777777" w:rsidTr="00D35C2F">
        <w:trPr>
          <w:trHeight w:val="20"/>
        </w:trPr>
        <w:tc>
          <w:tcPr>
            <w:tcW w:w="816" w:type="pct"/>
            <w:tcBorders>
              <w:top w:val="single" w:sz="4" w:space="0" w:color="auto"/>
              <w:left w:val="single" w:sz="4" w:space="0" w:color="auto"/>
              <w:bottom w:val="single" w:sz="4" w:space="0" w:color="auto"/>
            </w:tcBorders>
            <w:shd w:val="clear" w:color="auto" w:fill="D9D9D9" w:themeFill="background1" w:themeFillShade="D9"/>
            <w:vAlign w:val="bottom"/>
          </w:tcPr>
          <w:p w14:paraId="58F6D0B2" w14:textId="3AAA8598" w:rsidR="000706EB" w:rsidRPr="00D23E76" w:rsidRDefault="000706EB" w:rsidP="00D23E76">
            <w:pPr>
              <w:pStyle w:val="TableParagraph"/>
              <w:rPr>
                <w:rFonts w:ascii="Arial" w:hAnsi="Arial"/>
                <w:sz w:val="18"/>
                <w:szCs w:val="18"/>
              </w:rPr>
            </w:pPr>
            <w:r w:rsidRPr="00D23E76">
              <w:rPr>
                <w:rFonts w:ascii="Arial" w:hAnsi="Arial"/>
                <w:b/>
                <w:sz w:val="18"/>
                <w:szCs w:val="18"/>
              </w:rPr>
              <w:t>Mastectomy</w:t>
            </w:r>
          </w:p>
        </w:tc>
        <w:tc>
          <w:tcPr>
            <w:tcW w:w="1155" w:type="pct"/>
            <w:tcBorders>
              <w:top w:val="single" w:sz="4" w:space="0" w:color="auto"/>
              <w:bottom w:val="single" w:sz="4" w:space="0" w:color="auto"/>
            </w:tcBorders>
            <w:shd w:val="clear" w:color="auto" w:fill="D9D9D9" w:themeFill="background1" w:themeFillShade="D9"/>
          </w:tcPr>
          <w:p w14:paraId="0FB113F5" w14:textId="77777777" w:rsidR="000706EB" w:rsidRPr="00D23E76" w:rsidRDefault="000706EB" w:rsidP="00D23E76">
            <w:pPr>
              <w:pStyle w:val="TableParagraph"/>
              <w:rPr>
                <w:rFonts w:ascii="Arial" w:hAnsi="Arial"/>
                <w:sz w:val="18"/>
                <w:szCs w:val="18"/>
              </w:rPr>
            </w:pPr>
          </w:p>
        </w:tc>
        <w:tc>
          <w:tcPr>
            <w:tcW w:w="2299" w:type="pct"/>
            <w:tcBorders>
              <w:top w:val="single" w:sz="4" w:space="0" w:color="auto"/>
              <w:bottom w:val="single" w:sz="4" w:space="0" w:color="auto"/>
            </w:tcBorders>
            <w:shd w:val="clear" w:color="auto" w:fill="D9D9D9" w:themeFill="background1" w:themeFillShade="D9"/>
          </w:tcPr>
          <w:p w14:paraId="175768EF" w14:textId="77777777" w:rsidR="000706EB" w:rsidRPr="00D23E76" w:rsidRDefault="000706EB" w:rsidP="00D23E76">
            <w:pPr>
              <w:pStyle w:val="TableParagraph"/>
              <w:rPr>
                <w:rFonts w:ascii="Arial" w:hAnsi="Arial"/>
                <w:sz w:val="18"/>
                <w:szCs w:val="18"/>
                <w:u w:val="single" w:color="000000"/>
              </w:rPr>
            </w:pPr>
          </w:p>
        </w:tc>
        <w:tc>
          <w:tcPr>
            <w:tcW w:w="730" w:type="pct"/>
            <w:tcBorders>
              <w:top w:val="single" w:sz="4" w:space="0" w:color="auto"/>
              <w:bottom w:val="single" w:sz="4" w:space="0" w:color="auto"/>
              <w:right w:val="single" w:sz="4" w:space="0" w:color="auto"/>
            </w:tcBorders>
            <w:shd w:val="clear" w:color="auto" w:fill="D9D9D9" w:themeFill="background1" w:themeFillShade="D9"/>
          </w:tcPr>
          <w:p w14:paraId="0F6164E1" w14:textId="77777777" w:rsidR="000706EB" w:rsidRPr="00D23E76" w:rsidRDefault="000706EB" w:rsidP="00D23E76">
            <w:pPr>
              <w:pStyle w:val="TableParagraph"/>
              <w:rPr>
                <w:rFonts w:ascii="Arial" w:hAnsi="Arial"/>
                <w:sz w:val="18"/>
                <w:szCs w:val="18"/>
              </w:rPr>
            </w:pPr>
          </w:p>
        </w:tc>
      </w:tr>
      <w:tr w:rsidR="000706EB" w:rsidRPr="00D23E76" w14:paraId="1236451C" w14:textId="77777777" w:rsidTr="00D35C2F">
        <w:trPr>
          <w:trHeight w:val="20"/>
        </w:trPr>
        <w:tc>
          <w:tcPr>
            <w:tcW w:w="816" w:type="pct"/>
            <w:tcBorders>
              <w:top w:val="single" w:sz="4" w:space="0" w:color="auto"/>
              <w:left w:val="single" w:sz="4" w:space="0" w:color="auto"/>
              <w:bottom w:val="single" w:sz="4" w:space="0" w:color="auto"/>
            </w:tcBorders>
            <w:shd w:val="clear" w:color="auto" w:fill="F2F2F2" w:themeFill="background1" w:themeFillShade="F2"/>
            <w:vAlign w:val="bottom"/>
          </w:tcPr>
          <w:p w14:paraId="620C1E43" w14:textId="4B0CC180" w:rsidR="000706EB" w:rsidRPr="00D35C2F" w:rsidRDefault="000706EB" w:rsidP="00D23E76">
            <w:pPr>
              <w:pStyle w:val="TableParagraph"/>
              <w:rPr>
                <w:rFonts w:ascii="Arial" w:hAnsi="Arial"/>
                <w:i/>
                <w:sz w:val="18"/>
                <w:szCs w:val="18"/>
              </w:rPr>
            </w:pPr>
            <w:r w:rsidRPr="00D35C2F">
              <w:rPr>
                <w:rFonts w:ascii="Arial" w:hAnsi="Arial"/>
                <w:b/>
                <w:i/>
                <w:sz w:val="18"/>
                <w:szCs w:val="18"/>
              </w:rPr>
              <w:t>2013 Review</w:t>
            </w:r>
          </w:p>
        </w:tc>
        <w:tc>
          <w:tcPr>
            <w:tcW w:w="1155" w:type="pct"/>
            <w:tcBorders>
              <w:top w:val="single" w:sz="4" w:space="0" w:color="auto"/>
              <w:bottom w:val="single" w:sz="4" w:space="0" w:color="auto"/>
            </w:tcBorders>
            <w:shd w:val="clear" w:color="auto" w:fill="F2F2F2" w:themeFill="background1" w:themeFillShade="F2"/>
          </w:tcPr>
          <w:p w14:paraId="05F1D9C5" w14:textId="77777777" w:rsidR="000706EB" w:rsidRPr="00D23E76" w:rsidRDefault="000706EB" w:rsidP="00D23E76">
            <w:pPr>
              <w:pStyle w:val="TableParagraph"/>
              <w:rPr>
                <w:rFonts w:ascii="Arial" w:hAnsi="Arial"/>
                <w:sz w:val="18"/>
                <w:szCs w:val="18"/>
              </w:rPr>
            </w:pPr>
          </w:p>
        </w:tc>
        <w:tc>
          <w:tcPr>
            <w:tcW w:w="2299" w:type="pct"/>
            <w:tcBorders>
              <w:top w:val="single" w:sz="4" w:space="0" w:color="auto"/>
              <w:bottom w:val="single" w:sz="4" w:space="0" w:color="auto"/>
            </w:tcBorders>
            <w:shd w:val="clear" w:color="auto" w:fill="F2F2F2" w:themeFill="background1" w:themeFillShade="F2"/>
          </w:tcPr>
          <w:p w14:paraId="2A3C147D" w14:textId="77777777" w:rsidR="000706EB" w:rsidRPr="00D23E76" w:rsidRDefault="000706EB" w:rsidP="00D23E76">
            <w:pPr>
              <w:pStyle w:val="TableParagraph"/>
              <w:rPr>
                <w:rFonts w:ascii="Arial" w:hAnsi="Arial"/>
                <w:sz w:val="18"/>
                <w:szCs w:val="18"/>
                <w:u w:val="single" w:color="000000"/>
              </w:rPr>
            </w:pPr>
          </w:p>
        </w:tc>
        <w:tc>
          <w:tcPr>
            <w:tcW w:w="730" w:type="pct"/>
            <w:tcBorders>
              <w:top w:val="single" w:sz="4" w:space="0" w:color="auto"/>
              <w:bottom w:val="single" w:sz="4" w:space="0" w:color="auto"/>
              <w:right w:val="single" w:sz="4" w:space="0" w:color="auto"/>
            </w:tcBorders>
            <w:shd w:val="clear" w:color="auto" w:fill="F2F2F2" w:themeFill="background1" w:themeFillShade="F2"/>
          </w:tcPr>
          <w:p w14:paraId="5DEAC28B" w14:textId="77777777" w:rsidR="000706EB" w:rsidRPr="00D23E76" w:rsidRDefault="000706EB" w:rsidP="00D23E76">
            <w:pPr>
              <w:pStyle w:val="TableParagraph"/>
              <w:rPr>
                <w:rFonts w:ascii="Arial" w:hAnsi="Arial"/>
                <w:sz w:val="18"/>
                <w:szCs w:val="18"/>
              </w:rPr>
            </w:pPr>
          </w:p>
        </w:tc>
      </w:tr>
      <w:tr w:rsidR="003401C5" w:rsidRPr="00D23E76" w14:paraId="0EF2B40A" w14:textId="77777777" w:rsidTr="00D35C2F">
        <w:trPr>
          <w:trHeight w:val="20"/>
        </w:trPr>
        <w:tc>
          <w:tcPr>
            <w:tcW w:w="816" w:type="pct"/>
            <w:tcBorders>
              <w:top w:val="single" w:sz="4" w:space="0" w:color="auto"/>
              <w:left w:val="single" w:sz="8" w:space="0" w:color="000000"/>
              <w:bottom w:val="single" w:sz="8" w:space="0" w:color="000000"/>
              <w:right w:val="single" w:sz="8" w:space="0" w:color="000000"/>
            </w:tcBorders>
          </w:tcPr>
          <w:p w14:paraId="7B509375" w14:textId="4525697D" w:rsidR="000B2F7D" w:rsidRDefault="000B2F7D" w:rsidP="000B2F7D">
            <w:pPr>
              <w:pStyle w:val="TableParagraph"/>
              <w:rPr>
                <w:rFonts w:ascii="Arial" w:hAnsi="Arial"/>
                <w:sz w:val="18"/>
                <w:szCs w:val="18"/>
              </w:rPr>
            </w:pPr>
            <w:proofErr w:type="spellStart"/>
            <w:r w:rsidRPr="00D23E76">
              <w:rPr>
                <w:rFonts w:ascii="Arial" w:hAnsi="Arial"/>
                <w:sz w:val="18"/>
                <w:szCs w:val="18"/>
              </w:rPr>
              <w:t>Gahm</w:t>
            </w:r>
            <w:proofErr w:type="spellEnd"/>
            <w:r w:rsidRPr="00D23E76">
              <w:rPr>
                <w:rFonts w:ascii="Arial" w:hAnsi="Arial"/>
                <w:sz w:val="18"/>
                <w:szCs w:val="18"/>
              </w:rPr>
              <w:t xml:space="preserve"> et al., 2010</w:t>
            </w:r>
            <w:r w:rsidR="000356E6">
              <w:rPr>
                <w:rFonts w:ascii="Arial" w:hAnsi="Arial"/>
                <w:sz w:val="18"/>
                <w:szCs w:val="18"/>
                <w:vertAlign w:val="superscript"/>
              </w:rPr>
              <w:t>195</w:t>
            </w:r>
          </w:p>
          <w:p w14:paraId="553D4107" w14:textId="5D35E0DE" w:rsidR="003401C5" w:rsidRPr="00D23E76" w:rsidRDefault="000B2F7D" w:rsidP="000B2F7D">
            <w:pPr>
              <w:pStyle w:val="TableParagraph"/>
              <w:rPr>
                <w:rFonts w:ascii="Arial" w:eastAsia="Arial" w:hAnsi="Arial" w:cs="Arial"/>
                <w:sz w:val="18"/>
                <w:szCs w:val="18"/>
              </w:rPr>
            </w:pPr>
            <w:r w:rsidRPr="00D23E76">
              <w:rPr>
                <w:rFonts w:ascii="Arial" w:hAnsi="Arial"/>
                <w:sz w:val="18"/>
                <w:szCs w:val="18"/>
              </w:rPr>
              <w:t>NA</w:t>
            </w:r>
          </w:p>
        </w:tc>
        <w:tc>
          <w:tcPr>
            <w:tcW w:w="1155" w:type="pct"/>
            <w:tcBorders>
              <w:top w:val="single" w:sz="4" w:space="0" w:color="auto"/>
              <w:left w:val="single" w:sz="8" w:space="0" w:color="000000"/>
              <w:bottom w:val="single" w:sz="8" w:space="0" w:color="000000"/>
              <w:right w:val="single" w:sz="8" w:space="0" w:color="000000"/>
            </w:tcBorders>
          </w:tcPr>
          <w:p w14:paraId="29F48C13" w14:textId="11842528" w:rsidR="003401C5" w:rsidRPr="00D23E76" w:rsidRDefault="003401C5" w:rsidP="00BA649B">
            <w:pPr>
              <w:pStyle w:val="TableParagraph"/>
              <w:rPr>
                <w:rFonts w:ascii="Arial" w:eastAsia="Arial" w:hAnsi="Arial" w:cs="Arial"/>
                <w:sz w:val="18"/>
                <w:szCs w:val="18"/>
              </w:rPr>
            </w:pPr>
            <w:r w:rsidRPr="00D23E76">
              <w:rPr>
                <w:rFonts w:ascii="Arial" w:hAnsi="Arial"/>
                <w:sz w:val="18"/>
                <w:szCs w:val="18"/>
              </w:rPr>
              <w:t>Mean age</w:t>
            </w:r>
            <w:r w:rsidR="00BA649B">
              <w:rPr>
                <w:rFonts w:ascii="Arial" w:hAnsi="Arial"/>
                <w:sz w:val="18"/>
                <w:szCs w:val="18"/>
              </w:rPr>
              <w:t>, years:</w:t>
            </w:r>
            <w:r w:rsidRPr="00D23E76">
              <w:rPr>
                <w:rFonts w:ascii="Arial" w:hAnsi="Arial"/>
                <w:sz w:val="18"/>
                <w:szCs w:val="18"/>
              </w:rPr>
              <w:t xml:space="preserve"> 40 </w:t>
            </w:r>
            <w:r w:rsidR="00BA649B">
              <w:rPr>
                <w:rFonts w:ascii="Arial" w:hAnsi="Arial"/>
                <w:sz w:val="18"/>
                <w:szCs w:val="18"/>
              </w:rPr>
              <w:t xml:space="preserve">(range 25 to </w:t>
            </w:r>
            <w:r w:rsidRPr="00D23E76">
              <w:rPr>
                <w:rFonts w:ascii="Arial" w:hAnsi="Arial"/>
                <w:sz w:val="18"/>
                <w:szCs w:val="18"/>
              </w:rPr>
              <w:t>65)</w:t>
            </w:r>
          </w:p>
        </w:tc>
        <w:tc>
          <w:tcPr>
            <w:tcW w:w="2299" w:type="pct"/>
            <w:tcBorders>
              <w:top w:val="single" w:sz="4" w:space="0" w:color="auto"/>
              <w:left w:val="single" w:sz="8" w:space="0" w:color="000000"/>
              <w:bottom w:val="single" w:sz="8" w:space="0" w:color="000000"/>
              <w:right w:val="single" w:sz="8" w:space="0" w:color="000000"/>
            </w:tcBorders>
          </w:tcPr>
          <w:p w14:paraId="4C7F1299" w14:textId="77777777" w:rsidR="00D23E76" w:rsidRDefault="003401C5" w:rsidP="00D23E76">
            <w:pPr>
              <w:pStyle w:val="TableParagraph"/>
              <w:rPr>
                <w:rFonts w:ascii="Arial" w:hAnsi="Arial"/>
                <w:sz w:val="18"/>
                <w:szCs w:val="18"/>
              </w:rPr>
            </w:pPr>
            <w:r w:rsidRPr="00D23E76">
              <w:rPr>
                <w:rFonts w:ascii="Arial" w:hAnsi="Arial"/>
                <w:sz w:val="18"/>
                <w:szCs w:val="18"/>
                <w:u w:val="single" w:color="000000"/>
              </w:rPr>
              <w:t>Inclusion:</w:t>
            </w:r>
            <w:r w:rsidRPr="00183D46">
              <w:rPr>
                <w:rFonts w:ascii="Arial" w:hAnsi="Arial"/>
                <w:sz w:val="18"/>
                <w:szCs w:val="18"/>
                <w:u w:color="000000"/>
              </w:rPr>
              <w:t xml:space="preserve"> </w:t>
            </w:r>
            <w:r w:rsidRPr="00D23E76">
              <w:rPr>
                <w:rFonts w:ascii="Arial" w:hAnsi="Arial"/>
                <w:sz w:val="18"/>
                <w:szCs w:val="18"/>
              </w:rPr>
              <w:t xml:space="preserve">Women with increased risk for breast cancer, who had undergone RRM and immediate breast reconstruction </w:t>
            </w:r>
          </w:p>
          <w:p w14:paraId="25AE8946" w14:textId="41F9583D" w:rsidR="003401C5" w:rsidRPr="00D23E76" w:rsidRDefault="003401C5" w:rsidP="00D23E76">
            <w:pPr>
              <w:pStyle w:val="TableParagraph"/>
              <w:rPr>
                <w:rFonts w:ascii="Arial" w:eastAsia="Arial" w:hAnsi="Arial" w:cs="Arial"/>
                <w:sz w:val="18"/>
                <w:szCs w:val="18"/>
              </w:rPr>
            </w:pPr>
            <w:r w:rsidRPr="00D23E76">
              <w:rPr>
                <w:rFonts w:ascii="Arial" w:hAnsi="Arial"/>
                <w:sz w:val="18"/>
                <w:szCs w:val="18"/>
                <w:u w:val="single" w:color="000000"/>
              </w:rPr>
              <w:t>Exclusion:</w:t>
            </w:r>
            <w:r w:rsidRPr="00183D46">
              <w:rPr>
                <w:rFonts w:ascii="Arial" w:hAnsi="Arial"/>
                <w:sz w:val="18"/>
                <w:szCs w:val="18"/>
                <w:u w:color="000000"/>
              </w:rPr>
              <w:t xml:space="preserve"> </w:t>
            </w:r>
            <w:r w:rsidRPr="00D23E76">
              <w:rPr>
                <w:rFonts w:ascii="Arial" w:hAnsi="Arial"/>
                <w:sz w:val="18"/>
                <w:szCs w:val="18"/>
              </w:rPr>
              <w:t>Personal history of breast cancer</w:t>
            </w:r>
          </w:p>
        </w:tc>
        <w:tc>
          <w:tcPr>
            <w:tcW w:w="730" w:type="pct"/>
            <w:tcBorders>
              <w:top w:val="single" w:sz="4" w:space="0" w:color="auto"/>
              <w:left w:val="single" w:sz="8" w:space="0" w:color="000000"/>
              <w:bottom w:val="single" w:sz="8" w:space="0" w:color="000000"/>
              <w:right w:val="single" w:sz="8" w:space="0" w:color="000000"/>
            </w:tcBorders>
          </w:tcPr>
          <w:p w14:paraId="33D50A23" w14:textId="77777777" w:rsidR="003401C5" w:rsidRPr="00D23E76" w:rsidRDefault="003401C5" w:rsidP="00D23E76">
            <w:pPr>
              <w:pStyle w:val="TableParagraph"/>
              <w:rPr>
                <w:rFonts w:ascii="Arial" w:eastAsia="Arial" w:hAnsi="Arial" w:cs="Arial"/>
                <w:sz w:val="18"/>
                <w:szCs w:val="18"/>
              </w:rPr>
            </w:pPr>
            <w:r w:rsidRPr="00D23E76">
              <w:rPr>
                <w:rFonts w:ascii="Arial" w:hAnsi="Arial"/>
                <w:sz w:val="18"/>
                <w:szCs w:val="18"/>
              </w:rPr>
              <w:t>Not reported</w:t>
            </w:r>
          </w:p>
        </w:tc>
      </w:tr>
    </w:tbl>
    <w:p w14:paraId="0FF19683" w14:textId="4C3F857B" w:rsidR="003401C5" w:rsidRDefault="003401C5" w:rsidP="003401C5">
      <w:pPr>
        <w:spacing w:line="203" w:lineRule="exact"/>
        <w:rPr>
          <w:rFonts w:ascii="Arial" w:eastAsia="Arial" w:hAnsi="Arial" w:cs="Arial"/>
          <w:sz w:val="18"/>
          <w:szCs w:val="18"/>
        </w:rPr>
      </w:pPr>
    </w:p>
    <w:p w14:paraId="3BF0AC08" w14:textId="5B90409B" w:rsidR="00D35C2F" w:rsidRDefault="00D35C2F" w:rsidP="003401C5">
      <w:pPr>
        <w:spacing w:line="203"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19"/>
        <w:gridCol w:w="1277"/>
        <w:gridCol w:w="5122"/>
        <w:gridCol w:w="2487"/>
        <w:gridCol w:w="2375"/>
      </w:tblGrid>
      <w:tr w:rsidR="0051072E" w:rsidRPr="00F4667A" w14:paraId="73146CD7" w14:textId="77777777" w:rsidTr="00D35C2F">
        <w:trPr>
          <w:trHeight w:val="20"/>
        </w:trPr>
        <w:tc>
          <w:tcPr>
            <w:tcW w:w="66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F8CC38F" w14:textId="77777777" w:rsidR="00F4667A" w:rsidRDefault="0051072E" w:rsidP="00F4667A">
            <w:pPr>
              <w:pStyle w:val="TableParagraph"/>
              <w:rPr>
                <w:rFonts w:ascii="Arial" w:hAnsi="Arial"/>
                <w:b/>
                <w:sz w:val="18"/>
                <w:szCs w:val="18"/>
              </w:rPr>
            </w:pPr>
            <w:r w:rsidRPr="00F4667A">
              <w:rPr>
                <w:rFonts w:ascii="Arial" w:hAnsi="Arial"/>
                <w:b/>
                <w:sz w:val="18"/>
                <w:szCs w:val="18"/>
              </w:rPr>
              <w:t xml:space="preserve">Author, year </w:t>
            </w:r>
          </w:p>
          <w:p w14:paraId="25A48D87" w14:textId="063734F9" w:rsidR="0051072E" w:rsidRPr="00F4667A" w:rsidRDefault="0051072E" w:rsidP="00F4667A">
            <w:pPr>
              <w:pStyle w:val="TableParagraph"/>
              <w:rPr>
                <w:rFonts w:ascii="Arial" w:eastAsia="Arial" w:hAnsi="Arial" w:cs="Arial"/>
                <w:sz w:val="18"/>
                <w:szCs w:val="18"/>
              </w:rPr>
            </w:pPr>
            <w:r w:rsidRPr="00F4667A">
              <w:rPr>
                <w:rFonts w:ascii="Arial" w:hAnsi="Arial"/>
                <w:b/>
                <w:sz w:val="18"/>
                <w:szCs w:val="18"/>
              </w:rPr>
              <w:t>Quality</w:t>
            </w:r>
          </w:p>
        </w:tc>
        <w:tc>
          <w:tcPr>
            <w:tcW w:w="49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8D352AD" w14:textId="1B306D2D" w:rsidR="0051072E" w:rsidRPr="00F4667A" w:rsidRDefault="0051072E" w:rsidP="00D35C2F">
            <w:pPr>
              <w:pStyle w:val="TableParagraph"/>
              <w:jc w:val="center"/>
              <w:rPr>
                <w:rFonts w:ascii="Arial" w:eastAsia="Arial" w:hAnsi="Arial" w:cs="Arial"/>
                <w:sz w:val="18"/>
                <w:szCs w:val="18"/>
              </w:rPr>
            </w:pPr>
            <w:r w:rsidRPr="00F4667A">
              <w:rPr>
                <w:rFonts w:ascii="Arial" w:hAnsi="Arial"/>
                <w:b/>
                <w:sz w:val="18"/>
                <w:szCs w:val="18"/>
              </w:rPr>
              <w:t>Mutation status</w:t>
            </w:r>
          </w:p>
        </w:tc>
        <w:tc>
          <w:tcPr>
            <w:tcW w:w="197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7E5CF51" w14:textId="438EEF26" w:rsidR="0051072E" w:rsidRPr="00F4667A" w:rsidRDefault="0051072E" w:rsidP="00D35C2F">
            <w:pPr>
              <w:pStyle w:val="TableParagraph"/>
              <w:jc w:val="center"/>
              <w:rPr>
                <w:rFonts w:ascii="Arial" w:eastAsia="Arial" w:hAnsi="Arial" w:cs="Arial"/>
                <w:sz w:val="18"/>
                <w:szCs w:val="18"/>
              </w:rPr>
            </w:pPr>
            <w:r w:rsidRPr="00F4667A">
              <w:rPr>
                <w:rFonts w:ascii="Arial" w:hAnsi="Arial"/>
                <w:b/>
                <w:sz w:val="18"/>
                <w:szCs w:val="18"/>
              </w:rPr>
              <w:t>Measures</w:t>
            </w:r>
          </w:p>
        </w:tc>
        <w:tc>
          <w:tcPr>
            <w:tcW w:w="95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923598B" w14:textId="12DD80E0" w:rsidR="0051072E" w:rsidRPr="00F4667A" w:rsidRDefault="0051072E" w:rsidP="00D35C2F">
            <w:pPr>
              <w:pStyle w:val="TableParagraph"/>
              <w:jc w:val="center"/>
              <w:rPr>
                <w:rFonts w:ascii="Arial" w:eastAsia="Arial" w:hAnsi="Arial" w:cs="Arial"/>
                <w:sz w:val="18"/>
                <w:szCs w:val="18"/>
              </w:rPr>
            </w:pPr>
            <w:r w:rsidRPr="00F4667A">
              <w:rPr>
                <w:rFonts w:ascii="Arial" w:hAnsi="Arial"/>
                <w:b/>
                <w:sz w:val="18"/>
                <w:szCs w:val="18"/>
              </w:rPr>
              <w:t>Interventions</w:t>
            </w:r>
          </w:p>
        </w:tc>
        <w:tc>
          <w:tcPr>
            <w:tcW w:w="91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4BC3399" w14:textId="344F04E6" w:rsidR="0051072E" w:rsidRPr="00F4667A" w:rsidRDefault="0051072E" w:rsidP="00D35C2F">
            <w:pPr>
              <w:pStyle w:val="TableParagraph"/>
              <w:jc w:val="center"/>
              <w:rPr>
                <w:rFonts w:ascii="Arial" w:eastAsia="Arial" w:hAnsi="Arial" w:cs="Arial"/>
                <w:sz w:val="18"/>
                <w:szCs w:val="18"/>
              </w:rPr>
            </w:pPr>
            <w:r w:rsidRPr="00F4667A">
              <w:rPr>
                <w:rFonts w:ascii="Arial" w:hAnsi="Arial"/>
                <w:b/>
                <w:sz w:val="18"/>
                <w:szCs w:val="18"/>
              </w:rPr>
              <w:t xml:space="preserve">Duration of </w:t>
            </w:r>
            <w:proofErr w:type="spellStart"/>
            <w:r w:rsidRPr="00F4667A">
              <w:rPr>
                <w:rFonts w:ascii="Arial" w:hAnsi="Arial"/>
                <w:b/>
                <w:sz w:val="18"/>
                <w:szCs w:val="18"/>
              </w:rPr>
              <w:t>followup</w:t>
            </w:r>
            <w:proofErr w:type="spellEnd"/>
          </w:p>
        </w:tc>
      </w:tr>
      <w:tr w:rsidR="000706EB" w:rsidRPr="00F4667A" w14:paraId="0FA8CA55" w14:textId="77777777" w:rsidTr="00D35C2F">
        <w:trPr>
          <w:trHeight w:val="20"/>
        </w:trPr>
        <w:tc>
          <w:tcPr>
            <w:tcW w:w="662" w:type="pct"/>
            <w:tcBorders>
              <w:top w:val="single" w:sz="4" w:space="0" w:color="auto"/>
              <w:left w:val="single" w:sz="4" w:space="0" w:color="auto"/>
              <w:bottom w:val="single" w:sz="4" w:space="0" w:color="auto"/>
            </w:tcBorders>
            <w:shd w:val="clear" w:color="auto" w:fill="D9D9D9" w:themeFill="background1" w:themeFillShade="D9"/>
            <w:vAlign w:val="bottom"/>
          </w:tcPr>
          <w:p w14:paraId="4DC1FAD3" w14:textId="45998149" w:rsidR="000706EB" w:rsidRPr="00F4667A" w:rsidRDefault="000706EB" w:rsidP="00F4667A">
            <w:pPr>
              <w:pStyle w:val="TableParagraph"/>
              <w:rPr>
                <w:rFonts w:ascii="Arial" w:hAnsi="Arial"/>
                <w:sz w:val="18"/>
                <w:szCs w:val="18"/>
              </w:rPr>
            </w:pPr>
            <w:r w:rsidRPr="00F4667A">
              <w:rPr>
                <w:rFonts w:ascii="Arial" w:hAnsi="Arial"/>
                <w:b/>
                <w:sz w:val="18"/>
                <w:szCs w:val="18"/>
              </w:rPr>
              <w:t>Mastectomy</w:t>
            </w:r>
          </w:p>
        </w:tc>
        <w:tc>
          <w:tcPr>
            <w:tcW w:w="492" w:type="pct"/>
            <w:tcBorders>
              <w:top w:val="single" w:sz="4" w:space="0" w:color="auto"/>
              <w:bottom w:val="single" w:sz="4" w:space="0" w:color="auto"/>
            </w:tcBorders>
            <w:shd w:val="clear" w:color="auto" w:fill="D9D9D9" w:themeFill="background1" w:themeFillShade="D9"/>
          </w:tcPr>
          <w:p w14:paraId="25C05B81" w14:textId="77777777" w:rsidR="000706EB" w:rsidRPr="00F4667A" w:rsidRDefault="000706EB" w:rsidP="00F4667A">
            <w:pPr>
              <w:pStyle w:val="TableParagraph"/>
              <w:rPr>
                <w:rFonts w:ascii="Arial" w:hAnsi="Arial"/>
                <w:sz w:val="18"/>
                <w:szCs w:val="18"/>
              </w:rPr>
            </w:pPr>
          </w:p>
        </w:tc>
        <w:tc>
          <w:tcPr>
            <w:tcW w:w="1973" w:type="pct"/>
            <w:tcBorders>
              <w:top w:val="single" w:sz="4" w:space="0" w:color="auto"/>
              <w:bottom w:val="single" w:sz="4" w:space="0" w:color="auto"/>
            </w:tcBorders>
            <w:shd w:val="clear" w:color="auto" w:fill="D9D9D9" w:themeFill="background1" w:themeFillShade="D9"/>
          </w:tcPr>
          <w:p w14:paraId="5F831816" w14:textId="77777777" w:rsidR="000706EB" w:rsidRPr="00F4667A" w:rsidRDefault="000706EB" w:rsidP="00F4667A">
            <w:pPr>
              <w:pStyle w:val="TableParagraph"/>
              <w:rPr>
                <w:rFonts w:ascii="Arial" w:hAnsi="Arial"/>
                <w:sz w:val="18"/>
                <w:szCs w:val="18"/>
              </w:rPr>
            </w:pPr>
          </w:p>
        </w:tc>
        <w:tc>
          <w:tcPr>
            <w:tcW w:w="958" w:type="pct"/>
            <w:tcBorders>
              <w:top w:val="single" w:sz="4" w:space="0" w:color="auto"/>
              <w:bottom w:val="single" w:sz="4" w:space="0" w:color="auto"/>
            </w:tcBorders>
            <w:shd w:val="clear" w:color="auto" w:fill="D9D9D9" w:themeFill="background1" w:themeFillShade="D9"/>
          </w:tcPr>
          <w:p w14:paraId="433FF4FC" w14:textId="77777777" w:rsidR="000706EB" w:rsidRPr="00F4667A" w:rsidRDefault="000706EB" w:rsidP="00F4667A">
            <w:pPr>
              <w:pStyle w:val="ListParagraph"/>
              <w:tabs>
                <w:tab w:val="left" w:pos="257"/>
              </w:tabs>
              <w:rPr>
                <w:rFonts w:ascii="Arial" w:hAnsi="Arial"/>
                <w:sz w:val="18"/>
                <w:szCs w:val="18"/>
              </w:rPr>
            </w:pPr>
          </w:p>
        </w:tc>
        <w:tc>
          <w:tcPr>
            <w:tcW w:w="915" w:type="pct"/>
            <w:tcBorders>
              <w:top w:val="single" w:sz="4" w:space="0" w:color="auto"/>
              <w:bottom w:val="single" w:sz="4" w:space="0" w:color="auto"/>
              <w:right w:val="single" w:sz="4" w:space="0" w:color="auto"/>
            </w:tcBorders>
            <w:shd w:val="clear" w:color="auto" w:fill="D9D9D9" w:themeFill="background1" w:themeFillShade="D9"/>
          </w:tcPr>
          <w:p w14:paraId="07A63E18" w14:textId="77777777" w:rsidR="000706EB" w:rsidRPr="00F4667A" w:rsidRDefault="000706EB" w:rsidP="00F4667A">
            <w:pPr>
              <w:pStyle w:val="TableParagraph"/>
              <w:rPr>
                <w:rFonts w:ascii="Arial" w:hAnsi="Arial"/>
                <w:sz w:val="18"/>
                <w:szCs w:val="18"/>
              </w:rPr>
            </w:pPr>
          </w:p>
        </w:tc>
      </w:tr>
      <w:tr w:rsidR="000706EB" w:rsidRPr="00F4667A" w14:paraId="4B4E9C0C" w14:textId="77777777" w:rsidTr="00D35C2F">
        <w:trPr>
          <w:trHeight w:val="20"/>
        </w:trPr>
        <w:tc>
          <w:tcPr>
            <w:tcW w:w="662" w:type="pct"/>
            <w:tcBorders>
              <w:top w:val="single" w:sz="4" w:space="0" w:color="auto"/>
              <w:left w:val="single" w:sz="4" w:space="0" w:color="auto"/>
              <w:bottom w:val="single" w:sz="4" w:space="0" w:color="auto"/>
            </w:tcBorders>
            <w:shd w:val="clear" w:color="auto" w:fill="F2F2F2" w:themeFill="background1" w:themeFillShade="F2"/>
            <w:vAlign w:val="bottom"/>
          </w:tcPr>
          <w:p w14:paraId="397B176F" w14:textId="6E8F5EE8" w:rsidR="000706EB" w:rsidRPr="00D35C2F" w:rsidRDefault="000706EB" w:rsidP="00F4667A">
            <w:pPr>
              <w:pStyle w:val="TableParagraph"/>
              <w:rPr>
                <w:rFonts w:ascii="Arial" w:hAnsi="Arial"/>
                <w:i/>
                <w:sz w:val="18"/>
                <w:szCs w:val="18"/>
              </w:rPr>
            </w:pPr>
            <w:r w:rsidRPr="00D35C2F">
              <w:rPr>
                <w:rFonts w:ascii="Arial" w:hAnsi="Arial"/>
                <w:b/>
                <w:i/>
                <w:sz w:val="18"/>
                <w:szCs w:val="18"/>
              </w:rPr>
              <w:t>2013 Review</w:t>
            </w:r>
          </w:p>
        </w:tc>
        <w:tc>
          <w:tcPr>
            <w:tcW w:w="492" w:type="pct"/>
            <w:tcBorders>
              <w:top w:val="single" w:sz="4" w:space="0" w:color="auto"/>
              <w:bottom w:val="single" w:sz="4" w:space="0" w:color="auto"/>
            </w:tcBorders>
            <w:shd w:val="clear" w:color="auto" w:fill="F2F2F2" w:themeFill="background1" w:themeFillShade="F2"/>
          </w:tcPr>
          <w:p w14:paraId="423EBCCA" w14:textId="77777777" w:rsidR="000706EB" w:rsidRPr="00F4667A" w:rsidRDefault="000706EB" w:rsidP="00F4667A">
            <w:pPr>
              <w:pStyle w:val="TableParagraph"/>
              <w:rPr>
                <w:rFonts w:ascii="Arial" w:hAnsi="Arial"/>
                <w:sz w:val="18"/>
                <w:szCs w:val="18"/>
              </w:rPr>
            </w:pPr>
          </w:p>
        </w:tc>
        <w:tc>
          <w:tcPr>
            <w:tcW w:w="1973" w:type="pct"/>
            <w:tcBorders>
              <w:top w:val="single" w:sz="4" w:space="0" w:color="auto"/>
              <w:bottom w:val="single" w:sz="4" w:space="0" w:color="auto"/>
            </w:tcBorders>
            <w:shd w:val="clear" w:color="auto" w:fill="F2F2F2" w:themeFill="background1" w:themeFillShade="F2"/>
          </w:tcPr>
          <w:p w14:paraId="7BDD6573" w14:textId="77777777" w:rsidR="000706EB" w:rsidRPr="00F4667A" w:rsidRDefault="000706EB" w:rsidP="00F4667A">
            <w:pPr>
              <w:pStyle w:val="TableParagraph"/>
              <w:rPr>
                <w:rFonts w:ascii="Arial" w:hAnsi="Arial"/>
                <w:sz w:val="18"/>
                <w:szCs w:val="18"/>
              </w:rPr>
            </w:pPr>
          </w:p>
        </w:tc>
        <w:tc>
          <w:tcPr>
            <w:tcW w:w="958" w:type="pct"/>
            <w:tcBorders>
              <w:top w:val="single" w:sz="4" w:space="0" w:color="auto"/>
              <w:bottom w:val="single" w:sz="4" w:space="0" w:color="auto"/>
            </w:tcBorders>
            <w:shd w:val="clear" w:color="auto" w:fill="F2F2F2" w:themeFill="background1" w:themeFillShade="F2"/>
          </w:tcPr>
          <w:p w14:paraId="7789E555" w14:textId="77777777" w:rsidR="000706EB" w:rsidRPr="00F4667A" w:rsidRDefault="000706EB" w:rsidP="00F4667A">
            <w:pPr>
              <w:pStyle w:val="ListParagraph"/>
              <w:tabs>
                <w:tab w:val="left" w:pos="257"/>
              </w:tabs>
              <w:rPr>
                <w:rFonts w:ascii="Arial" w:hAnsi="Arial"/>
                <w:sz w:val="18"/>
                <w:szCs w:val="18"/>
              </w:rPr>
            </w:pPr>
          </w:p>
        </w:tc>
        <w:tc>
          <w:tcPr>
            <w:tcW w:w="915" w:type="pct"/>
            <w:tcBorders>
              <w:top w:val="single" w:sz="4" w:space="0" w:color="auto"/>
              <w:bottom w:val="single" w:sz="4" w:space="0" w:color="auto"/>
              <w:right w:val="single" w:sz="4" w:space="0" w:color="auto"/>
            </w:tcBorders>
            <w:shd w:val="clear" w:color="auto" w:fill="F2F2F2" w:themeFill="background1" w:themeFillShade="F2"/>
          </w:tcPr>
          <w:p w14:paraId="002FF820" w14:textId="77777777" w:rsidR="000706EB" w:rsidRPr="00F4667A" w:rsidRDefault="000706EB" w:rsidP="00F4667A">
            <w:pPr>
              <w:pStyle w:val="TableParagraph"/>
              <w:rPr>
                <w:rFonts w:ascii="Arial" w:hAnsi="Arial"/>
                <w:sz w:val="18"/>
                <w:szCs w:val="18"/>
              </w:rPr>
            </w:pPr>
          </w:p>
        </w:tc>
      </w:tr>
      <w:tr w:rsidR="003401C5" w:rsidRPr="00F4667A" w14:paraId="7DE321F9" w14:textId="77777777" w:rsidTr="00D35C2F">
        <w:trPr>
          <w:trHeight w:val="20"/>
        </w:trPr>
        <w:tc>
          <w:tcPr>
            <w:tcW w:w="662" w:type="pct"/>
            <w:tcBorders>
              <w:top w:val="single" w:sz="4" w:space="0" w:color="auto"/>
              <w:left w:val="single" w:sz="8" w:space="0" w:color="000000"/>
              <w:bottom w:val="single" w:sz="8" w:space="0" w:color="000000"/>
              <w:right w:val="single" w:sz="8" w:space="0" w:color="000000"/>
            </w:tcBorders>
          </w:tcPr>
          <w:p w14:paraId="6DBE5C81" w14:textId="2AD9554A" w:rsidR="000B2F7D" w:rsidRDefault="000B2F7D" w:rsidP="000B2F7D">
            <w:pPr>
              <w:pStyle w:val="TableParagraph"/>
              <w:rPr>
                <w:rFonts w:ascii="Arial" w:hAnsi="Arial"/>
                <w:sz w:val="18"/>
                <w:szCs w:val="18"/>
              </w:rPr>
            </w:pPr>
            <w:proofErr w:type="spellStart"/>
            <w:r w:rsidRPr="00D23E76">
              <w:rPr>
                <w:rFonts w:ascii="Arial" w:hAnsi="Arial"/>
                <w:sz w:val="18"/>
                <w:szCs w:val="18"/>
              </w:rPr>
              <w:t>Gahm</w:t>
            </w:r>
            <w:proofErr w:type="spellEnd"/>
            <w:r w:rsidRPr="00D23E76">
              <w:rPr>
                <w:rFonts w:ascii="Arial" w:hAnsi="Arial"/>
                <w:sz w:val="18"/>
                <w:szCs w:val="18"/>
              </w:rPr>
              <w:t xml:space="preserve"> et al., 2010</w:t>
            </w:r>
            <w:r w:rsidR="000356E6">
              <w:rPr>
                <w:rFonts w:ascii="Arial" w:hAnsi="Arial"/>
                <w:sz w:val="18"/>
                <w:szCs w:val="18"/>
                <w:vertAlign w:val="superscript"/>
              </w:rPr>
              <w:t>195</w:t>
            </w:r>
          </w:p>
          <w:p w14:paraId="54898C77" w14:textId="3AEFB3E1" w:rsidR="003401C5" w:rsidRPr="00F4667A" w:rsidRDefault="000B2F7D" w:rsidP="000B2F7D">
            <w:pPr>
              <w:pStyle w:val="TableParagraph"/>
              <w:rPr>
                <w:rFonts w:ascii="Arial" w:eastAsia="Arial" w:hAnsi="Arial" w:cs="Arial"/>
                <w:sz w:val="18"/>
                <w:szCs w:val="18"/>
              </w:rPr>
            </w:pPr>
            <w:r w:rsidRPr="00D23E76">
              <w:rPr>
                <w:rFonts w:ascii="Arial" w:hAnsi="Arial"/>
                <w:sz w:val="18"/>
                <w:szCs w:val="18"/>
              </w:rPr>
              <w:t>NA</w:t>
            </w:r>
          </w:p>
        </w:tc>
        <w:tc>
          <w:tcPr>
            <w:tcW w:w="492" w:type="pct"/>
            <w:tcBorders>
              <w:top w:val="single" w:sz="4" w:space="0" w:color="auto"/>
              <w:left w:val="single" w:sz="8" w:space="0" w:color="000000"/>
              <w:bottom w:val="single" w:sz="8" w:space="0" w:color="000000"/>
              <w:right w:val="single" w:sz="8" w:space="0" w:color="000000"/>
            </w:tcBorders>
          </w:tcPr>
          <w:p w14:paraId="3BDE99FB"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Not reported</w:t>
            </w:r>
          </w:p>
        </w:tc>
        <w:tc>
          <w:tcPr>
            <w:tcW w:w="1973" w:type="pct"/>
            <w:tcBorders>
              <w:top w:val="single" w:sz="4" w:space="0" w:color="auto"/>
              <w:left w:val="single" w:sz="8" w:space="0" w:color="000000"/>
              <w:bottom w:val="single" w:sz="8" w:space="0" w:color="000000"/>
              <w:right w:val="single" w:sz="8" w:space="0" w:color="000000"/>
            </w:tcBorders>
          </w:tcPr>
          <w:p w14:paraId="65C60979"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Decision Regret Scale (DRS, scale NR)</w:t>
            </w:r>
          </w:p>
          <w:p w14:paraId="7966583F"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Pain and discomfort questionnaire (subscales 1 to 7)</w:t>
            </w:r>
          </w:p>
          <w:p w14:paraId="66545B4D"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Sexuality questionnaire</w:t>
            </w:r>
          </w:p>
          <w:p w14:paraId="4D3F80E6"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Swedish Short Term-36 Health Survey (SF-36, subscales 0 to 100)</w:t>
            </w:r>
          </w:p>
        </w:tc>
        <w:tc>
          <w:tcPr>
            <w:tcW w:w="958" w:type="pct"/>
            <w:tcBorders>
              <w:top w:val="single" w:sz="4" w:space="0" w:color="auto"/>
              <w:left w:val="single" w:sz="8" w:space="0" w:color="000000"/>
              <w:bottom w:val="single" w:sz="8" w:space="0" w:color="000000"/>
              <w:right w:val="single" w:sz="8" w:space="0" w:color="000000"/>
            </w:tcBorders>
          </w:tcPr>
          <w:p w14:paraId="1840CEEC" w14:textId="77777777" w:rsidR="003401C5" w:rsidRPr="00F4667A" w:rsidRDefault="003401C5" w:rsidP="0033214D">
            <w:pPr>
              <w:pStyle w:val="ListParagraph"/>
              <w:numPr>
                <w:ilvl w:val="0"/>
                <w:numId w:val="36"/>
              </w:numPr>
              <w:tabs>
                <w:tab w:val="left" w:pos="257"/>
              </w:tabs>
              <w:ind w:left="0" w:firstLine="0"/>
              <w:rPr>
                <w:rFonts w:ascii="Arial" w:eastAsia="Arial" w:hAnsi="Arial" w:cs="Arial"/>
                <w:sz w:val="18"/>
                <w:szCs w:val="18"/>
              </w:rPr>
            </w:pPr>
            <w:r w:rsidRPr="00F4667A">
              <w:rPr>
                <w:rFonts w:ascii="Arial" w:hAnsi="Arial"/>
                <w:sz w:val="18"/>
                <w:szCs w:val="18"/>
              </w:rPr>
              <w:t>RRM with reconstruction</w:t>
            </w:r>
          </w:p>
          <w:p w14:paraId="094F05A2" w14:textId="77777777" w:rsidR="003401C5" w:rsidRPr="00F4667A" w:rsidRDefault="003401C5" w:rsidP="0033214D">
            <w:pPr>
              <w:pStyle w:val="ListParagraph"/>
              <w:numPr>
                <w:ilvl w:val="0"/>
                <w:numId w:val="36"/>
              </w:numPr>
              <w:tabs>
                <w:tab w:val="left" w:pos="258"/>
              </w:tabs>
              <w:ind w:left="0" w:firstLine="0"/>
              <w:rPr>
                <w:rFonts w:ascii="Arial" w:eastAsia="Arial" w:hAnsi="Arial" w:cs="Arial"/>
                <w:sz w:val="18"/>
                <w:szCs w:val="18"/>
              </w:rPr>
            </w:pPr>
            <w:r w:rsidRPr="00F4667A">
              <w:rPr>
                <w:rFonts w:ascii="Arial" w:hAnsi="Arial"/>
                <w:sz w:val="18"/>
                <w:szCs w:val="18"/>
              </w:rPr>
              <w:t>Reference comparison group who did not undergo RRM</w:t>
            </w:r>
          </w:p>
        </w:tc>
        <w:tc>
          <w:tcPr>
            <w:tcW w:w="915" w:type="pct"/>
            <w:tcBorders>
              <w:top w:val="single" w:sz="4" w:space="0" w:color="auto"/>
              <w:left w:val="single" w:sz="8" w:space="0" w:color="000000"/>
              <w:bottom w:val="single" w:sz="8" w:space="0" w:color="000000"/>
              <w:right w:val="single" w:sz="8" w:space="0" w:color="000000"/>
            </w:tcBorders>
          </w:tcPr>
          <w:p w14:paraId="3797DFC9" w14:textId="271C3F7F" w:rsidR="003401C5" w:rsidRPr="00F4667A" w:rsidRDefault="00566C43" w:rsidP="00F4667A">
            <w:pPr>
              <w:pStyle w:val="TableParagraph"/>
              <w:rPr>
                <w:rFonts w:ascii="Arial" w:eastAsia="Arial" w:hAnsi="Arial" w:cs="Arial"/>
                <w:sz w:val="18"/>
                <w:szCs w:val="18"/>
              </w:rPr>
            </w:pPr>
            <w:r>
              <w:rPr>
                <w:rFonts w:ascii="Arial" w:hAnsi="Arial"/>
                <w:sz w:val="18"/>
                <w:szCs w:val="18"/>
              </w:rPr>
              <w:t xml:space="preserve">2004 to </w:t>
            </w:r>
            <w:r w:rsidR="003401C5" w:rsidRPr="00F4667A">
              <w:rPr>
                <w:rFonts w:ascii="Arial" w:hAnsi="Arial"/>
                <w:sz w:val="18"/>
                <w:szCs w:val="18"/>
              </w:rPr>
              <w:t>2006</w:t>
            </w:r>
          </w:p>
          <w:p w14:paraId="5870E3E1" w14:textId="58A60781" w:rsidR="003401C5" w:rsidRPr="00F4667A" w:rsidRDefault="003401C5" w:rsidP="00D971B0">
            <w:pPr>
              <w:pStyle w:val="TableParagraph"/>
              <w:rPr>
                <w:rFonts w:ascii="Arial" w:eastAsia="Arial" w:hAnsi="Arial" w:cs="Arial"/>
                <w:sz w:val="18"/>
                <w:szCs w:val="18"/>
              </w:rPr>
            </w:pPr>
            <w:r w:rsidRPr="00F4667A">
              <w:rPr>
                <w:rFonts w:ascii="Arial" w:hAnsi="Arial"/>
                <w:sz w:val="18"/>
                <w:szCs w:val="18"/>
              </w:rPr>
              <w:t xml:space="preserve">Mean </w:t>
            </w:r>
            <w:proofErr w:type="spellStart"/>
            <w:r w:rsidRPr="00F4667A">
              <w:rPr>
                <w:rFonts w:ascii="Arial" w:hAnsi="Arial"/>
                <w:sz w:val="18"/>
                <w:szCs w:val="18"/>
              </w:rPr>
              <w:t>f</w:t>
            </w:r>
            <w:r w:rsidR="00566C43">
              <w:rPr>
                <w:rFonts w:ascii="Arial" w:hAnsi="Arial"/>
                <w:sz w:val="18"/>
                <w:szCs w:val="18"/>
              </w:rPr>
              <w:t>ollowup</w:t>
            </w:r>
            <w:proofErr w:type="spellEnd"/>
            <w:r w:rsidR="00D971B0">
              <w:rPr>
                <w:rFonts w:ascii="Arial" w:hAnsi="Arial"/>
                <w:sz w:val="18"/>
                <w:szCs w:val="18"/>
              </w:rPr>
              <w:t xml:space="preserve">, months: </w:t>
            </w:r>
            <w:r w:rsidR="00566C43">
              <w:rPr>
                <w:rFonts w:ascii="Arial" w:hAnsi="Arial"/>
                <w:sz w:val="18"/>
                <w:szCs w:val="18"/>
              </w:rPr>
              <w:t xml:space="preserve">29 (range 24 to </w:t>
            </w:r>
            <w:r w:rsidRPr="00F4667A">
              <w:rPr>
                <w:rFonts w:ascii="Arial" w:hAnsi="Arial"/>
                <w:sz w:val="18"/>
                <w:szCs w:val="18"/>
              </w:rPr>
              <w:t>49)</w:t>
            </w:r>
          </w:p>
        </w:tc>
      </w:tr>
    </w:tbl>
    <w:p w14:paraId="0D9B5B99" w14:textId="77777777" w:rsidR="003401C5" w:rsidRDefault="003401C5" w:rsidP="003401C5">
      <w:pPr>
        <w:spacing w:line="258" w:lineRule="auto"/>
        <w:rPr>
          <w:rFonts w:ascii="Arial" w:eastAsia="Arial" w:hAnsi="Arial" w:cs="Arial"/>
          <w:sz w:val="18"/>
          <w:szCs w:val="18"/>
        </w:rPr>
        <w:sectPr w:rsidR="003401C5" w:rsidSect="00D35C2F">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15"/>
        <w:gridCol w:w="7204"/>
        <w:gridCol w:w="2786"/>
        <w:gridCol w:w="1275"/>
      </w:tblGrid>
      <w:tr w:rsidR="00A83C33" w:rsidRPr="00F4667A" w14:paraId="686E5E9F" w14:textId="77777777" w:rsidTr="00D35C2F">
        <w:trPr>
          <w:trHeight w:val="20"/>
        </w:trPr>
        <w:tc>
          <w:tcPr>
            <w:tcW w:w="66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30484E4" w14:textId="77777777" w:rsidR="00F4667A" w:rsidRDefault="00A83C33" w:rsidP="00F4667A">
            <w:pPr>
              <w:pStyle w:val="TableParagraph"/>
              <w:rPr>
                <w:rFonts w:ascii="Arial" w:hAnsi="Arial"/>
                <w:b/>
                <w:sz w:val="18"/>
                <w:szCs w:val="18"/>
              </w:rPr>
            </w:pPr>
            <w:r w:rsidRPr="00F4667A">
              <w:rPr>
                <w:rFonts w:ascii="Arial" w:hAnsi="Arial"/>
                <w:b/>
                <w:sz w:val="18"/>
                <w:szCs w:val="18"/>
              </w:rPr>
              <w:lastRenderedPageBreak/>
              <w:t xml:space="preserve">Author, year </w:t>
            </w:r>
          </w:p>
          <w:p w14:paraId="30E57782" w14:textId="2F6AD321" w:rsidR="00A83C33" w:rsidRPr="00F4667A" w:rsidRDefault="00A83C33" w:rsidP="00F4667A">
            <w:pPr>
              <w:pStyle w:val="TableParagraph"/>
              <w:rPr>
                <w:rFonts w:ascii="Arial" w:eastAsia="Arial" w:hAnsi="Arial" w:cs="Arial"/>
                <w:sz w:val="18"/>
                <w:szCs w:val="18"/>
              </w:rPr>
            </w:pPr>
            <w:r w:rsidRPr="00F4667A">
              <w:rPr>
                <w:rFonts w:ascii="Arial" w:hAnsi="Arial"/>
                <w:b/>
                <w:sz w:val="18"/>
                <w:szCs w:val="18"/>
              </w:rPr>
              <w:t>Quality</w:t>
            </w:r>
          </w:p>
        </w:tc>
        <w:tc>
          <w:tcPr>
            <w:tcW w:w="277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5F66A6D" w14:textId="204C14DA" w:rsidR="00A83C33" w:rsidRPr="00D35C2F" w:rsidRDefault="00A83C33" w:rsidP="00F4667A">
            <w:pPr>
              <w:pStyle w:val="TableParagraph"/>
              <w:rPr>
                <w:rFonts w:ascii="Arial" w:eastAsia="Arial" w:hAnsi="Arial" w:cs="Arial"/>
                <w:i/>
                <w:sz w:val="18"/>
                <w:szCs w:val="18"/>
              </w:rPr>
            </w:pPr>
            <w:r w:rsidRPr="00D35C2F">
              <w:rPr>
                <w:rFonts w:ascii="Arial" w:hAnsi="Arial"/>
                <w:b/>
                <w:i/>
                <w:sz w:val="18"/>
                <w:szCs w:val="18"/>
              </w:rPr>
              <w:t>Results</w:t>
            </w:r>
          </w:p>
        </w:tc>
        <w:tc>
          <w:tcPr>
            <w:tcW w:w="107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E9FF6FE" w14:textId="2CFAE548" w:rsidR="00A83C33" w:rsidRPr="00D35C2F" w:rsidRDefault="00A83C33" w:rsidP="00F4667A">
            <w:pPr>
              <w:pStyle w:val="TableParagraph"/>
              <w:rPr>
                <w:rFonts w:ascii="Arial" w:eastAsia="Arial" w:hAnsi="Arial" w:cs="Arial"/>
                <w:i/>
                <w:sz w:val="18"/>
                <w:szCs w:val="18"/>
              </w:rPr>
            </w:pPr>
            <w:r w:rsidRPr="00D35C2F">
              <w:rPr>
                <w:rFonts w:ascii="Arial" w:hAnsi="Arial"/>
                <w:b/>
                <w:i/>
                <w:sz w:val="18"/>
                <w:szCs w:val="18"/>
              </w:rPr>
              <w:t>Conclusions</w:t>
            </w:r>
          </w:p>
        </w:tc>
        <w:tc>
          <w:tcPr>
            <w:tcW w:w="49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9D340EB" w14:textId="5A637F51" w:rsidR="00A83C33" w:rsidRPr="00D35C2F" w:rsidRDefault="00A83C33" w:rsidP="00F4667A">
            <w:pPr>
              <w:pStyle w:val="TableParagraph"/>
              <w:rPr>
                <w:rFonts w:ascii="Arial" w:eastAsia="Arial" w:hAnsi="Arial" w:cs="Arial"/>
                <w:i/>
                <w:sz w:val="18"/>
                <w:szCs w:val="18"/>
              </w:rPr>
            </w:pPr>
            <w:r w:rsidRPr="00D35C2F">
              <w:rPr>
                <w:rFonts w:ascii="Arial" w:hAnsi="Arial"/>
                <w:b/>
                <w:i/>
                <w:sz w:val="18"/>
                <w:szCs w:val="18"/>
              </w:rPr>
              <w:t>Funding source</w:t>
            </w:r>
          </w:p>
        </w:tc>
      </w:tr>
      <w:tr w:rsidR="000706EB" w:rsidRPr="00F4667A" w14:paraId="09B3CA99" w14:textId="77777777" w:rsidTr="00D35C2F">
        <w:trPr>
          <w:trHeight w:val="20"/>
        </w:trPr>
        <w:tc>
          <w:tcPr>
            <w:tcW w:w="661" w:type="pct"/>
            <w:tcBorders>
              <w:top w:val="single" w:sz="4" w:space="0" w:color="auto"/>
              <w:left w:val="single" w:sz="4" w:space="0" w:color="auto"/>
              <w:bottom w:val="single" w:sz="4" w:space="0" w:color="auto"/>
            </w:tcBorders>
            <w:shd w:val="clear" w:color="auto" w:fill="D9D9D9" w:themeFill="background1" w:themeFillShade="D9"/>
            <w:vAlign w:val="bottom"/>
          </w:tcPr>
          <w:p w14:paraId="6854DE16" w14:textId="6295B9D0" w:rsidR="000706EB" w:rsidRPr="00F4667A" w:rsidRDefault="000706EB" w:rsidP="00F4667A">
            <w:pPr>
              <w:pStyle w:val="TableParagraph"/>
              <w:rPr>
                <w:rFonts w:ascii="Arial" w:hAnsi="Arial"/>
                <w:sz w:val="18"/>
                <w:szCs w:val="18"/>
              </w:rPr>
            </w:pPr>
            <w:r w:rsidRPr="00F4667A">
              <w:rPr>
                <w:rFonts w:ascii="Arial" w:hAnsi="Arial"/>
                <w:b/>
                <w:sz w:val="18"/>
                <w:szCs w:val="18"/>
              </w:rPr>
              <w:t>Mastectomy</w:t>
            </w:r>
          </w:p>
        </w:tc>
        <w:tc>
          <w:tcPr>
            <w:tcW w:w="2774" w:type="pct"/>
            <w:tcBorders>
              <w:top w:val="single" w:sz="4" w:space="0" w:color="auto"/>
              <w:bottom w:val="single" w:sz="4" w:space="0" w:color="auto"/>
            </w:tcBorders>
            <w:shd w:val="clear" w:color="auto" w:fill="D9D9D9" w:themeFill="background1" w:themeFillShade="D9"/>
          </w:tcPr>
          <w:p w14:paraId="1AD8E7DB" w14:textId="77777777" w:rsidR="000706EB" w:rsidRPr="00F4667A" w:rsidRDefault="000706EB" w:rsidP="00F4667A">
            <w:pPr>
              <w:pStyle w:val="TableParagraph"/>
              <w:rPr>
                <w:rFonts w:ascii="Arial" w:hAnsi="Arial"/>
                <w:sz w:val="18"/>
                <w:szCs w:val="18"/>
              </w:rPr>
            </w:pPr>
          </w:p>
        </w:tc>
        <w:tc>
          <w:tcPr>
            <w:tcW w:w="1073" w:type="pct"/>
            <w:tcBorders>
              <w:top w:val="single" w:sz="4" w:space="0" w:color="auto"/>
              <w:bottom w:val="single" w:sz="4" w:space="0" w:color="auto"/>
            </w:tcBorders>
            <w:shd w:val="clear" w:color="auto" w:fill="D9D9D9" w:themeFill="background1" w:themeFillShade="D9"/>
          </w:tcPr>
          <w:p w14:paraId="0E438BB0" w14:textId="77777777" w:rsidR="000706EB" w:rsidRPr="00F4667A" w:rsidRDefault="000706EB" w:rsidP="00F4667A">
            <w:pPr>
              <w:pStyle w:val="TableParagraph"/>
              <w:rPr>
                <w:rFonts w:ascii="Arial" w:hAnsi="Arial"/>
                <w:sz w:val="18"/>
                <w:szCs w:val="18"/>
              </w:rPr>
            </w:pPr>
          </w:p>
        </w:tc>
        <w:tc>
          <w:tcPr>
            <w:tcW w:w="491" w:type="pct"/>
            <w:tcBorders>
              <w:top w:val="single" w:sz="4" w:space="0" w:color="auto"/>
              <w:bottom w:val="single" w:sz="4" w:space="0" w:color="auto"/>
              <w:right w:val="single" w:sz="4" w:space="0" w:color="auto"/>
            </w:tcBorders>
            <w:shd w:val="clear" w:color="auto" w:fill="D9D9D9" w:themeFill="background1" w:themeFillShade="D9"/>
          </w:tcPr>
          <w:p w14:paraId="50528B38" w14:textId="77777777" w:rsidR="000706EB" w:rsidRPr="00F4667A" w:rsidRDefault="000706EB" w:rsidP="00F4667A">
            <w:pPr>
              <w:pStyle w:val="TableParagraph"/>
              <w:rPr>
                <w:rFonts w:ascii="Arial" w:hAnsi="Arial"/>
                <w:sz w:val="18"/>
                <w:szCs w:val="18"/>
              </w:rPr>
            </w:pPr>
          </w:p>
        </w:tc>
      </w:tr>
      <w:tr w:rsidR="000706EB" w:rsidRPr="00F4667A" w14:paraId="2CC72F3B" w14:textId="77777777" w:rsidTr="00D35C2F">
        <w:trPr>
          <w:trHeight w:val="20"/>
        </w:trPr>
        <w:tc>
          <w:tcPr>
            <w:tcW w:w="661" w:type="pct"/>
            <w:tcBorders>
              <w:top w:val="single" w:sz="4" w:space="0" w:color="auto"/>
              <w:left w:val="single" w:sz="4" w:space="0" w:color="auto"/>
              <w:bottom w:val="single" w:sz="4" w:space="0" w:color="auto"/>
            </w:tcBorders>
            <w:shd w:val="clear" w:color="auto" w:fill="F2F2F2" w:themeFill="background1" w:themeFillShade="F2"/>
            <w:vAlign w:val="bottom"/>
          </w:tcPr>
          <w:p w14:paraId="56A1AC12" w14:textId="75040D7B" w:rsidR="000706EB" w:rsidRPr="00D35C2F" w:rsidRDefault="000706EB" w:rsidP="00F4667A">
            <w:pPr>
              <w:pStyle w:val="TableParagraph"/>
              <w:rPr>
                <w:rFonts w:ascii="Arial" w:hAnsi="Arial"/>
                <w:i/>
                <w:sz w:val="18"/>
                <w:szCs w:val="18"/>
              </w:rPr>
            </w:pPr>
            <w:r w:rsidRPr="00D35C2F">
              <w:rPr>
                <w:rFonts w:ascii="Arial" w:hAnsi="Arial"/>
                <w:b/>
                <w:i/>
                <w:sz w:val="18"/>
                <w:szCs w:val="18"/>
              </w:rPr>
              <w:t>2013 Review</w:t>
            </w:r>
          </w:p>
        </w:tc>
        <w:tc>
          <w:tcPr>
            <w:tcW w:w="2774" w:type="pct"/>
            <w:tcBorders>
              <w:top w:val="single" w:sz="4" w:space="0" w:color="auto"/>
              <w:bottom w:val="single" w:sz="4" w:space="0" w:color="auto"/>
            </w:tcBorders>
            <w:shd w:val="clear" w:color="auto" w:fill="F2F2F2" w:themeFill="background1" w:themeFillShade="F2"/>
          </w:tcPr>
          <w:p w14:paraId="135314D2" w14:textId="77777777" w:rsidR="000706EB" w:rsidRPr="00F4667A" w:rsidRDefault="000706EB" w:rsidP="00F4667A">
            <w:pPr>
              <w:pStyle w:val="TableParagraph"/>
              <w:rPr>
                <w:rFonts w:ascii="Arial" w:hAnsi="Arial"/>
                <w:sz w:val="18"/>
                <w:szCs w:val="18"/>
              </w:rPr>
            </w:pPr>
          </w:p>
        </w:tc>
        <w:tc>
          <w:tcPr>
            <w:tcW w:w="1073" w:type="pct"/>
            <w:tcBorders>
              <w:top w:val="single" w:sz="4" w:space="0" w:color="auto"/>
              <w:bottom w:val="single" w:sz="4" w:space="0" w:color="auto"/>
            </w:tcBorders>
            <w:shd w:val="clear" w:color="auto" w:fill="F2F2F2" w:themeFill="background1" w:themeFillShade="F2"/>
          </w:tcPr>
          <w:p w14:paraId="75526D70" w14:textId="77777777" w:rsidR="000706EB" w:rsidRPr="00F4667A" w:rsidRDefault="000706EB" w:rsidP="00F4667A">
            <w:pPr>
              <w:pStyle w:val="TableParagraph"/>
              <w:rPr>
                <w:rFonts w:ascii="Arial" w:hAnsi="Arial"/>
                <w:sz w:val="18"/>
                <w:szCs w:val="18"/>
              </w:rPr>
            </w:pPr>
          </w:p>
        </w:tc>
        <w:tc>
          <w:tcPr>
            <w:tcW w:w="491" w:type="pct"/>
            <w:tcBorders>
              <w:top w:val="single" w:sz="4" w:space="0" w:color="auto"/>
              <w:bottom w:val="single" w:sz="4" w:space="0" w:color="auto"/>
              <w:right w:val="single" w:sz="4" w:space="0" w:color="auto"/>
            </w:tcBorders>
            <w:shd w:val="clear" w:color="auto" w:fill="F2F2F2" w:themeFill="background1" w:themeFillShade="F2"/>
          </w:tcPr>
          <w:p w14:paraId="763D67E2" w14:textId="77777777" w:rsidR="000706EB" w:rsidRPr="00F4667A" w:rsidRDefault="000706EB" w:rsidP="00F4667A">
            <w:pPr>
              <w:pStyle w:val="TableParagraph"/>
              <w:rPr>
                <w:rFonts w:ascii="Arial" w:hAnsi="Arial"/>
                <w:sz w:val="18"/>
                <w:szCs w:val="18"/>
              </w:rPr>
            </w:pPr>
          </w:p>
        </w:tc>
      </w:tr>
      <w:tr w:rsidR="003401C5" w:rsidRPr="00F4667A" w14:paraId="784C503C" w14:textId="77777777" w:rsidTr="00D35C2F">
        <w:trPr>
          <w:trHeight w:val="20"/>
        </w:trPr>
        <w:tc>
          <w:tcPr>
            <w:tcW w:w="661" w:type="pct"/>
            <w:tcBorders>
              <w:top w:val="single" w:sz="4" w:space="0" w:color="auto"/>
              <w:left w:val="single" w:sz="8" w:space="0" w:color="000000"/>
              <w:bottom w:val="single" w:sz="8" w:space="0" w:color="000000"/>
              <w:right w:val="single" w:sz="8" w:space="0" w:color="000000"/>
            </w:tcBorders>
          </w:tcPr>
          <w:p w14:paraId="2DE5C356" w14:textId="13543BB7" w:rsidR="000B2F7D" w:rsidRDefault="000B2F7D" w:rsidP="000B2F7D">
            <w:pPr>
              <w:pStyle w:val="TableParagraph"/>
              <w:rPr>
                <w:rFonts w:ascii="Arial" w:hAnsi="Arial"/>
                <w:sz w:val="18"/>
                <w:szCs w:val="18"/>
              </w:rPr>
            </w:pPr>
            <w:proofErr w:type="spellStart"/>
            <w:r w:rsidRPr="00D23E76">
              <w:rPr>
                <w:rFonts w:ascii="Arial" w:hAnsi="Arial"/>
                <w:sz w:val="18"/>
                <w:szCs w:val="18"/>
              </w:rPr>
              <w:t>Gahm</w:t>
            </w:r>
            <w:proofErr w:type="spellEnd"/>
            <w:r w:rsidRPr="00D23E76">
              <w:rPr>
                <w:rFonts w:ascii="Arial" w:hAnsi="Arial"/>
                <w:sz w:val="18"/>
                <w:szCs w:val="18"/>
              </w:rPr>
              <w:t xml:space="preserve"> et al., 2010</w:t>
            </w:r>
            <w:r w:rsidR="000356E6">
              <w:rPr>
                <w:rFonts w:ascii="Arial" w:hAnsi="Arial"/>
                <w:sz w:val="18"/>
                <w:szCs w:val="18"/>
                <w:vertAlign w:val="superscript"/>
              </w:rPr>
              <w:t>195</w:t>
            </w:r>
          </w:p>
          <w:p w14:paraId="17559441" w14:textId="62838F22" w:rsidR="003401C5" w:rsidRPr="00F4667A" w:rsidRDefault="000B2F7D" w:rsidP="000B2F7D">
            <w:pPr>
              <w:pStyle w:val="TableParagraph"/>
              <w:rPr>
                <w:rFonts w:ascii="Arial" w:eastAsia="Arial" w:hAnsi="Arial" w:cs="Arial"/>
                <w:sz w:val="18"/>
                <w:szCs w:val="18"/>
              </w:rPr>
            </w:pPr>
            <w:r w:rsidRPr="00D23E76">
              <w:rPr>
                <w:rFonts w:ascii="Arial" w:hAnsi="Arial"/>
                <w:sz w:val="18"/>
                <w:szCs w:val="18"/>
              </w:rPr>
              <w:t>NA</w:t>
            </w:r>
          </w:p>
        </w:tc>
        <w:tc>
          <w:tcPr>
            <w:tcW w:w="2774" w:type="pct"/>
            <w:tcBorders>
              <w:top w:val="single" w:sz="4" w:space="0" w:color="auto"/>
              <w:left w:val="single" w:sz="8" w:space="0" w:color="000000"/>
              <w:bottom w:val="single" w:sz="8" w:space="0" w:color="000000"/>
              <w:right w:val="single" w:sz="8" w:space="0" w:color="000000"/>
            </w:tcBorders>
          </w:tcPr>
          <w:p w14:paraId="33026A12" w14:textId="03C3D4DE" w:rsidR="003401C5" w:rsidRPr="00F4667A" w:rsidRDefault="003401C5" w:rsidP="00F4667A">
            <w:pPr>
              <w:pStyle w:val="TableParagraph"/>
              <w:rPr>
                <w:rFonts w:ascii="Arial" w:eastAsia="Arial" w:hAnsi="Arial" w:cs="Arial"/>
                <w:sz w:val="18"/>
                <w:szCs w:val="18"/>
              </w:rPr>
            </w:pPr>
            <w:r w:rsidRPr="00F4667A">
              <w:rPr>
                <w:rFonts w:ascii="Arial" w:hAnsi="Arial"/>
                <w:b/>
                <w:sz w:val="18"/>
                <w:szCs w:val="18"/>
              </w:rPr>
              <w:t>Mean SF-36 subscales (estimated from graph)</w:t>
            </w:r>
            <w:r w:rsidR="000355EA">
              <w:rPr>
                <w:rFonts w:ascii="Arial" w:hAnsi="Arial"/>
                <w:b/>
                <w:sz w:val="18"/>
                <w:szCs w:val="18"/>
              </w:rPr>
              <w:t xml:space="preserve">, </w:t>
            </w:r>
            <w:r w:rsidR="000355EA" w:rsidRPr="000355EA">
              <w:rPr>
                <w:rFonts w:ascii="Arial" w:hAnsi="Arial"/>
                <w:b/>
                <w:sz w:val="18"/>
                <w:szCs w:val="18"/>
              </w:rPr>
              <w:t>A vs. B</w:t>
            </w:r>
          </w:p>
          <w:p w14:paraId="7EAC1531"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Physical functioning: 94 vs. 89; p=NS</w:t>
            </w:r>
          </w:p>
          <w:p w14:paraId="2AB60525"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Role functioning: 86 vs. 85; p=NS</w:t>
            </w:r>
          </w:p>
          <w:p w14:paraId="23F01829"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Bodily pain: 87 vs. 72; p=0.002</w:t>
            </w:r>
          </w:p>
          <w:p w14:paraId="4CDBADD1"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General health: 79 vs. 77; p=NS</w:t>
            </w:r>
          </w:p>
          <w:p w14:paraId="22A80B5C"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Vitality: 68 vs. 68; p=NS</w:t>
            </w:r>
          </w:p>
          <w:p w14:paraId="23C8997F"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Social functioning: 90 vs. 89; p=NS</w:t>
            </w:r>
          </w:p>
          <w:p w14:paraId="61B56524"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Role emotional: 80 vs. 85; p=NS</w:t>
            </w:r>
          </w:p>
          <w:p w14:paraId="06F60547"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Mental health: 80 vs. 80; p=NS</w:t>
            </w:r>
          </w:p>
          <w:p w14:paraId="27351730" w14:textId="77777777" w:rsidR="003401C5" w:rsidRPr="00F4667A" w:rsidRDefault="003401C5" w:rsidP="00F4667A">
            <w:pPr>
              <w:pStyle w:val="TableParagraph"/>
              <w:rPr>
                <w:rFonts w:ascii="Arial" w:eastAsia="Arial" w:hAnsi="Arial" w:cs="Arial"/>
                <w:sz w:val="18"/>
                <w:szCs w:val="18"/>
              </w:rPr>
            </w:pPr>
            <w:r w:rsidRPr="00F4667A">
              <w:rPr>
                <w:rFonts w:ascii="Arial" w:hAnsi="Arial"/>
                <w:b/>
                <w:sz w:val="18"/>
                <w:szCs w:val="18"/>
              </w:rPr>
              <w:t>Pain and discomfort questionnaire responses after RRM</w:t>
            </w:r>
          </w:p>
          <w:p w14:paraId="6B8D9D75" w14:textId="77777777" w:rsidR="000355EA" w:rsidRDefault="000355EA" w:rsidP="00F4667A">
            <w:pPr>
              <w:pStyle w:val="TableParagraph"/>
              <w:rPr>
                <w:rFonts w:ascii="Arial" w:hAnsi="Arial"/>
                <w:sz w:val="18"/>
                <w:szCs w:val="18"/>
              </w:rPr>
            </w:pPr>
            <w:r>
              <w:rPr>
                <w:rFonts w:ascii="Arial" w:hAnsi="Arial"/>
                <w:sz w:val="18"/>
                <w:szCs w:val="18"/>
              </w:rPr>
              <w:t>69% (</w:t>
            </w:r>
            <w:r w:rsidR="003401C5" w:rsidRPr="00F4667A">
              <w:rPr>
                <w:rFonts w:ascii="Arial" w:hAnsi="Arial"/>
                <w:sz w:val="18"/>
                <w:szCs w:val="18"/>
              </w:rPr>
              <w:t xml:space="preserve">38/55) pain in breasts </w:t>
            </w:r>
          </w:p>
          <w:p w14:paraId="3AC74E3A" w14:textId="002DDDF2" w:rsidR="003401C5" w:rsidRPr="00F4667A" w:rsidRDefault="000355EA" w:rsidP="00F4667A">
            <w:pPr>
              <w:pStyle w:val="TableParagraph"/>
              <w:rPr>
                <w:rFonts w:ascii="Arial" w:eastAsia="Arial" w:hAnsi="Arial" w:cs="Arial"/>
                <w:sz w:val="18"/>
                <w:szCs w:val="18"/>
              </w:rPr>
            </w:pPr>
            <w:r>
              <w:rPr>
                <w:rFonts w:ascii="Arial" w:hAnsi="Arial"/>
                <w:sz w:val="18"/>
                <w:szCs w:val="18"/>
              </w:rPr>
              <w:t>36% (</w:t>
            </w:r>
            <w:r w:rsidR="003401C5" w:rsidRPr="00F4667A">
              <w:rPr>
                <w:rFonts w:ascii="Arial" w:hAnsi="Arial"/>
                <w:sz w:val="18"/>
                <w:szCs w:val="18"/>
              </w:rPr>
              <w:t>20/55) pain affected sleep</w:t>
            </w:r>
          </w:p>
          <w:p w14:paraId="71DD83CE" w14:textId="77777777" w:rsidR="000355EA" w:rsidRDefault="000355EA" w:rsidP="00F4667A">
            <w:pPr>
              <w:pStyle w:val="TableParagraph"/>
              <w:rPr>
                <w:rFonts w:ascii="Arial" w:hAnsi="Arial"/>
                <w:sz w:val="18"/>
                <w:szCs w:val="18"/>
              </w:rPr>
            </w:pPr>
            <w:r>
              <w:rPr>
                <w:rFonts w:ascii="Arial" w:hAnsi="Arial"/>
                <w:sz w:val="18"/>
                <w:szCs w:val="18"/>
              </w:rPr>
              <w:t>22% (</w:t>
            </w:r>
            <w:r w:rsidR="003401C5" w:rsidRPr="00F4667A">
              <w:rPr>
                <w:rFonts w:ascii="Arial" w:hAnsi="Arial"/>
                <w:sz w:val="18"/>
                <w:szCs w:val="18"/>
              </w:rPr>
              <w:t xml:space="preserve">12/55) pain affected daily activities </w:t>
            </w:r>
          </w:p>
          <w:p w14:paraId="0B10CCFB" w14:textId="6A4F67F6" w:rsidR="003401C5" w:rsidRPr="00F4667A" w:rsidRDefault="000355EA" w:rsidP="00F4667A">
            <w:pPr>
              <w:pStyle w:val="TableParagraph"/>
              <w:rPr>
                <w:rFonts w:ascii="Arial" w:eastAsia="Arial" w:hAnsi="Arial" w:cs="Arial"/>
                <w:sz w:val="18"/>
                <w:szCs w:val="18"/>
              </w:rPr>
            </w:pPr>
            <w:r>
              <w:rPr>
                <w:rFonts w:ascii="Arial" w:hAnsi="Arial"/>
                <w:sz w:val="18"/>
                <w:szCs w:val="18"/>
              </w:rPr>
              <w:t>71% (</w:t>
            </w:r>
            <w:r w:rsidR="003401C5" w:rsidRPr="00F4667A">
              <w:rPr>
                <w:rFonts w:ascii="Arial" w:hAnsi="Arial"/>
                <w:sz w:val="18"/>
                <w:szCs w:val="18"/>
              </w:rPr>
              <w:t>39/55) discomfort in breasts</w:t>
            </w:r>
          </w:p>
          <w:p w14:paraId="1E947EB8" w14:textId="77838DBB" w:rsidR="003401C5" w:rsidRPr="00F4667A" w:rsidRDefault="000355EA" w:rsidP="00F4667A">
            <w:pPr>
              <w:pStyle w:val="TableParagraph"/>
              <w:rPr>
                <w:rFonts w:ascii="Arial" w:eastAsia="Arial" w:hAnsi="Arial" w:cs="Arial"/>
                <w:sz w:val="18"/>
                <w:szCs w:val="18"/>
              </w:rPr>
            </w:pPr>
            <w:r>
              <w:rPr>
                <w:rFonts w:ascii="Arial" w:hAnsi="Arial"/>
                <w:sz w:val="18"/>
                <w:szCs w:val="18"/>
              </w:rPr>
              <w:t>87% (</w:t>
            </w:r>
            <w:r w:rsidR="003401C5" w:rsidRPr="00F4667A">
              <w:rPr>
                <w:rFonts w:ascii="Arial" w:hAnsi="Arial"/>
                <w:sz w:val="18"/>
                <w:szCs w:val="18"/>
              </w:rPr>
              <w:t>48/55) pain or discomfort in breasts</w:t>
            </w:r>
          </w:p>
          <w:p w14:paraId="41CE21E6"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No association between pain and age (OR 0.99, p=0.771); pain and complication (OR 0.60, p=0.538); or pain and re-operation (OR 3.72, p=0.110)</w:t>
            </w:r>
          </w:p>
          <w:p w14:paraId="1BF75238"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Pain or discomfort not related with negative effects in sexual outcomes (p&gt;0.05 for both)</w:t>
            </w:r>
          </w:p>
          <w:p w14:paraId="7A19E3C4" w14:textId="77777777" w:rsidR="003401C5" w:rsidRPr="00F4667A" w:rsidRDefault="003401C5" w:rsidP="00F4667A">
            <w:pPr>
              <w:pStyle w:val="TableParagraph"/>
              <w:rPr>
                <w:rFonts w:ascii="Arial" w:eastAsia="Arial" w:hAnsi="Arial" w:cs="Arial"/>
                <w:sz w:val="18"/>
                <w:szCs w:val="18"/>
              </w:rPr>
            </w:pPr>
            <w:proofErr w:type="spellStart"/>
            <w:r w:rsidRPr="00F4667A">
              <w:rPr>
                <w:rFonts w:ascii="Arial" w:hAnsi="Arial"/>
                <w:b/>
                <w:sz w:val="18"/>
                <w:szCs w:val="18"/>
              </w:rPr>
              <w:t>Post operative</w:t>
            </w:r>
            <w:proofErr w:type="spellEnd"/>
            <w:r w:rsidRPr="00F4667A">
              <w:rPr>
                <w:rFonts w:ascii="Arial" w:hAnsi="Arial"/>
                <w:b/>
                <w:sz w:val="18"/>
                <w:szCs w:val="18"/>
              </w:rPr>
              <w:t xml:space="preserve"> complications</w:t>
            </w:r>
          </w:p>
          <w:p w14:paraId="4E43C399" w14:textId="77E2F7AC" w:rsidR="003401C5" w:rsidRPr="00F4667A" w:rsidRDefault="005D4286" w:rsidP="00F4667A">
            <w:pPr>
              <w:pStyle w:val="TableParagraph"/>
              <w:rPr>
                <w:rFonts w:ascii="Arial" w:eastAsia="Arial" w:hAnsi="Arial" w:cs="Arial"/>
                <w:sz w:val="18"/>
                <w:szCs w:val="18"/>
              </w:rPr>
            </w:pPr>
            <w:r>
              <w:rPr>
                <w:rFonts w:ascii="Arial" w:hAnsi="Arial"/>
                <w:sz w:val="18"/>
                <w:szCs w:val="18"/>
              </w:rPr>
              <w:t>18.6% (</w:t>
            </w:r>
            <w:r w:rsidR="003401C5" w:rsidRPr="00F4667A">
              <w:rPr>
                <w:rFonts w:ascii="Arial" w:hAnsi="Arial"/>
                <w:sz w:val="18"/>
                <w:szCs w:val="18"/>
              </w:rPr>
              <w:t>11/59) had infections</w:t>
            </w:r>
          </w:p>
          <w:p w14:paraId="0C7920DF" w14:textId="77777777" w:rsidR="003672C0" w:rsidRDefault="005D4286" w:rsidP="00F4667A">
            <w:pPr>
              <w:pStyle w:val="TableParagraph"/>
              <w:rPr>
                <w:rFonts w:ascii="Arial" w:hAnsi="Arial"/>
                <w:sz w:val="18"/>
                <w:szCs w:val="18"/>
              </w:rPr>
            </w:pPr>
            <w:r>
              <w:rPr>
                <w:rFonts w:ascii="Arial" w:hAnsi="Arial"/>
                <w:sz w:val="18"/>
                <w:szCs w:val="18"/>
              </w:rPr>
              <w:t>5.1% (</w:t>
            </w:r>
            <w:r w:rsidR="003401C5" w:rsidRPr="00F4667A">
              <w:rPr>
                <w:rFonts w:ascii="Arial" w:hAnsi="Arial"/>
                <w:sz w:val="18"/>
                <w:szCs w:val="18"/>
              </w:rPr>
              <w:t xml:space="preserve">3/59) required implant extraction </w:t>
            </w:r>
          </w:p>
          <w:p w14:paraId="18B3A5EB" w14:textId="680C90A6" w:rsidR="003401C5" w:rsidRPr="00F4667A" w:rsidRDefault="003672C0" w:rsidP="00F4667A">
            <w:pPr>
              <w:pStyle w:val="TableParagraph"/>
              <w:rPr>
                <w:rFonts w:ascii="Arial" w:eastAsia="Arial" w:hAnsi="Arial" w:cs="Arial"/>
                <w:sz w:val="18"/>
                <w:szCs w:val="18"/>
              </w:rPr>
            </w:pPr>
            <w:r>
              <w:rPr>
                <w:rFonts w:ascii="Arial" w:hAnsi="Arial"/>
                <w:sz w:val="18"/>
                <w:szCs w:val="18"/>
              </w:rPr>
              <w:t>6.8% (</w:t>
            </w:r>
            <w:r w:rsidR="003401C5" w:rsidRPr="00F4667A">
              <w:rPr>
                <w:rFonts w:ascii="Arial" w:hAnsi="Arial"/>
                <w:sz w:val="18"/>
                <w:szCs w:val="18"/>
              </w:rPr>
              <w:t>4/59) had hematoma</w:t>
            </w:r>
          </w:p>
          <w:p w14:paraId="45162E7C" w14:textId="77777777" w:rsidR="003672C0" w:rsidRDefault="005D4286" w:rsidP="00F4667A">
            <w:pPr>
              <w:pStyle w:val="TableParagraph"/>
              <w:rPr>
                <w:rFonts w:ascii="Arial" w:hAnsi="Arial"/>
                <w:sz w:val="18"/>
                <w:szCs w:val="18"/>
              </w:rPr>
            </w:pPr>
            <w:r>
              <w:rPr>
                <w:rFonts w:ascii="Arial" w:hAnsi="Arial"/>
                <w:sz w:val="18"/>
                <w:szCs w:val="18"/>
              </w:rPr>
              <w:t>3.4% (</w:t>
            </w:r>
            <w:r w:rsidR="003401C5" w:rsidRPr="00F4667A">
              <w:rPr>
                <w:rFonts w:ascii="Arial" w:hAnsi="Arial"/>
                <w:sz w:val="18"/>
                <w:szCs w:val="18"/>
              </w:rPr>
              <w:t xml:space="preserve">2/59) required acute operative evacuation </w:t>
            </w:r>
          </w:p>
          <w:p w14:paraId="3EF0D9F9" w14:textId="341F3F74" w:rsidR="003401C5" w:rsidRPr="00F4667A" w:rsidRDefault="003672C0" w:rsidP="00F4667A">
            <w:pPr>
              <w:pStyle w:val="TableParagraph"/>
              <w:rPr>
                <w:rFonts w:ascii="Arial" w:eastAsia="Arial" w:hAnsi="Arial" w:cs="Arial"/>
                <w:sz w:val="18"/>
                <w:szCs w:val="18"/>
              </w:rPr>
            </w:pPr>
            <w:r>
              <w:rPr>
                <w:rFonts w:ascii="Arial" w:hAnsi="Arial"/>
                <w:sz w:val="18"/>
                <w:szCs w:val="18"/>
              </w:rPr>
              <w:t>3.4% (</w:t>
            </w:r>
            <w:r w:rsidR="003401C5" w:rsidRPr="00F4667A">
              <w:rPr>
                <w:rFonts w:ascii="Arial" w:hAnsi="Arial"/>
                <w:sz w:val="18"/>
                <w:szCs w:val="18"/>
              </w:rPr>
              <w:t>2/59) had revision of flap necrosis</w:t>
            </w:r>
          </w:p>
          <w:p w14:paraId="2DD223A0" w14:textId="77777777" w:rsidR="003672C0" w:rsidRDefault="005D4286" w:rsidP="005D4286">
            <w:pPr>
              <w:pStyle w:val="TableParagraph"/>
              <w:rPr>
                <w:rFonts w:ascii="Arial" w:hAnsi="Arial"/>
                <w:sz w:val="18"/>
                <w:szCs w:val="18"/>
              </w:rPr>
            </w:pPr>
            <w:r>
              <w:rPr>
                <w:rFonts w:ascii="Arial" w:hAnsi="Arial"/>
                <w:sz w:val="18"/>
                <w:szCs w:val="18"/>
              </w:rPr>
              <w:t>59% (</w:t>
            </w:r>
            <w:r w:rsidR="003401C5" w:rsidRPr="00F4667A">
              <w:rPr>
                <w:rFonts w:ascii="Arial" w:hAnsi="Arial"/>
                <w:sz w:val="18"/>
                <w:szCs w:val="18"/>
              </w:rPr>
              <w:t xml:space="preserve">35/59) had corrective surgical procedures </w:t>
            </w:r>
          </w:p>
          <w:p w14:paraId="38E708BD" w14:textId="3535B961" w:rsidR="003401C5" w:rsidRPr="00F4667A" w:rsidRDefault="003672C0" w:rsidP="003672C0">
            <w:pPr>
              <w:pStyle w:val="TableParagraph"/>
              <w:rPr>
                <w:rFonts w:ascii="Arial" w:eastAsia="Arial" w:hAnsi="Arial" w:cs="Arial"/>
                <w:sz w:val="18"/>
                <w:szCs w:val="18"/>
              </w:rPr>
            </w:pPr>
            <w:r>
              <w:rPr>
                <w:rFonts w:ascii="Arial" w:hAnsi="Arial"/>
                <w:sz w:val="18"/>
                <w:szCs w:val="18"/>
              </w:rPr>
              <w:t>41% (</w:t>
            </w:r>
            <w:r w:rsidR="003401C5" w:rsidRPr="00F4667A">
              <w:rPr>
                <w:rFonts w:ascii="Arial" w:hAnsi="Arial"/>
                <w:sz w:val="18"/>
                <w:szCs w:val="18"/>
              </w:rPr>
              <w:t>24/59) had procedure involving implant pockets</w:t>
            </w:r>
          </w:p>
        </w:tc>
        <w:tc>
          <w:tcPr>
            <w:tcW w:w="1073" w:type="pct"/>
            <w:tcBorders>
              <w:top w:val="single" w:sz="4" w:space="0" w:color="auto"/>
              <w:left w:val="single" w:sz="8" w:space="0" w:color="000000"/>
              <w:bottom w:val="single" w:sz="8" w:space="0" w:color="000000"/>
              <w:right w:val="single" w:sz="8" w:space="0" w:color="000000"/>
            </w:tcBorders>
          </w:tcPr>
          <w:p w14:paraId="124707FD"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Women who underwent RRM had less bodily pain than the reference group, but no other differences on the SF=36.</w:t>
            </w:r>
          </w:p>
          <w:p w14:paraId="4A0A39C5" w14:textId="3C3B404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Most women who underwent RRM experienced pain, discomfort, and decrease in sexual enjoyment, attractiveness, and enjoyment.</w:t>
            </w:r>
            <w:r w:rsidR="00407117" w:rsidRPr="00F4667A">
              <w:rPr>
                <w:rFonts w:ascii="Arial" w:hAnsi="Arial"/>
                <w:sz w:val="18"/>
                <w:szCs w:val="18"/>
              </w:rPr>
              <w:t xml:space="preserve"> </w:t>
            </w:r>
            <w:r w:rsidRPr="00F4667A">
              <w:rPr>
                <w:rFonts w:ascii="Arial" w:hAnsi="Arial"/>
                <w:sz w:val="18"/>
                <w:szCs w:val="18"/>
              </w:rPr>
              <w:t>However, almost all women felt the choice was a good one and would make the same decision.</w:t>
            </w:r>
          </w:p>
        </w:tc>
        <w:tc>
          <w:tcPr>
            <w:tcW w:w="491" w:type="pct"/>
            <w:tcBorders>
              <w:top w:val="single" w:sz="4" w:space="0" w:color="auto"/>
              <w:left w:val="single" w:sz="8" w:space="0" w:color="000000"/>
              <w:bottom w:val="single" w:sz="8" w:space="0" w:color="000000"/>
              <w:right w:val="single" w:sz="8" w:space="0" w:color="000000"/>
            </w:tcBorders>
          </w:tcPr>
          <w:p w14:paraId="055711A3"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None</w:t>
            </w:r>
          </w:p>
        </w:tc>
      </w:tr>
    </w:tbl>
    <w:p w14:paraId="22AF0C94" w14:textId="77777777" w:rsidR="003401C5" w:rsidRDefault="003401C5" w:rsidP="003401C5">
      <w:pPr>
        <w:spacing w:line="203" w:lineRule="exact"/>
        <w:rPr>
          <w:rFonts w:ascii="Arial" w:eastAsia="Arial" w:hAnsi="Arial" w:cs="Arial"/>
          <w:sz w:val="18"/>
          <w:szCs w:val="18"/>
        </w:rPr>
        <w:sectPr w:rsidR="003401C5" w:rsidSect="00D35C2F">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48"/>
        <w:gridCol w:w="1690"/>
        <w:gridCol w:w="3585"/>
        <w:gridCol w:w="1433"/>
        <w:gridCol w:w="1277"/>
        <w:gridCol w:w="859"/>
        <w:gridCol w:w="2188"/>
      </w:tblGrid>
      <w:tr w:rsidR="00A83C33" w:rsidRPr="00F4667A" w14:paraId="160600C5" w14:textId="77777777" w:rsidTr="00757328">
        <w:trPr>
          <w:trHeight w:val="20"/>
        </w:trPr>
        <w:tc>
          <w:tcPr>
            <w:tcW w:w="75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B79F3BA" w14:textId="77777777" w:rsidR="00F4667A" w:rsidRDefault="00A83C33" w:rsidP="00F4667A">
            <w:pPr>
              <w:pStyle w:val="TableParagraph"/>
              <w:rPr>
                <w:rFonts w:ascii="Arial" w:hAnsi="Arial"/>
                <w:b/>
                <w:sz w:val="18"/>
                <w:szCs w:val="18"/>
              </w:rPr>
            </w:pPr>
            <w:r w:rsidRPr="00F4667A">
              <w:rPr>
                <w:rFonts w:ascii="Arial" w:hAnsi="Arial"/>
                <w:b/>
                <w:sz w:val="18"/>
                <w:szCs w:val="18"/>
              </w:rPr>
              <w:lastRenderedPageBreak/>
              <w:t xml:space="preserve">Author, year </w:t>
            </w:r>
          </w:p>
          <w:p w14:paraId="11DE8DC0" w14:textId="5087FF23" w:rsidR="00A83C33" w:rsidRPr="00F4667A" w:rsidRDefault="00A83C33" w:rsidP="00F4667A">
            <w:pPr>
              <w:pStyle w:val="TableParagraph"/>
              <w:rPr>
                <w:rFonts w:ascii="Arial" w:eastAsia="Arial" w:hAnsi="Arial" w:cs="Arial"/>
                <w:sz w:val="18"/>
                <w:szCs w:val="18"/>
              </w:rPr>
            </w:pPr>
            <w:r w:rsidRPr="00F4667A">
              <w:rPr>
                <w:rFonts w:ascii="Arial" w:hAnsi="Arial"/>
                <w:b/>
                <w:sz w:val="18"/>
                <w:szCs w:val="18"/>
              </w:rPr>
              <w:t>Quality</w:t>
            </w:r>
          </w:p>
        </w:tc>
        <w:tc>
          <w:tcPr>
            <w:tcW w:w="65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C1CF3C9" w14:textId="14F3CD29" w:rsidR="00A83C33" w:rsidRPr="00F4667A" w:rsidRDefault="00A83C33" w:rsidP="00757328">
            <w:pPr>
              <w:pStyle w:val="TableParagraph"/>
              <w:jc w:val="center"/>
              <w:rPr>
                <w:rFonts w:ascii="Arial" w:eastAsia="Arial" w:hAnsi="Arial" w:cs="Arial"/>
                <w:sz w:val="18"/>
                <w:szCs w:val="18"/>
              </w:rPr>
            </w:pPr>
            <w:r w:rsidRPr="00F4667A">
              <w:rPr>
                <w:rFonts w:ascii="Arial" w:hAnsi="Arial"/>
                <w:b/>
                <w:sz w:val="18"/>
                <w:szCs w:val="18"/>
              </w:rPr>
              <w:t>Sub-category</w:t>
            </w:r>
          </w:p>
        </w:tc>
        <w:tc>
          <w:tcPr>
            <w:tcW w:w="138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5747DDE" w14:textId="236388B1" w:rsidR="00A83C33" w:rsidRPr="00F4667A" w:rsidRDefault="00A83C33" w:rsidP="00757328">
            <w:pPr>
              <w:pStyle w:val="TableParagraph"/>
              <w:jc w:val="center"/>
              <w:rPr>
                <w:rFonts w:ascii="Arial" w:eastAsia="Arial" w:hAnsi="Arial" w:cs="Arial"/>
                <w:sz w:val="18"/>
                <w:szCs w:val="18"/>
              </w:rPr>
            </w:pPr>
            <w:r w:rsidRPr="00F4667A">
              <w:rPr>
                <w:rFonts w:ascii="Arial" w:hAnsi="Arial"/>
                <w:b/>
                <w:sz w:val="18"/>
                <w:szCs w:val="18"/>
              </w:rPr>
              <w:t>Purpose</w:t>
            </w:r>
          </w:p>
        </w:tc>
        <w:tc>
          <w:tcPr>
            <w:tcW w:w="55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E9ADD83" w14:textId="0B08D774" w:rsidR="00A83C33" w:rsidRPr="00F4667A" w:rsidRDefault="00A83C33" w:rsidP="00757328">
            <w:pPr>
              <w:pStyle w:val="TableParagraph"/>
              <w:jc w:val="center"/>
              <w:rPr>
                <w:rFonts w:ascii="Arial" w:eastAsia="Arial" w:hAnsi="Arial" w:cs="Arial"/>
                <w:sz w:val="18"/>
                <w:szCs w:val="18"/>
              </w:rPr>
            </w:pPr>
            <w:r w:rsidRPr="00F4667A">
              <w:rPr>
                <w:rFonts w:ascii="Arial" w:hAnsi="Arial"/>
                <w:b/>
                <w:sz w:val="18"/>
                <w:szCs w:val="18"/>
              </w:rPr>
              <w:t>Study type</w:t>
            </w:r>
          </w:p>
        </w:tc>
        <w:tc>
          <w:tcPr>
            <w:tcW w:w="49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ACC6C23" w14:textId="08C46D94" w:rsidR="00A83C33" w:rsidRPr="00F4667A" w:rsidRDefault="00A83C33" w:rsidP="00757328">
            <w:pPr>
              <w:pStyle w:val="TableParagraph"/>
              <w:jc w:val="center"/>
              <w:rPr>
                <w:rFonts w:ascii="Arial" w:eastAsia="Arial" w:hAnsi="Arial" w:cs="Arial"/>
                <w:sz w:val="18"/>
                <w:szCs w:val="18"/>
              </w:rPr>
            </w:pPr>
            <w:r w:rsidRPr="00F4667A">
              <w:rPr>
                <w:rFonts w:ascii="Arial" w:hAnsi="Arial"/>
                <w:b/>
                <w:sz w:val="18"/>
                <w:szCs w:val="18"/>
              </w:rPr>
              <w:t>N</w:t>
            </w:r>
          </w:p>
        </w:tc>
        <w:tc>
          <w:tcPr>
            <w:tcW w:w="33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E3352B5" w14:textId="5ED1A312" w:rsidR="00A83C33" w:rsidRPr="00F4667A" w:rsidRDefault="00A83C33" w:rsidP="00757328">
            <w:pPr>
              <w:pStyle w:val="TableParagraph"/>
              <w:jc w:val="center"/>
              <w:rPr>
                <w:rFonts w:ascii="Arial" w:eastAsia="Arial" w:hAnsi="Arial" w:cs="Arial"/>
                <w:sz w:val="18"/>
                <w:szCs w:val="18"/>
              </w:rPr>
            </w:pPr>
            <w:r w:rsidRPr="00F4667A">
              <w:rPr>
                <w:rFonts w:ascii="Arial" w:hAnsi="Arial"/>
                <w:b/>
                <w:sz w:val="18"/>
                <w:szCs w:val="18"/>
              </w:rPr>
              <w:t>Country</w:t>
            </w:r>
          </w:p>
        </w:tc>
        <w:tc>
          <w:tcPr>
            <w:tcW w:w="84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32BE53D" w14:textId="17C90040" w:rsidR="00A83C33" w:rsidRPr="00F4667A" w:rsidRDefault="00A83C33" w:rsidP="00757328">
            <w:pPr>
              <w:pStyle w:val="TableParagraph"/>
              <w:jc w:val="center"/>
              <w:rPr>
                <w:rFonts w:ascii="Arial" w:eastAsia="Arial" w:hAnsi="Arial" w:cs="Arial"/>
                <w:sz w:val="18"/>
                <w:szCs w:val="18"/>
              </w:rPr>
            </w:pPr>
            <w:r w:rsidRPr="00F4667A">
              <w:rPr>
                <w:rFonts w:ascii="Arial" w:hAnsi="Arial"/>
                <w:b/>
                <w:sz w:val="18"/>
                <w:szCs w:val="18"/>
              </w:rPr>
              <w:t>Population and setting</w:t>
            </w:r>
          </w:p>
        </w:tc>
      </w:tr>
      <w:tr w:rsidR="000706EB" w:rsidRPr="00F4667A" w14:paraId="66EF2762" w14:textId="77777777" w:rsidTr="00757328">
        <w:trPr>
          <w:trHeight w:val="20"/>
        </w:trPr>
        <w:tc>
          <w:tcPr>
            <w:tcW w:w="750" w:type="pct"/>
            <w:tcBorders>
              <w:top w:val="single" w:sz="4" w:space="0" w:color="auto"/>
              <w:left w:val="single" w:sz="4" w:space="0" w:color="auto"/>
              <w:bottom w:val="single" w:sz="4" w:space="0" w:color="auto"/>
            </w:tcBorders>
            <w:shd w:val="clear" w:color="auto" w:fill="D9D9D9" w:themeFill="background1" w:themeFillShade="D9"/>
            <w:vAlign w:val="bottom"/>
          </w:tcPr>
          <w:p w14:paraId="7EC6EFF4" w14:textId="3AA2E0B4" w:rsidR="000706EB" w:rsidRPr="00F4667A" w:rsidRDefault="000706EB" w:rsidP="00F4667A">
            <w:pPr>
              <w:pStyle w:val="TableParagraph"/>
              <w:rPr>
                <w:rFonts w:ascii="Arial" w:hAnsi="Arial"/>
                <w:sz w:val="18"/>
                <w:szCs w:val="18"/>
              </w:rPr>
            </w:pPr>
            <w:r w:rsidRPr="00F4667A">
              <w:rPr>
                <w:rFonts w:ascii="Arial" w:hAnsi="Arial"/>
                <w:b/>
                <w:sz w:val="18"/>
                <w:szCs w:val="18"/>
              </w:rPr>
              <w:t>Mastectomy</w:t>
            </w:r>
          </w:p>
        </w:tc>
        <w:tc>
          <w:tcPr>
            <w:tcW w:w="651" w:type="pct"/>
            <w:tcBorders>
              <w:top w:val="single" w:sz="4" w:space="0" w:color="auto"/>
              <w:bottom w:val="single" w:sz="4" w:space="0" w:color="auto"/>
            </w:tcBorders>
            <w:shd w:val="clear" w:color="auto" w:fill="D9D9D9" w:themeFill="background1" w:themeFillShade="D9"/>
          </w:tcPr>
          <w:p w14:paraId="30F072E8" w14:textId="77777777" w:rsidR="000706EB" w:rsidRPr="00F4667A" w:rsidRDefault="000706EB" w:rsidP="00F4667A">
            <w:pPr>
              <w:pStyle w:val="TableParagraph"/>
              <w:rPr>
                <w:rFonts w:ascii="Arial" w:hAnsi="Arial"/>
                <w:sz w:val="18"/>
                <w:szCs w:val="18"/>
              </w:rPr>
            </w:pPr>
          </w:p>
        </w:tc>
        <w:tc>
          <w:tcPr>
            <w:tcW w:w="1381" w:type="pct"/>
            <w:tcBorders>
              <w:top w:val="single" w:sz="4" w:space="0" w:color="auto"/>
              <w:bottom w:val="single" w:sz="4" w:space="0" w:color="auto"/>
            </w:tcBorders>
            <w:shd w:val="clear" w:color="auto" w:fill="D9D9D9" w:themeFill="background1" w:themeFillShade="D9"/>
          </w:tcPr>
          <w:p w14:paraId="1374ED26" w14:textId="77777777" w:rsidR="000706EB" w:rsidRPr="00F4667A" w:rsidRDefault="000706EB" w:rsidP="00F4667A">
            <w:pPr>
              <w:pStyle w:val="TableParagraph"/>
              <w:rPr>
                <w:rFonts w:ascii="Arial" w:hAnsi="Arial"/>
                <w:sz w:val="18"/>
                <w:szCs w:val="18"/>
              </w:rPr>
            </w:pPr>
          </w:p>
        </w:tc>
        <w:tc>
          <w:tcPr>
            <w:tcW w:w="552" w:type="pct"/>
            <w:tcBorders>
              <w:top w:val="single" w:sz="4" w:space="0" w:color="auto"/>
              <w:bottom w:val="single" w:sz="4" w:space="0" w:color="auto"/>
            </w:tcBorders>
            <w:shd w:val="clear" w:color="auto" w:fill="D9D9D9" w:themeFill="background1" w:themeFillShade="D9"/>
          </w:tcPr>
          <w:p w14:paraId="07BA8D7F" w14:textId="77777777" w:rsidR="000706EB" w:rsidRPr="00F4667A" w:rsidRDefault="000706EB" w:rsidP="00F4667A">
            <w:pPr>
              <w:pStyle w:val="TableParagraph"/>
              <w:rPr>
                <w:rFonts w:ascii="Arial" w:hAnsi="Arial"/>
                <w:sz w:val="18"/>
                <w:szCs w:val="18"/>
              </w:rPr>
            </w:pPr>
          </w:p>
        </w:tc>
        <w:tc>
          <w:tcPr>
            <w:tcW w:w="492" w:type="pct"/>
            <w:tcBorders>
              <w:top w:val="single" w:sz="4" w:space="0" w:color="auto"/>
              <w:bottom w:val="single" w:sz="4" w:space="0" w:color="auto"/>
            </w:tcBorders>
            <w:shd w:val="clear" w:color="auto" w:fill="D9D9D9" w:themeFill="background1" w:themeFillShade="D9"/>
          </w:tcPr>
          <w:p w14:paraId="1AD2E794" w14:textId="77777777" w:rsidR="000706EB" w:rsidRPr="00F4667A" w:rsidRDefault="000706EB" w:rsidP="00F4667A">
            <w:pPr>
              <w:pStyle w:val="TableParagraph"/>
              <w:rPr>
                <w:rFonts w:ascii="Arial" w:hAnsi="Arial"/>
                <w:sz w:val="18"/>
                <w:szCs w:val="18"/>
              </w:rPr>
            </w:pPr>
          </w:p>
        </w:tc>
        <w:tc>
          <w:tcPr>
            <w:tcW w:w="331" w:type="pct"/>
            <w:tcBorders>
              <w:top w:val="single" w:sz="4" w:space="0" w:color="auto"/>
              <w:bottom w:val="single" w:sz="4" w:space="0" w:color="auto"/>
            </w:tcBorders>
            <w:shd w:val="clear" w:color="auto" w:fill="D9D9D9" w:themeFill="background1" w:themeFillShade="D9"/>
          </w:tcPr>
          <w:p w14:paraId="280AD336" w14:textId="77777777" w:rsidR="000706EB" w:rsidRPr="00F4667A" w:rsidRDefault="000706EB" w:rsidP="00F4667A">
            <w:pPr>
              <w:pStyle w:val="TableParagraph"/>
              <w:rPr>
                <w:rFonts w:ascii="Arial" w:hAnsi="Arial"/>
                <w:sz w:val="18"/>
                <w:szCs w:val="18"/>
              </w:rPr>
            </w:pPr>
          </w:p>
        </w:tc>
        <w:tc>
          <w:tcPr>
            <w:tcW w:w="844" w:type="pct"/>
            <w:tcBorders>
              <w:top w:val="single" w:sz="4" w:space="0" w:color="auto"/>
              <w:bottom w:val="single" w:sz="4" w:space="0" w:color="auto"/>
              <w:right w:val="single" w:sz="4" w:space="0" w:color="auto"/>
            </w:tcBorders>
            <w:shd w:val="clear" w:color="auto" w:fill="D9D9D9" w:themeFill="background1" w:themeFillShade="D9"/>
          </w:tcPr>
          <w:p w14:paraId="42558C2B" w14:textId="77777777" w:rsidR="000706EB" w:rsidRPr="00F4667A" w:rsidRDefault="000706EB" w:rsidP="00F4667A">
            <w:pPr>
              <w:pStyle w:val="TableParagraph"/>
              <w:rPr>
                <w:rFonts w:ascii="Arial" w:hAnsi="Arial"/>
                <w:sz w:val="18"/>
                <w:szCs w:val="18"/>
              </w:rPr>
            </w:pPr>
          </w:p>
        </w:tc>
      </w:tr>
      <w:tr w:rsidR="000706EB" w:rsidRPr="00F4667A" w14:paraId="5F3C2960" w14:textId="77777777" w:rsidTr="00757328">
        <w:trPr>
          <w:trHeight w:val="20"/>
        </w:trPr>
        <w:tc>
          <w:tcPr>
            <w:tcW w:w="750" w:type="pct"/>
            <w:tcBorders>
              <w:top w:val="single" w:sz="4" w:space="0" w:color="auto"/>
              <w:left w:val="single" w:sz="4" w:space="0" w:color="auto"/>
              <w:bottom w:val="single" w:sz="4" w:space="0" w:color="auto"/>
            </w:tcBorders>
            <w:shd w:val="clear" w:color="auto" w:fill="F2F2F2" w:themeFill="background1" w:themeFillShade="F2"/>
            <w:vAlign w:val="bottom"/>
          </w:tcPr>
          <w:p w14:paraId="5B282BCE" w14:textId="1677029E" w:rsidR="000706EB" w:rsidRPr="00757328" w:rsidRDefault="000706EB" w:rsidP="00F4667A">
            <w:pPr>
              <w:pStyle w:val="TableParagraph"/>
              <w:rPr>
                <w:rFonts w:ascii="Arial" w:hAnsi="Arial"/>
                <w:i/>
                <w:sz w:val="18"/>
                <w:szCs w:val="18"/>
              </w:rPr>
            </w:pPr>
            <w:r w:rsidRPr="00757328">
              <w:rPr>
                <w:rFonts w:ascii="Arial" w:hAnsi="Arial"/>
                <w:b/>
                <w:i/>
                <w:sz w:val="18"/>
                <w:szCs w:val="18"/>
              </w:rPr>
              <w:t>2013 Review</w:t>
            </w:r>
          </w:p>
        </w:tc>
        <w:tc>
          <w:tcPr>
            <w:tcW w:w="651" w:type="pct"/>
            <w:tcBorders>
              <w:top w:val="single" w:sz="4" w:space="0" w:color="auto"/>
              <w:bottom w:val="single" w:sz="4" w:space="0" w:color="auto"/>
            </w:tcBorders>
            <w:shd w:val="clear" w:color="auto" w:fill="F2F2F2" w:themeFill="background1" w:themeFillShade="F2"/>
          </w:tcPr>
          <w:p w14:paraId="2F255847" w14:textId="77777777" w:rsidR="000706EB" w:rsidRPr="00F4667A" w:rsidRDefault="000706EB" w:rsidP="00F4667A">
            <w:pPr>
              <w:pStyle w:val="TableParagraph"/>
              <w:rPr>
                <w:rFonts w:ascii="Arial" w:hAnsi="Arial"/>
                <w:sz w:val="18"/>
                <w:szCs w:val="18"/>
              </w:rPr>
            </w:pPr>
          </w:p>
        </w:tc>
        <w:tc>
          <w:tcPr>
            <w:tcW w:w="1381" w:type="pct"/>
            <w:tcBorders>
              <w:top w:val="single" w:sz="4" w:space="0" w:color="auto"/>
              <w:bottom w:val="single" w:sz="4" w:space="0" w:color="auto"/>
            </w:tcBorders>
            <w:shd w:val="clear" w:color="auto" w:fill="F2F2F2" w:themeFill="background1" w:themeFillShade="F2"/>
          </w:tcPr>
          <w:p w14:paraId="46B8587C" w14:textId="77777777" w:rsidR="000706EB" w:rsidRPr="00F4667A" w:rsidRDefault="000706EB" w:rsidP="00F4667A">
            <w:pPr>
              <w:pStyle w:val="TableParagraph"/>
              <w:rPr>
                <w:rFonts w:ascii="Arial" w:hAnsi="Arial"/>
                <w:sz w:val="18"/>
                <w:szCs w:val="18"/>
              </w:rPr>
            </w:pPr>
          </w:p>
        </w:tc>
        <w:tc>
          <w:tcPr>
            <w:tcW w:w="552" w:type="pct"/>
            <w:tcBorders>
              <w:top w:val="single" w:sz="4" w:space="0" w:color="auto"/>
              <w:bottom w:val="single" w:sz="4" w:space="0" w:color="auto"/>
            </w:tcBorders>
            <w:shd w:val="clear" w:color="auto" w:fill="F2F2F2" w:themeFill="background1" w:themeFillShade="F2"/>
          </w:tcPr>
          <w:p w14:paraId="29276BD5" w14:textId="77777777" w:rsidR="000706EB" w:rsidRPr="00F4667A" w:rsidRDefault="000706EB" w:rsidP="00F4667A">
            <w:pPr>
              <w:pStyle w:val="TableParagraph"/>
              <w:rPr>
                <w:rFonts w:ascii="Arial" w:hAnsi="Arial"/>
                <w:sz w:val="18"/>
                <w:szCs w:val="18"/>
              </w:rPr>
            </w:pPr>
          </w:p>
        </w:tc>
        <w:tc>
          <w:tcPr>
            <w:tcW w:w="492" w:type="pct"/>
            <w:tcBorders>
              <w:top w:val="single" w:sz="4" w:space="0" w:color="auto"/>
              <w:bottom w:val="single" w:sz="4" w:space="0" w:color="auto"/>
            </w:tcBorders>
            <w:shd w:val="clear" w:color="auto" w:fill="F2F2F2" w:themeFill="background1" w:themeFillShade="F2"/>
          </w:tcPr>
          <w:p w14:paraId="68609B99" w14:textId="77777777" w:rsidR="000706EB" w:rsidRPr="00F4667A" w:rsidRDefault="000706EB" w:rsidP="00F4667A">
            <w:pPr>
              <w:pStyle w:val="TableParagraph"/>
              <w:rPr>
                <w:rFonts w:ascii="Arial" w:hAnsi="Arial"/>
                <w:sz w:val="18"/>
                <w:szCs w:val="18"/>
              </w:rPr>
            </w:pPr>
          </w:p>
        </w:tc>
        <w:tc>
          <w:tcPr>
            <w:tcW w:w="331" w:type="pct"/>
            <w:tcBorders>
              <w:top w:val="single" w:sz="4" w:space="0" w:color="auto"/>
              <w:bottom w:val="single" w:sz="4" w:space="0" w:color="auto"/>
            </w:tcBorders>
            <w:shd w:val="clear" w:color="auto" w:fill="F2F2F2" w:themeFill="background1" w:themeFillShade="F2"/>
          </w:tcPr>
          <w:p w14:paraId="5D3E38E3" w14:textId="77777777" w:rsidR="000706EB" w:rsidRPr="00F4667A" w:rsidRDefault="000706EB" w:rsidP="00F4667A">
            <w:pPr>
              <w:pStyle w:val="TableParagraph"/>
              <w:rPr>
                <w:rFonts w:ascii="Arial" w:hAnsi="Arial"/>
                <w:sz w:val="18"/>
                <w:szCs w:val="18"/>
              </w:rPr>
            </w:pPr>
          </w:p>
        </w:tc>
        <w:tc>
          <w:tcPr>
            <w:tcW w:w="844" w:type="pct"/>
            <w:tcBorders>
              <w:top w:val="single" w:sz="4" w:space="0" w:color="auto"/>
              <w:bottom w:val="single" w:sz="4" w:space="0" w:color="auto"/>
              <w:right w:val="single" w:sz="4" w:space="0" w:color="auto"/>
            </w:tcBorders>
            <w:shd w:val="clear" w:color="auto" w:fill="F2F2F2" w:themeFill="background1" w:themeFillShade="F2"/>
          </w:tcPr>
          <w:p w14:paraId="3719436B" w14:textId="77777777" w:rsidR="000706EB" w:rsidRPr="00F4667A" w:rsidRDefault="000706EB" w:rsidP="00F4667A">
            <w:pPr>
              <w:pStyle w:val="TableParagraph"/>
              <w:rPr>
                <w:rFonts w:ascii="Arial" w:hAnsi="Arial"/>
                <w:sz w:val="18"/>
                <w:szCs w:val="18"/>
              </w:rPr>
            </w:pPr>
          </w:p>
        </w:tc>
      </w:tr>
      <w:tr w:rsidR="003401C5" w:rsidRPr="00F4667A" w14:paraId="4A2048F0" w14:textId="77777777" w:rsidTr="00757328">
        <w:trPr>
          <w:trHeight w:val="20"/>
        </w:trPr>
        <w:tc>
          <w:tcPr>
            <w:tcW w:w="750" w:type="pct"/>
            <w:tcBorders>
              <w:top w:val="single" w:sz="4" w:space="0" w:color="auto"/>
              <w:left w:val="single" w:sz="8" w:space="0" w:color="000000"/>
              <w:bottom w:val="single" w:sz="8" w:space="0" w:color="000000"/>
              <w:right w:val="single" w:sz="8" w:space="0" w:color="000000"/>
            </w:tcBorders>
          </w:tcPr>
          <w:p w14:paraId="0C53B005" w14:textId="47DAAC14" w:rsidR="00F4667A" w:rsidRDefault="003401C5" w:rsidP="00F4667A">
            <w:pPr>
              <w:pStyle w:val="TableParagraph"/>
              <w:rPr>
                <w:rFonts w:ascii="Arial" w:hAnsi="Arial"/>
                <w:sz w:val="18"/>
                <w:szCs w:val="18"/>
              </w:rPr>
            </w:pPr>
            <w:r w:rsidRPr="00F4667A">
              <w:rPr>
                <w:rFonts w:ascii="Arial" w:hAnsi="Arial"/>
                <w:sz w:val="18"/>
                <w:szCs w:val="18"/>
              </w:rPr>
              <w:t>Metcalfe et al., 2004</w:t>
            </w:r>
            <w:r w:rsidR="000356E6">
              <w:rPr>
                <w:rFonts w:ascii="Arial" w:hAnsi="Arial"/>
                <w:sz w:val="18"/>
                <w:szCs w:val="18"/>
                <w:vertAlign w:val="superscript"/>
              </w:rPr>
              <w:t>205</w:t>
            </w:r>
            <w:r w:rsidRPr="00F4667A">
              <w:rPr>
                <w:rFonts w:ascii="Arial" w:hAnsi="Arial"/>
                <w:sz w:val="18"/>
                <w:szCs w:val="18"/>
              </w:rPr>
              <w:t xml:space="preserve"> </w:t>
            </w:r>
          </w:p>
          <w:p w14:paraId="3F25169A" w14:textId="01945C2E"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NA</w:t>
            </w:r>
          </w:p>
        </w:tc>
        <w:tc>
          <w:tcPr>
            <w:tcW w:w="651" w:type="pct"/>
            <w:tcBorders>
              <w:top w:val="single" w:sz="4" w:space="0" w:color="auto"/>
              <w:left w:val="single" w:sz="8" w:space="0" w:color="000000"/>
              <w:bottom w:val="single" w:sz="8" w:space="0" w:color="000000"/>
              <w:right w:val="single" w:sz="8" w:space="0" w:color="000000"/>
            </w:tcBorders>
          </w:tcPr>
          <w:p w14:paraId="7B1D0EF7" w14:textId="77777777" w:rsidR="000528D7" w:rsidRDefault="003401C5" w:rsidP="00F4667A">
            <w:pPr>
              <w:pStyle w:val="TableParagraph"/>
              <w:rPr>
                <w:rFonts w:ascii="Arial" w:hAnsi="Arial"/>
                <w:sz w:val="18"/>
                <w:szCs w:val="18"/>
              </w:rPr>
            </w:pPr>
            <w:r w:rsidRPr="00F4667A">
              <w:rPr>
                <w:rFonts w:ascii="Arial" w:hAnsi="Arial"/>
                <w:sz w:val="18"/>
                <w:szCs w:val="18"/>
              </w:rPr>
              <w:t xml:space="preserve">Sexual functioning </w:t>
            </w:r>
          </w:p>
          <w:p w14:paraId="0CE0E9FD" w14:textId="24D407CD"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Psychological</w:t>
            </w:r>
          </w:p>
        </w:tc>
        <w:tc>
          <w:tcPr>
            <w:tcW w:w="1381" w:type="pct"/>
            <w:tcBorders>
              <w:top w:val="single" w:sz="4" w:space="0" w:color="auto"/>
              <w:left w:val="single" w:sz="8" w:space="0" w:color="000000"/>
              <w:bottom w:val="single" w:sz="8" w:space="0" w:color="000000"/>
              <w:right w:val="single" w:sz="8" w:space="0" w:color="000000"/>
            </w:tcBorders>
          </w:tcPr>
          <w:p w14:paraId="2B7D52CC"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To assess psychosocial functioning in a population-based series of women who have previously undergone RRM in a specified time period.</w:t>
            </w:r>
          </w:p>
        </w:tc>
        <w:tc>
          <w:tcPr>
            <w:tcW w:w="552" w:type="pct"/>
            <w:tcBorders>
              <w:top w:val="single" w:sz="4" w:space="0" w:color="auto"/>
              <w:left w:val="single" w:sz="8" w:space="0" w:color="000000"/>
              <w:bottom w:val="single" w:sz="8" w:space="0" w:color="000000"/>
              <w:right w:val="single" w:sz="8" w:space="0" w:color="000000"/>
            </w:tcBorders>
          </w:tcPr>
          <w:p w14:paraId="01DE2552"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Case-series</w:t>
            </w:r>
          </w:p>
        </w:tc>
        <w:tc>
          <w:tcPr>
            <w:tcW w:w="492" w:type="pct"/>
            <w:tcBorders>
              <w:top w:val="single" w:sz="4" w:space="0" w:color="auto"/>
              <w:left w:val="single" w:sz="8" w:space="0" w:color="000000"/>
              <w:bottom w:val="single" w:sz="8" w:space="0" w:color="000000"/>
              <w:right w:val="single" w:sz="8" w:space="0" w:color="000000"/>
            </w:tcBorders>
          </w:tcPr>
          <w:p w14:paraId="424A59A9"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Eligible: 122</w:t>
            </w:r>
          </w:p>
          <w:p w14:paraId="395E7BF1"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Enrolled: 75</w:t>
            </w:r>
          </w:p>
          <w:p w14:paraId="78C5AB55"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Analyzed: 60</w:t>
            </w:r>
          </w:p>
        </w:tc>
        <w:tc>
          <w:tcPr>
            <w:tcW w:w="331" w:type="pct"/>
            <w:tcBorders>
              <w:top w:val="single" w:sz="4" w:space="0" w:color="auto"/>
              <w:left w:val="single" w:sz="8" w:space="0" w:color="000000"/>
              <w:bottom w:val="single" w:sz="8" w:space="0" w:color="000000"/>
              <w:right w:val="single" w:sz="8" w:space="0" w:color="000000"/>
            </w:tcBorders>
          </w:tcPr>
          <w:p w14:paraId="524AD377"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Canada</w:t>
            </w:r>
          </w:p>
        </w:tc>
        <w:tc>
          <w:tcPr>
            <w:tcW w:w="844" w:type="pct"/>
            <w:tcBorders>
              <w:top w:val="single" w:sz="4" w:space="0" w:color="auto"/>
              <w:left w:val="single" w:sz="8" w:space="0" w:color="000000"/>
              <w:bottom w:val="single" w:sz="8" w:space="0" w:color="000000"/>
              <w:right w:val="single" w:sz="8" w:space="0" w:color="000000"/>
            </w:tcBorders>
          </w:tcPr>
          <w:p w14:paraId="1B9F522D"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Ontario hospitals in The Central East Health Information Partnership</w:t>
            </w:r>
          </w:p>
        </w:tc>
      </w:tr>
    </w:tbl>
    <w:p w14:paraId="539AE8B1" w14:textId="46749163" w:rsidR="003401C5" w:rsidRDefault="003401C5" w:rsidP="003401C5">
      <w:pPr>
        <w:spacing w:line="258" w:lineRule="auto"/>
        <w:rPr>
          <w:rFonts w:ascii="Arial" w:eastAsia="Arial" w:hAnsi="Arial" w:cs="Arial"/>
          <w:sz w:val="18"/>
          <w:szCs w:val="18"/>
        </w:rPr>
      </w:pPr>
    </w:p>
    <w:p w14:paraId="00FA5BE9" w14:textId="27ECC184" w:rsidR="00D35C2F" w:rsidRDefault="00D35C2F"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19"/>
        <w:gridCol w:w="2744"/>
        <w:gridCol w:w="4688"/>
        <w:gridCol w:w="3829"/>
      </w:tblGrid>
      <w:tr w:rsidR="0051072E" w:rsidRPr="00F4667A" w14:paraId="0327B573" w14:textId="77777777" w:rsidTr="00757328">
        <w:trPr>
          <w:trHeight w:val="20"/>
        </w:trPr>
        <w:tc>
          <w:tcPr>
            <w:tcW w:w="66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4182ABA" w14:textId="77777777" w:rsidR="00F4667A" w:rsidRDefault="0051072E" w:rsidP="00F4667A">
            <w:pPr>
              <w:pStyle w:val="TableParagraph"/>
              <w:rPr>
                <w:rFonts w:ascii="Arial" w:hAnsi="Arial"/>
                <w:b/>
                <w:sz w:val="18"/>
                <w:szCs w:val="18"/>
              </w:rPr>
            </w:pPr>
            <w:r w:rsidRPr="00F4667A">
              <w:rPr>
                <w:rFonts w:ascii="Arial" w:hAnsi="Arial"/>
                <w:b/>
                <w:sz w:val="18"/>
                <w:szCs w:val="18"/>
              </w:rPr>
              <w:t xml:space="preserve">Author, year </w:t>
            </w:r>
          </w:p>
          <w:p w14:paraId="508A449C" w14:textId="3E2C0779" w:rsidR="0051072E" w:rsidRPr="00F4667A" w:rsidRDefault="0051072E" w:rsidP="00F4667A">
            <w:pPr>
              <w:pStyle w:val="TableParagraph"/>
              <w:rPr>
                <w:rFonts w:ascii="Arial" w:eastAsia="Arial" w:hAnsi="Arial" w:cs="Arial"/>
                <w:sz w:val="18"/>
                <w:szCs w:val="18"/>
              </w:rPr>
            </w:pPr>
            <w:r w:rsidRPr="00F4667A">
              <w:rPr>
                <w:rFonts w:ascii="Arial" w:hAnsi="Arial"/>
                <w:b/>
                <w:sz w:val="18"/>
                <w:szCs w:val="18"/>
              </w:rPr>
              <w:t>Quality</w:t>
            </w:r>
          </w:p>
        </w:tc>
        <w:tc>
          <w:tcPr>
            <w:tcW w:w="105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3ABF4A4" w14:textId="2AF28E78" w:rsidR="0051072E" w:rsidRPr="00F4667A" w:rsidRDefault="0051072E" w:rsidP="00757328">
            <w:pPr>
              <w:pStyle w:val="TableParagraph"/>
              <w:jc w:val="center"/>
              <w:rPr>
                <w:rFonts w:ascii="Arial" w:eastAsia="Arial" w:hAnsi="Arial" w:cs="Arial"/>
                <w:sz w:val="18"/>
                <w:szCs w:val="18"/>
              </w:rPr>
            </w:pPr>
            <w:r w:rsidRPr="00F4667A">
              <w:rPr>
                <w:rFonts w:ascii="Arial" w:hAnsi="Arial"/>
                <w:b/>
                <w:sz w:val="18"/>
                <w:szCs w:val="18"/>
              </w:rPr>
              <w:t>Demographics</w:t>
            </w:r>
          </w:p>
        </w:tc>
        <w:tc>
          <w:tcPr>
            <w:tcW w:w="180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993AA51" w14:textId="433F7523" w:rsidR="0051072E" w:rsidRPr="00F4667A" w:rsidRDefault="0051072E" w:rsidP="00757328">
            <w:pPr>
              <w:pStyle w:val="TableParagraph"/>
              <w:jc w:val="center"/>
              <w:rPr>
                <w:rFonts w:ascii="Arial" w:eastAsia="Arial" w:hAnsi="Arial" w:cs="Arial"/>
                <w:sz w:val="18"/>
                <w:szCs w:val="18"/>
              </w:rPr>
            </w:pPr>
            <w:r w:rsidRPr="00F4667A">
              <w:rPr>
                <w:rFonts w:ascii="Arial" w:hAnsi="Arial"/>
                <w:b/>
                <w:sz w:val="18"/>
                <w:szCs w:val="18"/>
              </w:rPr>
              <w:t>Inclusion and Exclusion criteria</w:t>
            </w:r>
          </w:p>
        </w:tc>
        <w:tc>
          <w:tcPr>
            <w:tcW w:w="147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681F884" w14:textId="1378573E" w:rsidR="0051072E" w:rsidRPr="00F4667A" w:rsidRDefault="0051072E" w:rsidP="00757328">
            <w:pPr>
              <w:pStyle w:val="TableParagraph"/>
              <w:jc w:val="center"/>
              <w:rPr>
                <w:rFonts w:ascii="Arial" w:eastAsia="Arial" w:hAnsi="Arial" w:cs="Arial"/>
                <w:sz w:val="18"/>
                <w:szCs w:val="18"/>
              </w:rPr>
            </w:pPr>
            <w:r w:rsidRPr="00F4667A">
              <w:rPr>
                <w:rFonts w:ascii="Arial" w:hAnsi="Arial"/>
                <w:b/>
                <w:sz w:val="18"/>
                <w:szCs w:val="18"/>
              </w:rPr>
              <w:t>Risk level definition</w:t>
            </w:r>
          </w:p>
        </w:tc>
      </w:tr>
      <w:tr w:rsidR="000706EB" w:rsidRPr="00F4667A" w14:paraId="5B961CBA" w14:textId="77777777" w:rsidTr="00757328">
        <w:trPr>
          <w:trHeight w:val="20"/>
        </w:trPr>
        <w:tc>
          <w:tcPr>
            <w:tcW w:w="662" w:type="pct"/>
            <w:tcBorders>
              <w:top w:val="single" w:sz="4" w:space="0" w:color="auto"/>
              <w:left w:val="single" w:sz="4" w:space="0" w:color="auto"/>
              <w:bottom w:val="single" w:sz="4" w:space="0" w:color="auto"/>
            </w:tcBorders>
            <w:shd w:val="clear" w:color="auto" w:fill="D9D9D9" w:themeFill="background1" w:themeFillShade="D9"/>
            <w:vAlign w:val="bottom"/>
          </w:tcPr>
          <w:p w14:paraId="64D1C5C5" w14:textId="2F870AD8" w:rsidR="000706EB" w:rsidRPr="00F4667A" w:rsidRDefault="000706EB" w:rsidP="00F4667A">
            <w:pPr>
              <w:pStyle w:val="TableParagraph"/>
              <w:rPr>
                <w:rFonts w:ascii="Arial" w:hAnsi="Arial"/>
                <w:sz w:val="18"/>
                <w:szCs w:val="18"/>
              </w:rPr>
            </w:pPr>
            <w:r w:rsidRPr="00F4667A">
              <w:rPr>
                <w:rFonts w:ascii="Arial" w:hAnsi="Arial"/>
                <w:b/>
                <w:sz w:val="18"/>
                <w:szCs w:val="18"/>
              </w:rPr>
              <w:t>Mastectomy</w:t>
            </w:r>
          </w:p>
        </w:tc>
        <w:tc>
          <w:tcPr>
            <w:tcW w:w="1057" w:type="pct"/>
            <w:tcBorders>
              <w:top w:val="single" w:sz="4" w:space="0" w:color="auto"/>
              <w:bottom w:val="single" w:sz="4" w:space="0" w:color="auto"/>
            </w:tcBorders>
            <w:shd w:val="clear" w:color="auto" w:fill="D9D9D9" w:themeFill="background1" w:themeFillShade="D9"/>
          </w:tcPr>
          <w:p w14:paraId="5E9D138C" w14:textId="77777777" w:rsidR="000706EB" w:rsidRPr="00F4667A" w:rsidRDefault="000706EB" w:rsidP="00F4667A">
            <w:pPr>
              <w:pStyle w:val="TableParagraph"/>
              <w:rPr>
                <w:rFonts w:ascii="Arial" w:hAnsi="Arial"/>
                <w:sz w:val="18"/>
                <w:szCs w:val="18"/>
              </w:rPr>
            </w:pPr>
          </w:p>
        </w:tc>
        <w:tc>
          <w:tcPr>
            <w:tcW w:w="1806" w:type="pct"/>
            <w:tcBorders>
              <w:top w:val="single" w:sz="4" w:space="0" w:color="auto"/>
              <w:bottom w:val="single" w:sz="4" w:space="0" w:color="auto"/>
            </w:tcBorders>
            <w:shd w:val="clear" w:color="auto" w:fill="D9D9D9" w:themeFill="background1" w:themeFillShade="D9"/>
          </w:tcPr>
          <w:p w14:paraId="4B03BACD" w14:textId="77777777" w:rsidR="000706EB" w:rsidRPr="00F4667A" w:rsidRDefault="000706EB" w:rsidP="00F4667A">
            <w:pPr>
              <w:pStyle w:val="TableParagraph"/>
              <w:rPr>
                <w:rFonts w:ascii="Arial" w:hAnsi="Arial"/>
                <w:sz w:val="18"/>
                <w:szCs w:val="18"/>
                <w:u w:val="single" w:color="000000"/>
              </w:rPr>
            </w:pPr>
          </w:p>
        </w:tc>
        <w:tc>
          <w:tcPr>
            <w:tcW w:w="1475" w:type="pct"/>
            <w:tcBorders>
              <w:top w:val="single" w:sz="4" w:space="0" w:color="auto"/>
              <w:bottom w:val="single" w:sz="4" w:space="0" w:color="auto"/>
              <w:right w:val="single" w:sz="4" w:space="0" w:color="auto"/>
            </w:tcBorders>
            <w:shd w:val="clear" w:color="auto" w:fill="D9D9D9" w:themeFill="background1" w:themeFillShade="D9"/>
          </w:tcPr>
          <w:p w14:paraId="69221540" w14:textId="77777777" w:rsidR="000706EB" w:rsidRPr="00F4667A" w:rsidRDefault="000706EB" w:rsidP="00F4667A">
            <w:pPr>
              <w:pStyle w:val="TableParagraph"/>
              <w:rPr>
                <w:rFonts w:ascii="Arial" w:hAnsi="Arial"/>
                <w:sz w:val="18"/>
                <w:szCs w:val="18"/>
              </w:rPr>
            </w:pPr>
          </w:p>
        </w:tc>
      </w:tr>
      <w:tr w:rsidR="000706EB" w:rsidRPr="00F4667A" w14:paraId="249BAB21" w14:textId="77777777" w:rsidTr="00757328">
        <w:trPr>
          <w:trHeight w:val="20"/>
        </w:trPr>
        <w:tc>
          <w:tcPr>
            <w:tcW w:w="662" w:type="pct"/>
            <w:tcBorders>
              <w:top w:val="single" w:sz="4" w:space="0" w:color="auto"/>
              <w:left w:val="single" w:sz="4" w:space="0" w:color="auto"/>
              <w:bottom w:val="single" w:sz="4" w:space="0" w:color="auto"/>
            </w:tcBorders>
            <w:shd w:val="clear" w:color="auto" w:fill="F2F2F2" w:themeFill="background1" w:themeFillShade="F2"/>
            <w:vAlign w:val="bottom"/>
          </w:tcPr>
          <w:p w14:paraId="50A4D597" w14:textId="0BA3126E" w:rsidR="000706EB" w:rsidRPr="00757328" w:rsidRDefault="000706EB" w:rsidP="00F4667A">
            <w:pPr>
              <w:pStyle w:val="TableParagraph"/>
              <w:rPr>
                <w:rFonts w:ascii="Arial" w:hAnsi="Arial"/>
                <w:i/>
                <w:sz w:val="18"/>
                <w:szCs w:val="18"/>
              </w:rPr>
            </w:pPr>
            <w:r w:rsidRPr="00757328">
              <w:rPr>
                <w:rFonts w:ascii="Arial" w:hAnsi="Arial"/>
                <w:b/>
                <w:i/>
                <w:sz w:val="18"/>
                <w:szCs w:val="18"/>
              </w:rPr>
              <w:t>2013 Review</w:t>
            </w:r>
          </w:p>
        </w:tc>
        <w:tc>
          <w:tcPr>
            <w:tcW w:w="1057" w:type="pct"/>
            <w:tcBorders>
              <w:top w:val="single" w:sz="4" w:space="0" w:color="auto"/>
              <w:bottom w:val="single" w:sz="4" w:space="0" w:color="auto"/>
            </w:tcBorders>
            <w:shd w:val="clear" w:color="auto" w:fill="F2F2F2" w:themeFill="background1" w:themeFillShade="F2"/>
          </w:tcPr>
          <w:p w14:paraId="5EA2D7A6" w14:textId="77777777" w:rsidR="000706EB" w:rsidRPr="00F4667A" w:rsidRDefault="000706EB" w:rsidP="00F4667A">
            <w:pPr>
              <w:pStyle w:val="TableParagraph"/>
              <w:rPr>
                <w:rFonts w:ascii="Arial" w:hAnsi="Arial"/>
                <w:sz w:val="18"/>
                <w:szCs w:val="18"/>
              </w:rPr>
            </w:pPr>
          </w:p>
        </w:tc>
        <w:tc>
          <w:tcPr>
            <w:tcW w:w="1806" w:type="pct"/>
            <w:tcBorders>
              <w:top w:val="single" w:sz="4" w:space="0" w:color="auto"/>
              <w:bottom w:val="single" w:sz="4" w:space="0" w:color="auto"/>
            </w:tcBorders>
            <w:shd w:val="clear" w:color="auto" w:fill="F2F2F2" w:themeFill="background1" w:themeFillShade="F2"/>
          </w:tcPr>
          <w:p w14:paraId="2837D452" w14:textId="77777777" w:rsidR="000706EB" w:rsidRPr="00F4667A" w:rsidRDefault="000706EB" w:rsidP="00F4667A">
            <w:pPr>
              <w:pStyle w:val="TableParagraph"/>
              <w:rPr>
                <w:rFonts w:ascii="Arial" w:hAnsi="Arial"/>
                <w:sz w:val="18"/>
                <w:szCs w:val="18"/>
                <w:u w:val="single" w:color="000000"/>
              </w:rPr>
            </w:pPr>
          </w:p>
        </w:tc>
        <w:tc>
          <w:tcPr>
            <w:tcW w:w="1475" w:type="pct"/>
            <w:tcBorders>
              <w:top w:val="single" w:sz="4" w:space="0" w:color="auto"/>
              <w:bottom w:val="single" w:sz="4" w:space="0" w:color="auto"/>
              <w:right w:val="single" w:sz="4" w:space="0" w:color="auto"/>
            </w:tcBorders>
            <w:shd w:val="clear" w:color="auto" w:fill="F2F2F2" w:themeFill="background1" w:themeFillShade="F2"/>
          </w:tcPr>
          <w:p w14:paraId="00D91F8A" w14:textId="77777777" w:rsidR="000706EB" w:rsidRPr="00F4667A" w:rsidRDefault="000706EB" w:rsidP="00F4667A">
            <w:pPr>
              <w:pStyle w:val="TableParagraph"/>
              <w:rPr>
                <w:rFonts w:ascii="Arial" w:hAnsi="Arial"/>
                <w:sz w:val="18"/>
                <w:szCs w:val="18"/>
              </w:rPr>
            </w:pPr>
          </w:p>
        </w:tc>
      </w:tr>
      <w:tr w:rsidR="003401C5" w:rsidRPr="00F4667A" w14:paraId="29C0B639" w14:textId="77777777" w:rsidTr="00757328">
        <w:trPr>
          <w:trHeight w:val="20"/>
        </w:trPr>
        <w:tc>
          <w:tcPr>
            <w:tcW w:w="662" w:type="pct"/>
            <w:tcBorders>
              <w:top w:val="single" w:sz="4" w:space="0" w:color="auto"/>
              <w:left w:val="single" w:sz="8" w:space="0" w:color="000000"/>
              <w:bottom w:val="single" w:sz="8" w:space="0" w:color="000000"/>
              <w:right w:val="single" w:sz="8" w:space="0" w:color="000000"/>
            </w:tcBorders>
          </w:tcPr>
          <w:p w14:paraId="6E7CA1E1" w14:textId="2037EDAE" w:rsidR="000B2F7D" w:rsidRDefault="000B2F7D" w:rsidP="000B2F7D">
            <w:pPr>
              <w:pStyle w:val="TableParagraph"/>
              <w:rPr>
                <w:rFonts w:ascii="Arial" w:hAnsi="Arial"/>
                <w:sz w:val="18"/>
                <w:szCs w:val="18"/>
              </w:rPr>
            </w:pPr>
            <w:r w:rsidRPr="00F4667A">
              <w:rPr>
                <w:rFonts w:ascii="Arial" w:hAnsi="Arial"/>
                <w:sz w:val="18"/>
                <w:szCs w:val="18"/>
              </w:rPr>
              <w:t>Metcalfe et al., 2004</w:t>
            </w:r>
            <w:r w:rsidR="000356E6">
              <w:rPr>
                <w:rFonts w:ascii="Arial" w:hAnsi="Arial"/>
                <w:sz w:val="18"/>
                <w:szCs w:val="18"/>
                <w:vertAlign w:val="superscript"/>
              </w:rPr>
              <w:t>205</w:t>
            </w:r>
            <w:r w:rsidRPr="00F4667A">
              <w:rPr>
                <w:rFonts w:ascii="Arial" w:hAnsi="Arial"/>
                <w:sz w:val="18"/>
                <w:szCs w:val="18"/>
              </w:rPr>
              <w:t xml:space="preserve"> </w:t>
            </w:r>
          </w:p>
          <w:p w14:paraId="1DF0C25D" w14:textId="3E5B23B5" w:rsidR="003401C5" w:rsidRPr="00F4667A" w:rsidRDefault="000B2F7D" w:rsidP="000B2F7D">
            <w:pPr>
              <w:pStyle w:val="TableParagraph"/>
              <w:rPr>
                <w:rFonts w:ascii="Arial" w:eastAsia="Arial" w:hAnsi="Arial" w:cs="Arial"/>
                <w:sz w:val="18"/>
                <w:szCs w:val="18"/>
              </w:rPr>
            </w:pPr>
            <w:r w:rsidRPr="00F4667A">
              <w:rPr>
                <w:rFonts w:ascii="Arial" w:hAnsi="Arial"/>
                <w:sz w:val="18"/>
                <w:szCs w:val="18"/>
              </w:rPr>
              <w:t>NA</w:t>
            </w:r>
          </w:p>
        </w:tc>
        <w:tc>
          <w:tcPr>
            <w:tcW w:w="1057" w:type="pct"/>
            <w:tcBorders>
              <w:top w:val="single" w:sz="4" w:space="0" w:color="auto"/>
              <w:left w:val="single" w:sz="8" w:space="0" w:color="000000"/>
              <w:bottom w:val="single" w:sz="8" w:space="0" w:color="000000"/>
              <w:right w:val="single" w:sz="8" w:space="0" w:color="000000"/>
            </w:tcBorders>
          </w:tcPr>
          <w:p w14:paraId="05343AF7" w14:textId="77777777" w:rsidR="002B6C42" w:rsidRDefault="003401C5" w:rsidP="002B6C42">
            <w:pPr>
              <w:pStyle w:val="TableParagraph"/>
              <w:rPr>
                <w:rFonts w:ascii="Arial" w:hAnsi="Arial"/>
                <w:sz w:val="18"/>
                <w:szCs w:val="18"/>
              </w:rPr>
            </w:pPr>
            <w:r w:rsidRPr="00F4667A">
              <w:rPr>
                <w:rFonts w:ascii="Arial" w:hAnsi="Arial"/>
                <w:sz w:val="18"/>
                <w:szCs w:val="18"/>
              </w:rPr>
              <w:t>Mean age</w:t>
            </w:r>
            <w:r w:rsidR="002B6C42">
              <w:rPr>
                <w:rFonts w:ascii="Arial" w:hAnsi="Arial"/>
                <w:sz w:val="18"/>
                <w:szCs w:val="18"/>
              </w:rPr>
              <w:t xml:space="preserve"> at time of surgery, years: </w:t>
            </w:r>
            <w:r w:rsidRPr="00F4667A">
              <w:rPr>
                <w:rFonts w:ascii="Arial" w:hAnsi="Arial"/>
                <w:sz w:val="18"/>
                <w:szCs w:val="18"/>
              </w:rPr>
              <w:t xml:space="preserve">43.5 (SD 7.8) </w:t>
            </w:r>
          </w:p>
          <w:p w14:paraId="385D28CD" w14:textId="30E33C3F" w:rsidR="003401C5" w:rsidRPr="00F4667A" w:rsidRDefault="002B6C42" w:rsidP="002B6C42">
            <w:pPr>
              <w:pStyle w:val="TableParagraph"/>
              <w:rPr>
                <w:rFonts w:ascii="Arial" w:eastAsia="Arial" w:hAnsi="Arial" w:cs="Arial"/>
                <w:sz w:val="18"/>
                <w:szCs w:val="18"/>
              </w:rPr>
            </w:pPr>
            <w:r>
              <w:rPr>
                <w:rFonts w:ascii="Arial" w:hAnsi="Arial"/>
                <w:sz w:val="18"/>
                <w:szCs w:val="18"/>
              </w:rPr>
              <w:t xml:space="preserve">Mean age </w:t>
            </w:r>
            <w:r w:rsidRPr="00F4667A">
              <w:rPr>
                <w:rFonts w:ascii="Arial" w:hAnsi="Arial"/>
                <w:sz w:val="18"/>
                <w:szCs w:val="18"/>
              </w:rPr>
              <w:t>at time of questionnaire</w:t>
            </w:r>
            <w:r>
              <w:rPr>
                <w:rFonts w:ascii="Arial" w:hAnsi="Arial"/>
                <w:sz w:val="18"/>
                <w:szCs w:val="18"/>
              </w:rPr>
              <w:t>, years:</w:t>
            </w:r>
            <w:r w:rsidRPr="00F4667A">
              <w:rPr>
                <w:rFonts w:ascii="Arial" w:hAnsi="Arial"/>
                <w:sz w:val="18"/>
                <w:szCs w:val="18"/>
              </w:rPr>
              <w:t xml:space="preserve"> </w:t>
            </w:r>
            <w:r w:rsidR="003401C5" w:rsidRPr="00F4667A">
              <w:rPr>
                <w:rFonts w:ascii="Arial" w:hAnsi="Arial"/>
                <w:sz w:val="18"/>
                <w:szCs w:val="18"/>
              </w:rPr>
              <w:t xml:space="preserve">47.8 (SD 8.6) </w:t>
            </w:r>
          </w:p>
        </w:tc>
        <w:tc>
          <w:tcPr>
            <w:tcW w:w="1806" w:type="pct"/>
            <w:tcBorders>
              <w:top w:val="single" w:sz="4" w:space="0" w:color="auto"/>
              <w:left w:val="single" w:sz="8" w:space="0" w:color="000000"/>
              <w:bottom w:val="single" w:sz="8" w:space="0" w:color="000000"/>
              <w:right w:val="single" w:sz="8" w:space="0" w:color="000000"/>
            </w:tcBorders>
          </w:tcPr>
          <w:p w14:paraId="68F31118"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u w:val="single" w:color="000000"/>
              </w:rPr>
              <w:t>Inclusion:</w:t>
            </w:r>
            <w:r w:rsidRPr="00183D46">
              <w:rPr>
                <w:rFonts w:ascii="Arial" w:hAnsi="Arial"/>
                <w:sz w:val="18"/>
                <w:szCs w:val="18"/>
                <w:u w:color="000000"/>
              </w:rPr>
              <w:t xml:space="preserve"> </w:t>
            </w:r>
            <w:r w:rsidRPr="00F4667A">
              <w:rPr>
                <w:rFonts w:ascii="Arial" w:hAnsi="Arial"/>
                <w:sz w:val="18"/>
                <w:szCs w:val="18"/>
              </w:rPr>
              <w:t>Women who underwent a RRM at an Ontario hospital and returned the questionnaire</w:t>
            </w:r>
          </w:p>
          <w:p w14:paraId="4FE3B0A4"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u w:val="single" w:color="000000"/>
              </w:rPr>
              <w:t>Exclusion:</w:t>
            </w:r>
            <w:r w:rsidRPr="00183D46">
              <w:rPr>
                <w:rFonts w:ascii="Arial" w:hAnsi="Arial"/>
                <w:sz w:val="18"/>
                <w:szCs w:val="18"/>
                <w:u w:color="000000"/>
              </w:rPr>
              <w:t xml:space="preserve"> </w:t>
            </w:r>
            <w:r w:rsidRPr="00F4667A">
              <w:rPr>
                <w:rFonts w:ascii="Arial" w:hAnsi="Arial"/>
                <w:sz w:val="18"/>
                <w:szCs w:val="18"/>
              </w:rPr>
              <w:t>Prior or current diagnosis of invasive or in situ breast cancer</w:t>
            </w:r>
          </w:p>
        </w:tc>
        <w:tc>
          <w:tcPr>
            <w:tcW w:w="1475" w:type="pct"/>
            <w:tcBorders>
              <w:top w:val="single" w:sz="4" w:space="0" w:color="auto"/>
              <w:left w:val="single" w:sz="8" w:space="0" w:color="000000"/>
              <w:bottom w:val="single" w:sz="8" w:space="0" w:color="000000"/>
              <w:right w:val="single" w:sz="8" w:space="0" w:color="000000"/>
            </w:tcBorders>
          </w:tcPr>
          <w:p w14:paraId="6CFC6522"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Strong family history: had either one 1st degree relative or two 2nd degree relatives with any of the following: 1) breast cancer diagnosed &lt;50 years; 2) ovarian cancer; or 3) male breast cancer (55.0% of population, also did not have genetic testing done) Limited family history: none of the above (23.3% of population, also did not have genetic testing done)</w:t>
            </w:r>
          </w:p>
        </w:tc>
      </w:tr>
    </w:tbl>
    <w:p w14:paraId="611B7FB2" w14:textId="1953A70F" w:rsidR="003401C5" w:rsidRDefault="003401C5" w:rsidP="003401C5">
      <w:pPr>
        <w:spacing w:line="258" w:lineRule="auto"/>
        <w:rPr>
          <w:rFonts w:ascii="Arial" w:eastAsia="Arial" w:hAnsi="Arial" w:cs="Arial"/>
          <w:sz w:val="18"/>
          <w:szCs w:val="18"/>
        </w:rPr>
      </w:pPr>
    </w:p>
    <w:p w14:paraId="393CB4A1" w14:textId="1F7E61CF" w:rsidR="00D35C2F" w:rsidRDefault="00D35C2F"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71"/>
        <w:gridCol w:w="1791"/>
        <w:gridCol w:w="4642"/>
        <w:gridCol w:w="2295"/>
        <w:gridCol w:w="2381"/>
      </w:tblGrid>
      <w:tr w:rsidR="00C74ADC" w:rsidRPr="00F4667A" w14:paraId="67E5C731" w14:textId="77777777" w:rsidTr="00757328">
        <w:trPr>
          <w:trHeight w:val="20"/>
        </w:trPr>
        <w:tc>
          <w:tcPr>
            <w:tcW w:w="72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0FFEAE3" w14:textId="77777777" w:rsidR="00F4667A" w:rsidRDefault="00C74ADC" w:rsidP="00F4667A">
            <w:pPr>
              <w:pStyle w:val="TableParagraph"/>
              <w:rPr>
                <w:rFonts w:ascii="Arial" w:hAnsi="Arial"/>
                <w:b/>
                <w:sz w:val="18"/>
                <w:szCs w:val="18"/>
              </w:rPr>
            </w:pPr>
            <w:r w:rsidRPr="00F4667A">
              <w:rPr>
                <w:rFonts w:ascii="Arial" w:hAnsi="Arial"/>
                <w:b/>
                <w:sz w:val="18"/>
                <w:szCs w:val="18"/>
              </w:rPr>
              <w:t xml:space="preserve">Author, year </w:t>
            </w:r>
          </w:p>
          <w:p w14:paraId="65C440B4" w14:textId="34E2E806" w:rsidR="00C74ADC" w:rsidRPr="00F4667A" w:rsidRDefault="00C74ADC" w:rsidP="00F4667A">
            <w:pPr>
              <w:pStyle w:val="TableParagraph"/>
              <w:rPr>
                <w:rFonts w:ascii="Arial" w:eastAsia="Arial" w:hAnsi="Arial" w:cs="Arial"/>
                <w:sz w:val="18"/>
                <w:szCs w:val="18"/>
              </w:rPr>
            </w:pPr>
            <w:r w:rsidRPr="00F4667A">
              <w:rPr>
                <w:rFonts w:ascii="Arial" w:hAnsi="Arial"/>
                <w:b/>
                <w:sz w:val="18"/>
                <w:szCs w:val="18"/>
              </w:rPr>
              <w:t>Quality</w:t>
            </w:r>
          </w:p>
        </w:tc>
        <w:tc>
          <w:tcPr>
            <w:tcW w:w="69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DF31C0F" w14:textId="23705264" w:rsidR="00C74ADC" w:rsidRPr="00F4667A" w:rsidRDefault="00C74ADC" w:rsidP="00757328">
            <w:pPr>
              <w:pStyle w:val="TableParagraph"/>
              <w:jc w:val="center"/>
              <w:rPr>
                <w:rFonts w:ascii="Arial" w:eastAsia="Arial" w:hAnsi="Arial" w:cs="Arial"/>
                <w:sz w:val="18"/>
                <w:szCs w:val="18"/>
              </w:rPr>
            </w:pPr>
            <w:r w:rsidRPr="00F4667A">
              <w:rPr>
                <w:rFonts w:ascii="Arial" w:hAnsi="Arial"/>
                <w:b/>
                <w:sz w:val="18"/>
                <w:szCs w:val="18"/>
              </w:rPr>
              <w:t>Mutation status</w:t>
            </w:r>
          </w:p>
        </w:tc>
        <w:tc>
          <w:tcPr>
            <w:tcW w:w="178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2C8432E" w14:textId="7EC07C10" w:rsidR="00C74ADC" w:rsidRPr="00F4667A" w:rsidRDefault="00C74ADC" w:rsidP="00757328">
            <w:pPr>
              <w:pStyle w:val="TableParagraph"/>
              <w:jc w:val="center"/>
              <w:rPr>
                <w:rFonts w:ascii="Arial" w:eastAsia="Arial" w:hAnsi="Arial" w:cs="Arial"/>
                <w:sz w:val="18"/>
                <w:szCs w:val="18"/>
              </w:rPr>
            </w:pPr>
            <w:r w:rsidRPr="00F4667A">
              <w:rPr>
                <w:rFonts w:ascii="Arial" w:hAnsi="Arial"/>
                <w:b/>
                <w:sz w:val="18"/>
                <w:szCs w:val="18"/>
              </w:rPr>
              <w:t>Measures</w:t>
            </w:r>
          </w:p>
        </w:tc>
        <w:tc>
          <w:tcPr>
            <w:tcW w:w="88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7889920" w14:textId="5E4E6B93" w:rsidR="00C74ADC" w:rsidRPr="00F4667A" w:rsidRDefault="00C74ADC" w:rsidP="00757328">
            <w:pPr>
              <w:pStyle w:val="TableParagraph"/>
              <w:jc w:val="center"/>
              <w:rPr>
                <w:rFonts w:ascii="Arial" w:eastAsia="Arial" w:hAnsi="Arial" w:cs="Arial"/>
                <w:sz w:val="18"/>
                <w:szCs w:val="18"/>
              </w:rPr>
            </w:pPr>
            <w:r w:rsidRPr="00F4667A">
              <w:rPr>
                <w:rFonts w:ascii="Arial" w:hAnsi="Arial"/>
                <w:b/>
                <w:sz w:val="18"/>
                <w:szCs w:val="18"/>
              </w:rPr>
              <w:t>Interventions</w:t>
            </w:r>
          </w:p>
        </w:tc>
        <w:tc>
          <w:tcPr>
            <w:tcW w:w="91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7CDA954" w14:textId="6B6AE8AA" w:rsidR="00C74ADC" w:rsidRPr="00F4667A" w:rsidRDefault="00C74ADC" w:rsidP="00757328">
            <w:pPr>
              <w:pStyle w:val="TableParagraph"/>
              <w:jc w:val="center"/>
              <w:rPr>
                <w:rFonts w:ascii="Arial" w:eastAsia="Arial" w:hAnsi="Arial" w:cs="Arial"/>
                <w:sz w:val="18"/>
                <w:szCs w:val="18"/>
              </w:rPr>
            </w:pPr>
            <w:r w:rsidRPr="00F4667A">
              <w:rPr>
                <w:rFonts w:ascii="Arial" w:hAnsi="Arial"/>
                <w:b/>
                <w:sz w:val="18"/>
                <w:szCs w:val="18"/>
              </w:rPr>
              <w:t xml:space="preserve">Duration of </w:t>
            </w:r>
            <w:proofErr w:type="spellStart"/>
            <w:r w:rsidRPr="00F4667A">
              <w:rPr>
                <w:rFonts w:ascii="Arial" w:hAnsi="Arial"/>
                <w:b/>
                <w:sz w:val="18"/>
                <w:szCs w:val="18"/>
              </w:rPr>
              <w:t>followup</w:t>
            </w:r>
            <w:proofErr w:type="spellEnd"/>
          </w:p>
        </w:tc>
      </w:tr>
      <w:tr w:rsidR="000706EB" w:rsidRPr="00F4667A" w14:paraId="5835B50D" w14:textId="77777777" w:rsidTr="00757328">
        <w:trPr>
          <w:trHeight w:val="20"/>
        </w:trPr>
        <w:tc>
          <w:tcPr>
            <w:tcW w:w="721" w:type="pct"/>
            <w:tcBorders>
              <w:top w:val="single" w:sz="4" w:space="0" w:color="auto"/>
              <w:left w:val="single" w:sz="4" w:space="0" w:color="auto"/>
              <w:bottom w:val="single" w:sz="4" w:space="0" w:color="auto"/>
            </w:tcBorders>
            <w:shd w:val="clear" w:color="auto" w:fill="D9D9D9" w:themeFill="background1" w:themeFillShade="D9"/>
            <w:vAlign w:val="bottom"/>
          </w:tcPr>
          <w:p w14:paraId="1C44521C" w14:textId="7B156942" w:rsidR="000706EB" w:rsidRPr="00F4667A" w:rsidRDefault="000706EB" w:rsidP="00F4667A">
            <w:pPr>
              <w:pStyle w:val="TableParagraph"/>
              <w:rPr>
                <w:rFonts w:ascii="Arial" w:hAnsi="Arial"/>
                <w:sz w:val="18"/>
                <w:szCs w:val="18"/>
              </w:rPr>
            </w:pPr>
            <w:r w:rsidRPr="00F4667A">
              <w:rPr>
                <w:rFonts w:ascii="Arial" w:hAnsi="Arial"/>
                <w:b/>
                <w:sz w:val="18"/>
                <w:szCs w:val="18"/>
              </w:rPr>
              <w:t>Mastectomy</w:t>
            </w:r>
          </w:p>
        </w:tc>
        <w:tc>
          <w:tcPr>
            <w:tcW w:w="690" w:type="pct"/>
            <w:tcBorders>
              <w:top w:val="single" w:sz="4" w:space="0" w:color="auto"/>
              <w:bottom w:val="single" w:sz="4" w:space="0" w:color="auto"/>
            </w:tcBorders>
            <w:shd w:val="clear" w:color="auto" w:fill="D9D9D9" w:themeFill="background1" w:themeFillShade="D9"/>
          </w:tcPr>
          <w:p w14:paraId="040EC2E8" w14:textId="77777777" w:rsidR="000706EB" w:rsidRPr="00F4667A" w:rsidRDefault="000706EB" w:rsidP="00F4667A">
            <w:pPr>
              <w:pStyle w:val="TableParagraph"/>
              <w:rPr>
                <w:rFonts w:ascii="Arial" w:hAnsi="Arial"/>
                <w:sz w:val="18"/>
                <w:szCs w:val="18"/>
              </w:rPr>
            </w:pPr>
          </w:p>
        </w:tc>
        <w:tc>
          <w:tcPr>
            <w:tcW w:w="1788" w:type="pct"/>
            <w:tcBorders>
              <w:top w:val="single" w:sz="4" w:space="0" w:color="auto"/>
              <w:bottom w:val="single" w:sz="4" w:space="0" w:color="auto"/>
            </w:tcBorders>
            <w:shd w:val="clear" w:color="auto" w:fill="D9D9D9" w:themeFill="background1" w:themeFillShade="D9"/>
          </w:tcPr>
          <w:p w14:paraId="455803BD" w14:textId="77777777" w:rsidR="000706EB" w:rsidRPr="00F4667A" w:rsidRDefault="000706EB" w:rsidP="00F4667A">
            <w:pPr>
              <w:pStyle w:val="TableParagraph"/>
              <w:rPr>
                <w:rFonts w:ascii="Arial" w:hAnsi="Arial"/>
                <w:sz w:val="18"/>
                <w:szCs w:val="18"/>
              </w:rPr>
            </w:pPr>
          </w:p>
        </w:tc>
        <w:tc>
          <w:tcPr>
            <w:tcW w:w="884" w:type="pct"/>
            <w:tcBorders>
              <w:top w:val="single" w:sz="4" w:space="0" w:color="auto"/>
              <w:bottom w:val="single" w:sz="4" w:space="0" w:color="auto"/>
            </w:tcBorders>
            <w:shd w:val="clear" w:color="auto" w:fill="D9D9D9" w:themeFill="background1" w:themeFillShade="D9"/>
          </w:tcPr>
          <w:p w14:paraId="5C94521C" w14:textId="77777777" w:rsidR="000706EB" w:rsidRPr="00F4667A" w:rsidRDefault="000706EB" w:rsidP="00F4667A">
            <w:pPr>
              <w:pStyle w:val="TableParagraph"/>
              <w:rPr>
                <w:rFonts w:ascii="Arial" w:hAnsi="Arial"/>
                <w:sz w:val="18"/>
                <w:szCs w:val="18"/>
              </w:rPr>
            </w:pPr>
          </w:p>
        </w:tc>
        <w:tc>
          <w:tcPr>
            <w:tcW w:w="917" w:type="pct"/>
            <w:tcBorders>
              <w:top w:val="single" w:sz="4" w:space="0" w:color="auto"/>
              <w:bottom w:val="single" w:sz="4" w:space="0" w:color="auto"/>
              <w:right w:val="single" w:sz="4" w:space="0" w:color="auto"/>
            </w:tcBorders>
            <w:shd w:val="clear" w:color="auto" w:fill="D9D9D9" w:themeFill="background1" w:themeFillShade="D9"/>
          </w:tcPr>
          <w:p w14:paraId="411EDDF4" w14:textId="77777777" w:rsidR="000706EB" w:rsidRPr="00F4667A" w:rsidRDefault="000706EB" w:rsidP="00F4667A">
            <w:pPr>
              <w:pStyle w:val="TableParagraph"/>
              <w:rPr>
                <w:rFonts w:ascii="Arial" w:hAnsi="Arial"/>
                <w:sz w:val="18"/>
                <w:szCs w:val="18"/>
              </w:rPr>
            </w:pPr>
          </w:p>
        </w:tc>
      </w:tr>
      <w:tr w:rsidR="000706EB" w:rsidRPr="00F4667A" w14:paraId="6F958E05" w14:textId="77777777" w:rsidTr="00757328">
        <w:trPr>
          <w:trHeight w:val="20"/>
        </w:trPr>
        <w:tc>
          <w:tcPr>
            <w:tcW w:w="721" w:type="pct"/>
            <w:tcBorders>
              <w:top w:val="single" w:sz="4" w:space="0" w:color="auto"/>
              <w:left w:val="single" w:sz="4" w:space="0" w:color="auto"/>
              <w:bottom w:val="single" w:sz="4" w:space="0" w:color="auto"/>
            </w:tcBorders>
            <w:shd w:val="clear" w:color="auto" w:fill="F2F2F2" w:themeFill="background1" w:themeFillShade="F2"/>
            <w:vAlign w:val="bottom"/>
          </w:tcPr>
          <w:p w14:paraId="27854033" w14:textId="46804293" w:rsidR="000706EB" w:rsidRPr="00757328" w:rsidRDefault="000706EB" w:rsidP="00F4667A">
            <w:pPr>
              <w:pStyle w:val="TableParagraph"/>
              <w:rPr>
                <w:rFonts w:ascii="Arial" w:hAnsi="Arial"/>
                <w:i/>
                <w:sz w:val="18"/>
                <w:szCs w:val="18"/>
              </w:rPr>
            </w:pPr>
            <w:r w:rsidRPr="00757328">
              <w:rPr>
                <w:rFonts w:ascii="Arial" w:hAnsi="Arial"/>
                <w:b/>
                <w:i/>
                <w:sz w:val="18"/>
                <w:szCs w:val="18"/>
              </w:rPr>
              <w:t>2013 Review</w:t>
            </w:r>
          </w:p>
        </w:tc>
        <w:tc>
          <w:tcPr>
            <w:tcW w:w="690" w:type="pct"/>
            <w:tcBorders>
              <w:top w:val="single" w:sz="4" w:space="0" w:color="auto"/>
              <w:bottom w:val="single" w:sz="4" w:space="0" w:color="auto"/>
            </w:tcBorders>
            <w:shd w:val="clear" w:color="auto" w:fill="F2F2F2" w:themeFill="background1" w:themeFillShade="F2"/>
          </w:tcPr>
          <w:p w14:paraId="3DFCA09F" w14:textId="77777777" w:rsidR="000706EB" w:rsidRPr="00F4667A" w:rsidRDefault="000706EB" w:rsidP="00F4667A">
            <w:pPr>
              <w:pStyle w:val="TableParagraph"/>
              <w:rPr>
                <w:rFonts w:ascii="Arial" w:hAnsi="Arial"/>
                <w:sz w:val="18"/>
                <w:szCs w:val="18"/>
              </w:rPr>
            </w:pPr>
          </w:p>
        </w:tc>
        <w:tc>
          <w:tcPr>
            <w:tcW w:w="1788" w:type="pct"/>
            <w:tcBorders>
              <w:top w:val="single" w:sz="4" w:space="0" w:color="auto"/>
              <w:bottom w:val="single" w:sz="4" w:space="0" w:color="auto"/>
            </w:tcBorders>
            <w:shd w:val="clear" w:color="auto" w:fill="F2F2F2" w:themeFill="background1" w:themeFillShade="F2"/>
          </w:tcPr>
          <w:p w14:paraId="1FAAC12A" w14:textId="77777777" w:rsidR="000706EB" w:rsidRPr="00F4667A" w:rsidRDefault="000706EB" w:rsidP="00F4667A">
            <w:pPr>
              <w:pStyle w:val="TableParagraph"/>
              <w:rPr>
                <w:rFonts w:ascii="Arial" w:hAnsi="Arial"/>
                <w:sz w:val="18"/>
                <w:szCs w:val="18"/>
              </w:rPr>
            </w:pPr>
          </w:p>
        </w:tc>
        <w:tc>
          <w:tcPr>
            <w:tcW w:w="884" w:type="pct"/>
            <w:tcBorders>
              <w:top w:val="single" w:sz="4" w:space="0" w:color="auto"/>
              <w:bottom w:val="single" w:sz="4" w:space="0" w:color="auto"/>
            </w:tcBorders>
            <w:shd w:val="clear" w:color="auto" w:fill="F2F2F2" w:themeFill="background1" w:themeFillShade="F2"/>
          </w:tcPr>
          <w:p w14:paraId="74C13415" w14:textId="77777777" w:rsidR="000706EB" w:rsidRPr="00F4667A" w:rsidRDefault="000706EB" w:rsidP="00F4667A">
            <w:pPr>
              <w:pStyle w:val="TableParagraph"/>
              <w:rPr>
                <w:rFonts w:ascii="Arial" w:hAnsi="Arial"/>
                <w:sz w:val="18"/>
                <w:szCs w:val="18"/>
              </w:rPr>
            </w:pPr>
          </w:p>
        </w:tc>
        <w:tc>
          <w:tcPr>
            <w:tcW w:w="917" w:type="pct"/>
            <w:tcBorders>
              <w:top w:val="single" w:sz="4" w:space="0" w:color="auto"/>
              <w:bottom w:val="single" w:sz="4" w:space="0" w:color="auto"/>
              <w:right w:val="single" w:sz="4" w:space="0" w:color="auto"/>
            </w:tcBorders>
            <w:shd w:val="clear" w:color="auto" w:fill="F2F2F2" w:themeFill="background1" w:themeFillShade="F2"/>
          </w:tcPr>
          <w:p w14:paraId="32F802F0" w14:textId="77777777" w:rsidR="000706EB" w:rsidRPr="00F4667A" w:rsidRDefault="000706EB" w:rsidP="00F4667A">
            <w:pPr>
              <w:pStyle w:val="TableParagraph"/>
              <w:rPr>
                <w:rFonts w:ascii="Arial" w:hAnsi="Arial"/>
                <w:sz w:val="18"/>
                <w:szCs w:val="18"/>
              </w:rPr>
            </w:pPr>
          </w:p>
        </w:tc>
      </w:tr>
      <w:tr w:rsidR="003401C5" w:rsidRPr="00F4667A" w14:paraId="633A5B77" w14:textId="77777777" w:rsidTr="00757328">
        <w:trPr>
          <w:trHeight w:val="20"/>
        </w:trPr>
        <w:tc>
          <w:tcPr>
            <w:tcW w:w="721" w:type="pct"/>
            <w:tcBorders>
              <w:top w:val="single" w:sz="4" w:space="0" w:color="auto"/>
              <w:left w:val="single" w:sz="8" w:space="0" w:color="000000"/>
              <w:bottom w:val="single" w:sz="8" w:space="0" w:color="000000"/>
              <w:right w:val="single" w:sz="8" w:space="0" w:color="000000"/>
            </w:tcBorders>
          </w:tcPr>
          <w:p w14:paraId="4315C81D" w14:textId="4C87BEFE" w:rsidR="000B2F7D" w:rsidRDefault="000B2F7D" w:rsidP="000B2F7D">
            <w:pPr>
              <w:pStyle w:val="TableParagraph"/>
              <w:rPr>
                <w:rFonts w:ascii="Arial" w:hAnsi="Arial"/>
                <w:sz w:val="18"/>
                <w:szCs w:val="18"/>
              </w:rPr>
            </w:pPr>
            <w:r w:rsidRPr="00F4667A">
              <w:rPr>
                <w:rFonts w:ascii="Arial" w:hAnsi="Arial"/>
                <w:sz w:val="18"/>
                <w:szCs w:val="18"/>
              </w:rPr>
              <w:t>Metcalfe et al., 2004</w:t>
            </w:r>
            <w:r w:rsidR="000356E6">
              <w:rPr>
                <w:rFonts w:ascii="Arial" w:hAnsi="Arial"/>
                <w:sz w:val="18"/>
                <w:szCs w:val="18"/>
                <w:vertAlign w:val="superscript"/>
              </w:rPr>
              <w:t>205</w:t>
            </w:r>
            <w:r w:rsidRPr="00F4667A">
              <w:rPr>
                <w:rFonts w:ascii="Arial" w:hAnsi="Arial"/>
                <w:sz w:val="18"/>
                <w:szCs w:val="18"/>
              </w:rPr>
              <w:t xml:space="preserve"> </w:t>
            </w:r>
          </w:p>
          <w:p w14:paraId="012BE8F0" w14:textId="35AAE790" w:rsidR="003401C5" w:rsidRPr="00F4667A" w:rsidRDefault="000B2F7D" w:rsidP="000B2F7D">
            <w:pPr>
              <w:pStyle w:val="TableParagraph"/>
              <w:rPr>
                <w:rFonts w:ascii="Arial" w:eastAsia="Arial" w:hAnsi="Arial" w:cs="Arial"/>
                <w:sz w:val="18"/>
                <w:szCs w:val="18"/>
              </w:rPr>
            </w:pPr>
            <w:r w:rsidRPr="00F4667A">
              <w:rPr>
                <w:rFonts w:ascii="Arial" w:hAnsi="Arial"/>
                <w:sz w:val="18"/>
                <w:szCs w:val="18"/>
              </w:rPr>
              <w:t>NA</w:t>
            </w:r>
          </w:p>
        </w:tc>
        <w:tc>
          <w:tcPr>
            <w:tcW w:w="690" w:type="pct"/>
            <w:tcBorders>
              <w:top w:val="single" w:sz="4" w:space="0" w:color="auto"/>
              <w:left w:val="single" w:sz="8" w:space="0" w:color="000000"/>
              <w:bottom w:val="single" w:sz="8" w:space="0" w:color="000000"/>
              <w:right w:val="single" w:sz="8" w:space="0" w:color="000000"/>
            </w:tcBorders>
          </w:tcPr>
          <w:p w14:paraId="228F1868" w14:textId="3333A7E6" w:rsidR="003401C5" w:rsidRPr="00F4667A" w:rsidRDefault="003401C5" w:rsidP="00183D46">
            <w:pPr>
              <w:pStyle w:val="TableParagraph"/>
              <w:rPr>
                <w:rFonts w:ascii="Arial" w:eastAsia="Arial" w:hAnsi="Arial" w:cs="Arial"/>
                <w:sz w:val="18"/>
                <w:szCs w:val="18"/>
              </w:rPr>
            </w:pPr>
            <w:r w:rsidRPr="00F4667A">
              <w:rPr>
                <w:rFonts w:ascii="Arial" w:hAnsi="Arial"/>
                <w:sz w:val="18"/>
                <w:szCs w:val="18"/>
              </w:rPr>
              <w:t xml:space="preserve">21.7% had </w:t>
            </w:r>
            <w:r w:rsidRPr="00F4667A">
              <w:rPr>
                <w:rFonts w:ascii="Arial" w:hAnsi="Arial"/>
                <w:i/>
                <w:sz w:val="18"/>
                <w:szCs w:val="18"/>
              </w:rPr>
              <w:t>BRCA1/2</w:t>
            </w:r>
            <w:r w:rsidR="00183D46">
              <w:rPr>
                <w:rFonts w:ascii="Arial" w:hAnsi="Arial"/>
                <w:i/>
                <w:sz w:val="18"/>
                <w:szCs w:val="18"/>
              </w:rPr>
              <w:t xml:space="preserve"> </w:t>
            </w:r>
            <w:r w:rsidRPr="00F4667A">
              <w:rPr>
                <w:rFonts w:ascii="Arial" w:hAnsi="Arial"/>
                <w:sz w:val="18"/>
                <w:szCs w:val="18"/>
              </w:rPr>
              <w:t>mutation</w:t>
            </w:r>
          </w:p>
        </w:tc>
        <w:tc>
          <w:tcPr>
            <w:tcW w:w="1788" w:type="pct"/>
            <w:tcBorders>
              <w:top w:val="single" w:sz="4" w:space="0" w:color="auto"/>
              <w:left w:val="single" w:sz="8" w:space="0" w:color="000000"/>
              <w:bottom w:val="single" w:sz="8" w:space="0" w:color="000000"/>
              <w:right w:val="single" w:sz="8" w:space="0" w:color="000000"/>
            </w:tcBorders>
          </w:tcPr>
          <w:p w14:paraId="66A81E5D"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Body Image after Breast Cancer (BIBC, each subscale 1 to 5)</w:t>
            </w:r>
          </w:p>
          <w:p w14:paraId="753C16DD" w14:textId="77777777" w:rsidR="000528D7" w:rsidRDefault="003401C5" w:rsidP="00F4667A">
            <w:pPr>
              <w:pStyle w:val="TableParagraph"/>
              <w:rPr>
                <w:rFonts w:ascii="Arial" w:hAnsi="Arial"/>
                <w:sz w:val="18"/>
                <w:szCs w:val="18"/>
              </w:rPr>
            </w:pPr>
            <w:r w:rsidRPr="00F4667A">
              <w:rPr>
                <w:rFonts w:ascii="Arial" w:hAnsi="Arial"/>
                <w:sz w:val="18"/>
                <w:szCs w:val="18"/>
              </w:rPr>
              <w:t>Brief Symptom Inventory (BSI</w:t>
            </w:r>
            <w:r w:rsidR="000B5AE6" w:rsidRPr="00F4667A">
              <w:rPr>
                <w:rFonts w:ascii="Arial" w:hAnsi="Arial"/>
                <w:sz w:val="18"/>
                <w:szCs w:val="18"/>
              </w:rPr>
              <w:t xml:space="preserve">, </w:t>
            </w:r>
            <w:r w:rsidRPr="00F4667A">
              <w:rPr>
                <w:rFonts w:ascii="Arial" w:hAnsi="Arial"/>
                <w:sz w:val="18"/>
                <w:szCs w:val="18"/>
              </w:rPr>
              <w:t xml:space="preserve">scale 0 to 100) </w:t>
            </w:r>
          </w:p>
          <w:p w14:paraId="5AA1D067" w14:textId="1D4622DC"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Impact of Events Scale (IES, IES-I subscale 0 to 35 and IES-A subscale 0 to 40)</w:t>
            </w:r>
          </w:p>
          <w:p w14:paraId="7B27F899" w14:textId="24B045F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Sexual activity questionnaire (pleasure subscale 0 to 18, discomfort subscale 0 to 6, habit subscale 0 to</w:t>
            </w:r>
            <w:r w:rsidR="00183D46">
              <w:rPr>
                <w:rFonts w:ascii="Arial" w:eastAsia="Arial" w:hAnsi="Arial" w:cs="Arial"/>
                <w:sz w:val="18"/>
                <w:szCs w:val="18"/>
              </w:rPr>
              <w:t xml:space="preserve"> </w:t>
            </w:r>
            <w:r w:rsidRPr="00F4667A">
              <w:rPr>
                <w:rFonts w:ascii="Arial" w:hAnsi="Arial"/>
                <w:sz w:val="18"/>
                <w:szCs w:val="18"/>
              </w:rPr>
              <w:t>3)</w:t>
            </w:r>
          </w:p>
        </w:tc>
        <w:tc>
          <w:tcPr>
            <w:tcW w:w="884" w:type="pct"/>
            <w:tcBorders>
              <w:top w:val="single" w:sz="4" w:space="0" w:color="auto"/>
              <w:left w:val="single" w:sz="8" w:space="0" w:color="000000"/>
              <w:bottom w:val="single" w:sz="8" w:space="0" w:color="000000"/>
              <w:right w:val="single" w:sz="8" w:space="0" w:color="000000"/>
            </w:tcBorders>
          </w:tcPr>
          <w:p w14:paraId="4778EF61"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RRM</w:t>
            </w:r>
          </w:p>
          <w:p w14:paraId="0584485D" w14:textId="14C65973" w:rsidR="003401C5" w:rsidRPr="00F4667A" w:rsidRDefault="009033BF" w:rsidP="00F4667A">
            <w:pPr>
              <w:pStyle w:val="TableParagraph"/>
              <w:rPr>
                <w:rFonts w:ascii="Arial" w:eastAsia="Arial" w:hAnsi="Arial" w:cs="Arial"/>
                <w:sz w:val="18"/>
                <w:szCs w:val="18"/>
              </w:rPr>
            </w:pPr>
            <w:r>
              <w:rPr>
                <w:rFonts w:ascii="Arial" w:hAnsi="Arial"/>
                <w:sz w:val="18"/>
                <w:szCs w:val="18"/>
              </w:rPr>
              <w:t>88.3% (</w:t>
            </w:r>
            <w:r w:rsidR="003401C5" w:rsidRPr="00F4667A">
              <w:rPr>
                <w:rFonts w:ascii="Arial" w:hAnsi="Arial"/>
                <w:sz w:val="18"/>
                <w:szCs w:val="18"/>
              </w:rPr>
              <w:t>53/60) total</w:t>
            </w:r>
          </w:p>
          <w:p w14:paraId="3ED8CF62" w14:textId="61E365FE" w:rsidR="003401C5" w:rsidRPr="00F4667A" w:rsidRDefault="009033BF" w:rsidP="009033BF">
            <w:pPr>
              <w:pStyle w:val="TableParagraph"/>
              <w:rPr>
                <w:rFonts w:ascii="Arial" w:eastAsia="Arial" w:hAnsi="Arial" w:cs="Arial"/>
                <w:sz w:val="18"/>
                <w:szCs w:val="18"/>
              </w:rPr>
            </w:pPr>
            <w:r>
              <w:rPr>
                <w:rFonts w:ascii="Arial" w:hAnsi="Arial"/>
                <w:sz w:val="18"/>
                <w:szCs w:val="18"/>
              </w:rPr>
              <w:t>11.7% (</w:t>
            </w:r>
            <w:r w:rsidR="003401C5" w:rsidRPr="00F4667A">
              <w:rPr>
                <w:rFonts w:ascii="Arial" w:hAnsi="Arial"/>
                <w:sz w:val="18"/>
                <w:szCs w:val="18"/>
              </w:rPr>
              <w:t>7/60) subcutaneous</w:t>
            </w:r>
          </w:p>
        </w:tc>
        <w:tc>
          <w:tcPr>
            <w:tcW w:w="917" w:type="pct"/>
            <w:tcBorders>
              <w:top w:val="single" w:sz="4" w:space="0" w:color="auto"/>
              <w:left w:val="single" w:sz="8" w:space="0" w:color="000000"/>
              <w:bottom w:val="single" w:sz="8" w:space="0" w:color="000000"/>
              <w:right w:val="single" w:sz="8" w:space="0" w:color="000000"/>
            </w:tcBorders>
          </w:tcPr>
          <w:p w14:paraId="664DF3D9" w14:textId="77777777" w:rsidR="006234BD" w:rsidRDefault="003401C5" w:rsidP="00F4667A">
            <w:pPr>
              <w:pStyle w:val="TableParagraph"/>
              <w:rPr>
                <w:rFonts w:ascii="Arial" w:hAnsi="Arial"/>
                <w:sz w:val="18"/>
                <w:szCs w:val="18"/>
              </w:rPr>
            </w:pPr>
            <w:r w:rsidRPr="00F4667A">
              <w:rPr>
                <w:rFonts w:ascii="Arial" w:hAnsi="Arial"/>
                <w:sz w:val="18"/>
                <w:szCs w:val="18"/>
              </w:rPr>
              <w:t>J</w:t>
            </w:r>
            <w:r w:rsidR="006234BD">
              <w:rPr>
                <w:rFonts w:ascii="Arial" w:hAnsi="Arial"/>
                <w:sz w:val="18"/>
                <w:szCs w:val="18"/>
              </w:rPr>
              <w:t xml:space="preserve">anuary 1991 to </w:t>
            </w:r>
            <w:r w:rsidRPr="00F4667A">
              <w:rPr>
                <w:rFonts w:ascii="Arial" w:hAnsi="Arial"/>
                <w:sz w:val="18"/>
                <w:szCs w:val="18"/>
              </w:rPr>
              <w:t xml:space="preserve">June 2000 </w:t>
            </w:r>
          </w:p>
          <w:p w14:paraId="1E98B3E7" w14:textId="6C291C03" w:rsidR="003401C5" w:rsidRPr="00F4667A" w:rsidRDefault="003401C5" w:rsidP="006234BD">
            <w:pPr>
              <w:pStyle w:val="TableParagraph"/>
              <w:rPr>
                <w:rFonts w:ascii="Arial" w:eastAsia="Arial" w:hAnsi="Arial" w:cs="Arial"/>
                <w:sz w:val="18"/>
                <w:szCs w:val="18"/>
              </w:rPr>
            </w:pPr>
            <w:r w:rsidRPr="00F4667A">
              <w:rPr>
                <w:rFonts w:ascii="Arial" w:hAnsi="Arial"/>
                <w:sz w:val="18"/>
                <w:szCs w:val="18"/>
              </w:rPr>
              <w:t>Mean time between surgery and questionnaire</w:t>
            </w:r>
            <w:r w:rsidR="006234BD">
              <w:rPr>
                <w:rFonts w:ascii="Arial" w:hAnsi="Arial"/>
                <w:sz w:val="18"/>
                <w:szCs w:val="18"/>
              </w:rPr>
              <w:t>, months:</w:t>
            </w:r>
            <w:r w:rsidRPr="00F4667A">
              <w:rPr>
                <w:rFonts w:ascii="Arial" w:hAnsi="Arial"/>
                <w:sz w:val="18"/>
                <w:szCs w:val="18"/>
              </w:rPr>
              <w:t xml:space="preserve"> 52.2 (SD 32.3)</w:t>
            </w:r>
          </w:p>
        </w:tc>
      </w:tr>
    </w:tbl>
    <w:p w14:paraId="50D3C70F" w14:textId="77777777" w:rsidR="003401C5" w:rsidRDefault="003401C5" w:rsidP="003401C5">
      <w:pPr>
        <w:spacing w:line="258" w:lineRule="auto"/>
        <w:rPr>
          <w:rFonts w:ascii="Arial" w:eastAsia="Arial" w:hAnsi="Arial" w:cs="Arial"/>
          <w:sz w:val="18"/>
          <w:szCs w:val="18"/>
        </w:rPr>
        <w:sectPr w:rsidR="003401C5" w:rsidSect="00757328">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16"/>
        <w:gridCol w:w="7367"/>
        <w:gridCol w:w="2622"/>
        <w:gridCol w:w="1275"/>
      </w:tblGrid>
      <w:tr w:rsidR="00A83C33" w:rsidRPr="00F4667A" w14:paraId="67AAAC96" w14:textId="77777777" w:rsidTr="00757328">
        <w:trPr>
          <w:trHeight w:val="20"/>
        </w:trPr>
        <w:tc>
          <w:tcPr>
            <w:tcW w:w="66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1C427C4" w14:textId="77777777" w:rsidR="00F4667A" w:rsidRDefault="00A83C33" w:rsidP="00F4667A">
            <w:pPr>
              <w:pStyle w:val="TableParagraph"/>
              <w:rPr>
                <w:rFonts w:ascii="Arial" w:hAnsi="Arial"/>
                <w:b/>
                <w:sz w:val="18"/>
                <w:szCs w:val="18"/>
              </w:rPr>
            </w:pPr>
            <w:r w:rsidRPr="00F4667A">
              <w:rPr>
                <w:rFonts w:ascii="Arial" w:hAnsi="Arial"/>
                <w:b/>
                <w:sz w:val="18"/>
                <w:szCs w:val="18"/>
              </w:rPr>
              <w:lastRenderedPageBreak/>
              <w:t xml:space="preserve">Author, year </w:t>
            </w:r>
          </w:p>
          <w:p w14:paraId="63699A48" w14:textId="6D365C3F" w:rsidR="00A83C33" w:rsidRPr="00F4667A" w:rsidRDefault="00A83C33" w:rsidP="00F4667A">
            <w:pPr>
              <w:pStyle w:val="TableParagraph"/>
              <w:rPr>
                <w:rFonts w:ascii="Arial" w:eastAsia="Arial" w:hAnsi="Arial" w:cs="Arial"/>
                <w:sz w:val="18"/>
                <w:szCs w:val="18"/>
              </w:rPr>
            </w:pPr>
            <w:r w:rsidRPr="00F4667A">
              <w:rPr>
                <w:rFonts w:ascii="Arial" w:hAnsi="Arial"/>
                <w:b/>
                <w:sz w:val="18"/>
                <w:szCs w:val="18"/>
              </w:rPr>
              <w:t>Quality</w:t>
            </w:r>
          </w:p>
        </w:tc>
        <w:tc>
          <w:tcPr>
            <w:tcW w:w="283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3238071" w14:textId="2B17E540" w:rsidR="00A83C33" w:rsidRPr="00F4667A" w:rsidRDefault="00A83C33" w:rsidP="00757328">
            <w:pPr>
              <w:pStyle w:val="TableParagraph"/>
              <w:jc w:val="center"/>
              <w:rPr>
                <w:rFonts w:ascii="Arial" w:eastAsia="Arial" w:hAnsi="Arial" w:cs="Arial"/>
                <w:sz w:val="18"/>
                <w:szCs w:val="18"/>
              </w:rPr>
            </w:pPr>
            <w:r w:rsidRPr="00F4667A">
              <w:rPr>
                <w:rFonts w:ascii="Arial" w:hAnsi="Arial"/>
                <w:b/>
                <w:sz w:val="18"/>
                <w:szCs w:val="18"/>
              </w:rPr>
              <w:t>Results</w:t>
            </w:r>
          </w:p>
        </w:tc>
        <w:tc>
          <w:tcPr>
            <w:tcW w:w="101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D4F61A7" w14:textId="1A94EC41" w:rsidR="00A83C33" w:rsidRPr="00F4667A" w:rsidRDefault="00A83C33" w:rsidP="00757328">
            <w:pPr>
              <w:pStyle w:val="TableParagraph"/>
              <w:jc w:val="center"/>
              <w:rPr>
                <w:rFonts w:ascii="Arial" w:eastAsia="Arial" w:hAnsi="Arial" w:cs="Arial"/>
                <w:sz w:val="18"/>
                <w:szCs w:val="18"/>
              </w:rPr>
            </w:pPr>
            <w:r w:rsidRPr="00F4667A">
              <w:rPr>
                <w:rFonts w:ascii="Arial" w:hAnsi="Arial"/>
                <w:b/>
                <w:sz w:val="18"/>
                <w:szCs w:val="18"/>
              </w:rPr>
              <w:t>Conclusions</w:t>
            </w:r>
          </w:p>
        </w:tc>
        <w:tc>
          <w:tcPr>
            <w:tcW w:w="49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962357D" w14:textId="30C6E7BF" w:rsidR="00A83C33" w:rsidRPr="00F4667A" w:rsidRDefault="00A83C33" w:rsidP="00757328">
            <w:pPr>
              <w:pStyle w:val="TableParagraph"/>
              <w:jc w:val="center"/>
              <w:rPr>
                <w:rFonts w:ascii="Arial" w:eastAsia="Arial" w:hAnsi="Arial" w:cs="Arial"/>
                <w:sz w:val="18"/>
                <w:szCs w:val="18"/>
              </w:rPr>
            </w:pPr>
            <w:r w:rsidRPr="00F4667A">
              <w:rPr>
                <w:rFonts w:ascii="Arial" w:hAnsi="Arial"/>
                <w:b/>
                <w:sz w:val="18"/>
                <w:szCs w:val="18"/>
              </w:rPr>
              <w:t>Funding source</w:t>
            </w:r>
          </w:p>
        </w:tc>
      </w:tr>
      <w:tr w:rsidR="009718B3" w:rsidRPr="00F4667A" w14:paraId="38FFDA06" w14:textId="77777777" w:rsidTr="00757328">
        <w:trPr>
          <w:trHeight w:val="20"/>
        </w:trPr>
        <w:tc>
          <w:tcPr>
            <w:tcW w:w="661" w:type="pct"/>
            <w:tcBorders>
              <w:top w:val="single" w:sz="4" w:space="0" w:color="auto"/>
              <w:left w:val="single" w:sz="4" w:space="0" w:color="auto"/>
              <w:bottom w:val="single" w:sz="4" w:space="0" w:color="auto"/>
            </w:tcBorders>
            <w:shd w:val="clear" w:color="auto" w:fill="D9D9D9" w:themeFill="background1" w:themeFillShade="D9"/>
            <w:vAlign w:val="bottom"/>
          </w:tcPr>
          <w:p w14:paraId="12FF6B12" w14:textId="03EE4D95" w:rsidR="009718B3" w:rsidRPr="00F4667A" w:rsidRDefault="009718B3" w:rsidP="00F4667A">
            <w:pPr>
              <w:pStyle w:val="TableParagraph"/>
              <w:rPr>
                <w:rFonts w:ascii="Arial" w:hAnsi="Arial"/>
                <w:sz w:val="18"/>
                <w:szCs w:val="18"/>
              </w:rPr>
            </w:pPr>
            <w:r w:rsidRPr="00F4667A">
              <w:rPr>
                <w:rFonts w:ascii="Arial" w:hAnsi="Arial"/>
                <w:b/>
                <w:sz w:val="18"/>
                <w:szCs w:val="18"/>
              </w:rPr>
              <w:t>Mastectomy</w:t>
            </w:r>
          </w:p>
        </w:tc>
        <w:tc>
          <w:tcPr>
            <w:tcW w:w="2837" w:type="pct"/>
            <w:tcBorders>
              <w:top w:val="single" w:sz="4" w:space="0" w:color="auto"/>
              <w:bottom w:val="single" w:sz="4" w:space="0" w:color="auto"/>
            </w:tcBorders>
            <w:shd w:val="clear" w:color="auto" w:fill="D9D9D9" w:themeFill="background1" w:themeFillShade="D9"/>
          </w:tcPr>
          <w:p w14:paraId="6BBB5EA3" w14:textId="77777777" w:rsidR="009718B3" w:rsidRPr="00F4667A" w:rsidRDefault="009718B3" w:rsidP="00F4667A">
            <w:pPr>
              <w:pStyle w:val="TableParagraph"/>
              <w:rPr>
                <w:rFonts w:ascii="Arial" w:hAnsi="Arial"/>
                <w:sz w:val="18"/>
                <w:szCs w:val="18"/>
              </w:rPr>
            </w:pPr>
          </w:p>
        </w:tc>
        <w:tc>
          <w:tcPr>
            <w:tcW w:w="1010" w:type="pct"/>
            <w:tcBorders>
              <w:top w:val="single" w:sz="4" w:space="0" w:color="auto"/>
              <w:bottom w:val="single" w:sz="4" w:space="0" w:color="auto"/>
            </w:tcBorders>
            <w:shd w:val="clear" w:color="auto" w:fill="D9D9D9" w:themeFill="background1" w:themeFillShade="D9"/>
          </w:tcPr>
          <w:p w14:paraId="0E2A8FE6" w14:textId="77777777" w:rsidR="009718B3" w:rsidRPr="00F4667A" w:rsidRDefault="009718B3" w:rsidP="00F4667A">
            <w:pPr>
              <w:pStyle w:val="TableParagraph"/>
              <w:rPr>
                <w:rFonts w:ascii="Arial" w:hAnsi="Arial"/>
                <w:sz w:val="18"/>
                <w:szCs w:val="18"/>
              </w:rPr>
            </w:pPr>
          </w:p>
        </w:tc>
        <w:tc>
          <w:tcPr>
            <w:tcW w:w="491" w:type="pct"/>
            <w:tcBorders>
              <w:top w:val="single" w:sz="4" w:space="0" w:color="auto"/>
              <w:bottom w:val="single" w:sz="4" w:space="0" w:color="auto"/>
              <w:right w:val="single" w:sz="4" w:space="0" w:color="auto"/>
            </w:tcBorders>
            <w:shd w:val="clear" w:color="auto" w:fill="D9D9D9" w:themeFill="background1" w:themeFillShade="D9"/>
          </w:tcPr>
          <w:p w14:paraId="11DF27A0" w14:textId="77777777" w:rsidR="009718B3" w:rsidRPr="00F4667A" w:rsidRDefault="009718B3" w:rsidP="00F4667A">
            <w:pPr>
              <w:pStyle w:val="TableParagraph"/>
              <w:rPr>
                <w:rFonts w:ascii="Arial" w:hAnsi="Arial"/>
                <w:sz w:val="18"/>
                <w:szCs w:val="18"/>
              </w:rPr>
            </w:pPr>
          </w:p>
        </w:tc>
      </w:tr>
      <w:tr w:rsidR="009718B3" w:rsidRPr="00F4667A" w14:paraId="1BD79E3F" w14:textId="77777777" w:rsidTr="00757328">
        <w:trPr>
          <w:trHeight w:val="20"/>
        </w:trPr>
        <w:tc>
          <w:tcPr>
            <w:tcW w:w="661" w:type="pct"/>
            <w:tcBorders>
              <w:top w:val="single" w:sz="4" w:space="0" w:color="auto"/>
              <w:left w:val="single" w:sz="4" w:space="0" w:color="auto"/>
              <w:bottom w:val="single" w:sz="4" w:space="0" w:color="auto"/>
            </w:tcBorders>
            <w:shd w:val="clear" w:color="auto" w:fill="F2F2F2" w:themeFill="background1" w:themeFillShade="F2"/>
            <w:vAlign w:val="bottom"/>
          </w:tcPr>
          <w:p w14:paraId="45AC383B" w14:textId="20B35503" w:rsidR="009718B3" w:rsidRPr="00757328" w:rsidRDefault="009718B3" w:rsidP="00F4667A">
            <w:pPr>
              <w:pStyle w:val="TableParagraph"/>
              <w:rPr>
                <w:rFonts w:ascii="Arial" w:hAnsi="Arial"/>
                <w:i/>
                <w:sz w:val="18"/>
                <w:szCs w:val="18"/>
              </w:rPr>
            </w:pPr>
            <w:r w:rsidRPr="00757328">
              <w:rPr>
                <w:rFonts w:ascii="Arial" w:hAnsi="Arial"/>
                <w:b/>
                <w:i/>
                <w:sz w:val="18"/>
                <w:szCs w:val="18"/>
              </w:rPr>
              <w:t>2013 Review</w:t>
            </w:r>
          </w:p>
        </w:tc>
        <w:tc>
          <w:tcPr>
            <w:tcW w:w="2837" w:type="pct"/>
            <w:tcBorders>
              <w:top w:val="single" w:sz="4" w:space="0" w:color="auto"/>
              <w:bottom w:val="single" w:sz="4" w:space="0" w:color="auto"/>
            </w:tcBorders>
            <w:shd w:val="clear" w:color="auto" w:fill="F2F2F2" w:themeFill="background1" w:themeFillShade="F2"/>
          </w:tcPr>
          <w:p w14:paraId="7AF5F929" w14:textId="77777777" w:rsidR="009718B3" w:rsidRPr="00F4667A" w:rsidRDefault="009718B3" w:rsidP="00F4667A">
            <w:pPr>
              <w:pStyle w:val="TableParagraph"/>
              <w:rPr>
                <w:rFonts w:ascii="Arial" w:hAnsi="Arial"/>
                <w:sz w:val="18"/>
                <w:szCs w:val="18"/>
              </w:rPr>
            </w:pPr>
          </w:p>
        </w:tc>
        <w:tc>
          <w:tcPr>
            <w:tcW w:w="1010" w:type="pct"/>
            <w:tcBorders>
              <w:top w:val="single" w:sz="4" w:space="0" w:color="auto"/>
              <w:bottom w:val="single" w:sz="4" w:space="0" w:color="auto"/>
            </w:tcBorders>
            <w:shd w:val="clear" w:color="auto" w:fill="F2F2F2" w:themeFill="background1" w:themeFillShade="F2"/>
          </w:tcPr>
          <w:p w14:paraId="49648FE8" w14:textId="77777777" w:rsidR="009718B3" w:rsidRPr="00F4667A" w:rsidRDefault="009718B3" w:rsidP="00F4667A">
            <w:pPr>
              <w:pStyle w:val="TableParagraph"/>
              <w:rPr>
                <w:rFonts w:ascii="Arial" w:hAnsi="Arial"/>
                <w:sz w:val="18"/>
                <w:szCs w:val="18"/>
              </w:rPr>
            </w:pPr>
          </w:p>
        </w:tc>
        <w:tc>
          <w:tcPr>
            <w:tcW w:w="491" w:type="pct"/>
            <w:tcBorders>
              <w:top w:val="single" w:sz="4" w:space="0" w:color="auto"/>
              <w:bottom w:val="single" w:sz="4" w:space="0" w:color="auto"/>
              <w:right w:val="single" w:sz="4" w:space="0" w:color="auto"/>
            </w:tcBorders>
            <w:shd w:val="clear" w:color="auto" w:fill="F2F2F2" w:themeFill="background1" w:themeFillShade="F2"/>
          </w:tcPr>
          <w:p w14:paraId="31F1946B" w14:textId="77777777" w:rsidR="009718B3" w:rsidRPr="00F4667A" w:rsidRDefault="009718B3" w:rsidP="00F4667A">
            <w:pPr>
              <w:pStyle w:val="TableParagraph"/>
              <w:rPr>
                <w:rFonts w:ascii="Arial" w:hAnsi="Arial"/>
                <w:sz w:val="18"/>
                <w:szCs w:val="18"/>
              </w:rPr>
            </w:pPr>
          </w:p>
        </w:tc>
      </w:tr>
      <w:tr w:rsidR="003401C5" w:rsidRPr="00F4667A" w14:paraId="181335EE" w14:textId="77777777" w:rsidTr="00757328">
        <w:trPr>
          <w:trHeight w:val="20"/>
        </w:trPr>
        <w:tc>
          <w:tcPr>
            <w:tcW w:w="661" w:type="pct"/>
            <w:tcBorders>
              <w:top w:val="single" w:sz="4" w:space="0" w:color="auto"/>
              <w:left w:val="single" w:sz="8" w:space="0" w:color="000000"/>
              <w:bottom w:val="single" w:sz="8" w:space="0" w:color="000000"/>
              <w:right w:val="single" w:sz="8" w:space="0" w:color="000000"/>
            </w:tcBorders>
          </w:tcPr>
          <w:p w14:paraId="3A3BAF02" w14:textId="433B9304" w:rsidR="000B2F7D" w:rsidRDefault="000B2F7D" w:rsidP="000B2F7D">
            <w:pPr>
              <w:pStyle w:val="TableParagraph"/>
              <w:rPr>
                <w:rFonts w:ascii="Arial" w:hAnsi="Arial"/>
                <w:sz w:val="18"/>
                <w:szCs w:val="18"/>
              </w:rPr>
            </w:pPr>
            <w:r w:rsidRPr="00F4667A">
              <w:rPr>
                <w:rFonts w:ascii="Arial" w:hAnsi="Arial"/>
                <w:sz w:val="18"/>
                <w:szCs w:val="18"/>
              </w:rPr>
              <w:t>Metcalfe et al., 2004</w:t>
            </w:r>
            <w:r w:rsidR="000356E6">
              <w:rPr>
                <w:rFonts w:ascii="Arial" w:hAnsi="Arial"/>
                <w:sz w:val="18"/>
                <w:szCs w:val="18"/>
                <w:vertAlign w:val="superscript"/>
              </w:rPr>
              <w:t>205</w:t>
            </w:r>
            <w:r w:rsidRPr="00F4667A">
              <w:rPr>
                <w:rFonts w:ascii="Arial" w:hAnsi="Arial"/>
                <w:sz w:val="18"/>
                <w:szCs w:val="18"/>
              </w:rPr>
              <w:t xml:space="preserve"> </w:t>
            </w:r>
          </w:p>
          <w:p w14:paraId="6D41FE45" w14:textId="1EB5A33D" w:rsidR="003401C5" w:rsidRPr="00F4667A" w:rsidRDefault="000B2F7D" w:rsidP="000B2F7D">
            <w:pPr>
              <w:pStyle w:val="TableParagraph"/>
              <w:rPr>
                <w:rFonts w:ascii="Arial" w:eastAsia="Arial" w:hAnsi="Arial" w:cs="Arial"/>
                <w:sz w:val="18"/>
                <w:szCs w:val="18"/>
              </w:rPr>
            </w:pPr>
            <w:r w:rsidRPr="00F4667A">
              <w:rPr>
                <w:rFonts w:ascii="Arial" w:hAnsi="Arial"/>
                <w:sz w:val="18"/>
                <w:szCs w:val="18"/>
              </w:rPr>
              <w:t>NA</w:t>
            </w:r>
          </w:p>
        </w:tc>
        <w:tc>
          <w:tcPr>
            <w:tcW w:w="2837" w:type="pct"/>
            <w:tcBorders>
              <w:top w:val="single" w:sz="4" w:space="0" w:color="auto"/>
              <w:left w:val="single" w:sz="8" w:space="0" w:color="000000"/>
              <w:bottom w:val="single" w:sz="8" w:space="0" w:color="000000"/>
              <w:right w:val="single" w:sz="8" w:space="0" w:color="000000"/>
            </w:tcBorders>
          </w:tcPr>
          <w:p w14:paraId="17C49E9F"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97% were satisfied or extremely satisfied with decision to undergo RRM</w:t>
            </w:r>
          </w:p>
          <w:p w14:paraId="6D060669" w14:textId="77777777" w:rsidR="003401C5" w:rsidRPr="00F4667A" w:rsidRDefault="003401C5" w:rsidP="00F4667A">
            <w:pPr>
              <w:pStyle w:val="TableParagraph"/>
              <w:rPr>
                <w:rFonts w:ascii="Arial" w:eastAsia="Arial" w:hAnsi="Arial" w:cs="Arial"/>
                <w:sz w:val="18"/>
                <w:szCs w:val="18"/>
              </w:rPr>
            </w:pPr>
            <w:r w:rsidRPr="00F4667A">
              <w:rPr>
                <w:rFonts w:ascii="Arial" w:hAnsi="Arial"/>
                <w:b/>
                <w:sz w:val="18"/>
                <w:szCs w:val="18"/>
              </w:rPr>
              <w:t>Mean scales (SD) for whole group after RRM</w:t>
            </w:r>
          </w:p>
          <w:p w14:paraId="4998F9E9" w14:textId="4B9D4150" w:rsidR="00561E9A" w:rsidRDefault="003401C5" w:rsidP="00F4667A">
            <w:pPr>
              <w:pStyle w:val="TableParagraph"/>
              <w:rPr>
                <w:rFonts w:ascii="Arial" w:hAnsi="Arial"/>
                <w:sz w:val="18"/>
                <w:szCs w:val="18"/>
              </w:rPr>
            </w:pPr>
            <w:r w:rsidRPr="00F4667A">
              <w:rPr>
                <w:rFonts w:ascii="Arial" w:hAnsi="Arial"/>
                <w:sz w:val="18"/>
                <w:szCs w:val="18"/>
              </w:rPr>
              <w:t xml:space="preserve">IES-I: 8.44 (8.11); </w:t>
            </w:r>
            <w:r w:rsidR="00561E9A">
              <w:rPr>
                <w:rFonts w:ascii="Arial" w:hAnsi="Arial"/>
                <w:sz w:val="18"/>
                <w:szCs w:val="18"/>
              </w:rPr>
              <w:t>7.0% (</w:t>
            </w:r>
            <w:r w:rsidRPr="00F4667A">
              <w:rPr>
                <w:rFonts w:ascii="Arial" w:hAnsi="Arial"/>
                <w:sz w:val="18"/>
                <w:szCs w:val="18"/>
              </w:rPr>
              <w:t xml:space="preserve">4/57) scored above clinical cut-off, of these all (100%) had a strong family history of breast cancer and </w:t>
            </w:r>
            <w:r w:rsidR="00561E9A">
              <w:rPr>
                <w:rFonts w:ascii="Arial" w:hAnsi="Arial"/>
                <w:sz w:val="18"/>
                <w:szCs w:val="18"/>
              </w:rPr>
              <w:t>75% (</w:t>
            </w:r>
            <w:r w:rsidRPr="00F4667A">
              <w:rPr>
                <w:rFonts w:ascii="Arial" w:hAnsi="Arial"/>
                <w:sz w:val="18"/>
                <w:szCs w:val="18"/>
              </w:rPr>
              <w:t xml:space="preserve">3/4) had a mother who died from breast cancer </w:t>
            </w:r>
          </w:p>
          <w:p w14:paraId="1B30E362" w14:textId="570A7D23"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 xml:space="preserve">IES-A: 8.79 (8.53); </w:t>
            </w:r>
            <w:r w:rsidR="00246C36">
              <w:rPr>
                <w:rFonts w:ascii="Arial" w:hAnsi="Arial"/>
                <w:sz w:val="18"/>
                <w:szCs w:val="18"/>
              </w:rPr>
              <w:t>8.8% (</w:t>
            </w:r>
            <w:r w:rsidRPr="00F4667A">
              <w:rPr>
                <w:rFonts w:ascii="Arial" w:hAnsi="Arial"/>
                <w:sz w:val="18"/>
                <w:szCs w:val="18"/>
              </w:rPr>
              <w:t xml:space="preserve">5/57) scored above clinical cut-off, </w:t>
            </w:r>
            <w:r w:rsidR="00246C36">
              <w:rPr>
                <w:rFonts w:ascii="Arial" w:hAnsi="Arial"/>
                <w:sz w:val="18"/>
                <w:szCs w:val="18"/>
              </w:rPr>
              <w:t>60% (</w:t>
            </w:r>
            <w:r w:rsidRPr="00F4667A">
              <w:rPr>
                <w:rFonts w:ascii="Arial" w:hAnsi="Arial"/>
                <w:sz w:val="18"/>
                <w:szCs w:val="18"/>
              </w:rPr>
              <w:t>3/5) had a strong family</w:t>
            </w:r>
          </w:p>
          <w:p w14:paraId="3D8FD62E" w14:textId="3A95C21F"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 xml:space="preserve">history of breast cancer, </w:t>
            </w:r>
            <w:r w:rsidR="00246C36">
              <w:rPr>
                <w:rFonts w:ascii="Arial" w:hAnsi="Arial"/>
                <w:sz w:val="18"/>
                <w:szCs w:val="18"/>
              </w:rPr>
              <w:t>20% (</w:t>
            </w:r>
            <w:r w:rsidRPr="00F4667A">
              <w:rPr>
                <w:rFonts w:ascii="Arial" w:hAnsi="Arial"/>
                <w:sz w:val="18"/>
                <w:szCs w:val="18"/>
              </w:rPr>
              <w:t xml:space="preserve">1/5) had a BRCA mutation, and </w:t>
            </w:r>
            <w:r w:rsidR="00246C36">
              <w:rPr>
                <w:rFonts w:ascii="Arial" w:hAnsi="Arial"/>
                <w:sz w:val="18"/>
                <w:szCs w:val="18"/>
              </w:rPr>
              <w:t>20% (</w:t>
            </w:r>
            <w:r w:rsidRPr="00F4667A">
              <w:rPr>
                <w:rFonts w:ascii="Arial" w:hAnsi="Arial"/>
                <w:sz w:val="18"/>
                <w:szCs w:val="18"/>
              </w:rPr>
              <w:t>1/5) had a mother who died of breast cancer</w:t>
            </w:r>
          </w:p>
          <w:p w14:paraId="521889A9"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Sexual activity, pleasure: 12.25 (4.72)</w:t>
            </w:r>
          </w:p>
          <w:p w14:paraId="12660844"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Sexual activity, discomfort: 1.97 (2.13)</w:t>
            </w:r>
          </w:p>
          <w:p w14:paraId="6F57D372"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Sexual activity, habit: 1.22 (0.66)</w:t>
            </w:r>
          </w:p>
          <w:p w14:paraId="1757A5D7"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BIBC, vulnerability: 2.43 (0.81)</w:t>
            </w:r>
          </w:p>
          <w:p w14:paraId="1881F277"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BIBC, body concerns: 3.09 (0.99)</w:t>
            </w:r>
          </w:p>
          <w:p w14:paraId="4C3F6C0A"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BIBC, body stigma: 2.33 (0.89)</w:t>
            </w:r>
          </w:p>
          <w:p w14:paraId="382086F0"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BIBC, transparency: 2.19 (0.79)</w:t>
            </w:r>
          </w:p>
          <w:p w14:paraId="52E56DB8" w14:textId="7E4BED90" w:rsidR="003401C5" w:rsidRPr="00F4667A" w:rsidRDefault="009978A6" w:rsidP="00F4667A">
            <w:pPr>
              <w:pStyle w:val="TableParagraph"/>
              <w:rPr>
                <w:rFonts w:ascii="Arial" w:eastAsia="Arial" w:hAnsi="Arial" w:cs="Arial"/>
                <w:sz w:val="18"/>
                <w:szCs w:val="18"/>
              </w:rPr>
            </w:pPr>
            <w:r w:rsidRPr="009978A6">
              <w:rPr>
                <w:rFonts w:ascii="Arial" w:hAnsi="Arial"/>
                <w:b/>
                <w:sz w:val="18"/>
                <w:szCs w:val="18"/>
              </w:rPr>
              <w:t>Mean scales (SD)</w:t>
            </w:r>
            <w:r w:rsidRPr="009978A6">
              <w:rPr>
                <w:rFonts w:ascii="Arial" w:eastAsia="Arial" w:hAnsi="Arial" w:cs="Arial"/>
                <w:b/>
                <w:sz w:val="18"/>
                <w:szCs w:val="18"/>
              </w:rPr>
              <w:t xml:space="preserve">, </w:t>
            </w:r>
            <w:r w:rsidRPr="009978A6">
              <w:rPr>
                <w:rFonts w:ascii="Arial" w:hAnsi="Arial"/>
                <w:b/>
                <w:sz w:val="18"/>
                <w:szCs w:val="18"/>
              </w:rPr>
              <w:t>a</w:t>
            </w:r>
            <w:r w:rsidR="003401C5" w:rsidRPr="009978A6">
              <w:rPr>
                <w:rFonts w:ascii="Arial" w:hAnsi="Arial"/>
                <w:b/>
                <w:sz w:val="18"/>
                <w:szCs w:val="18"/>
              </w:rPr>
              <w:t>ge</w:t>
            </w:r>
            <w:r w:rsidR="003401C5" w:rsidRPr="00F4667A">
              <w:rPr>
                <w:rFonts w:ascii="Arial" w:hAnsi="Arial"/>
                <w:b/>
                <w:sz w:val="18"/>
                <w:szCs w:val="18"/>
              </w:rPr>
              <w:t xml:space="preserve"> &lt;50 years vs. </w:t>
            </w:r>
            <w:r w:rsidR="003401C5" w:rsidRPr="00F4667A">
              <w:rPr>
                <w:rFonts w:ascii="Arial" w:hAnsi="Arial"/>
                <w:b/>
                <w:sz w:val="18"/>
                <w:szCs w:val="18"/>
                <w:u w:val="thick" w:color="000000"/>
              </w:rPr>
              <w:t>&gt;</w:t>
            </w:r>
            <w:r w:rsidR="003401C5" w:rsidRPr="00F4667A">
              <w:rPr>
                <w:rFonts w:ascii="Arial" w:hAnsi="Arial"/>
                <w:b/>
                <w:sz w:val="18"/>
                <w:szCs w:val="18"/>
              </w:rPr>
              <w:t>50 years</w:t>
            </w:r>
          </w:p>
          <w:p w14:paraId="427CE7A0"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IES-I: 9.07 (8.57) vs. 6.31 (6.10); p=NS</w:t>
            </w:r>
          </w:p>
          <w:p w14:paraId="4CCECFE6"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IES-A: 8.61 (9.03) vs. 9.38 (6.85); p=NS</w:t>
            </w:r>
          </w:p>
          <w:p w14:paraId="350A7E2D"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Sexual activity, pleasure: 12.75 (4.70) vs. 10.25 (4.56); p=NS</w:t>
            </w:r>
          </w:p>
          <w:p w14:paraId="6E975318"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Sexual activity, discomfort: 1.78 (2.12) vs. 2.88 (2.03); p=NS</w:t>
            </w:r>
          </w:p>
          <w:p w14:paraId="3E5BBC40"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Sexual activity, habit: 1.18 (0.64) vs. 1.42 (0.79); p=NS</w:t>
            </w:r>
          </w:p>
          <w:p w14:paraId="6051B8E4"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BIBC, vulnerability: 2.38 (0.80) vs. 2.60 (0.87); p=NS</w:t>
            </w:r>
          </w:p>
          <w:p w14:paraId="3A2EF445"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BIBC, body concerns: 3.12 (1.03) vs. 2.99 (0.86); p=NS</w:t>
            </w:r>
          </w:p>
          <w:p w14:paraId="365DD50E"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BIBC, body stigma: 2.27 (0.91) vs. 2.52 (0.81); p=NS</w:t>
            </w:r>
          </w:p>
          <w:p w14:paraId="48C359B2" w14:textId="77777777"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BIBC, transparency: 2.26 (0.86) vs. 1.97 (0.46); p=NS</w:t>
            </w:r>
          </w:p>
          <w:p w14:paraId="0954D2D1" w14:textId="77777777" w:rsidR="003401C5" w:rsidRPr="00F4667A" w:rsidRDefault="003401C5" w:rsidP="00F4667A">
            <w:pPr>
              <w:pStyle w:val="TableParagraph"/>
              <w:rPr>
                <w:rFonts w:ascii="Arial" w:eastAsia="Arial" w:hAnsi="Arial" w:cs="Arial"/>
                <w:sz w:val="18"/>
                <w:szCs w:val="18"/>
              </w:rPr>
            </w:pPr>
            <w:proofErr w:type="spellStart"/>
            <w:r w:rsidRPr="00F4667A">
              <w:rPr>
                <w:rFonts w:ascii="Arial" w:hAnsi="Arial"/>
                <w:b/>
                <w:sz w:val="18"/>
                <w:szCs w:val="18"/>
              </w:rPr>
              <w:t>Post surgical</w:t>
            </w:r>
            <w:proofErr w:type="spellEnd"/>
            <w:r w:rsidRPr="00F4667A">
              <w:rPr>
                <w:rFonts w:ascii="Arial" w:hAnsi="Arial"/>
                <w:b/>
                <w:sz w:val="18"/>
                <w:szCs w:val="18"/>
              </w:rPr>
              <w:t xml:space="preserve"> symptoms</w:t>
            </w:r>
          </w:p>
          <w:p w14:paraId="1628448A" w14:textId="67C38AED" w:rsidR="003401C5" w:rsidRPr="00F4667A" w:rsidRDefault="004D5834" w:rsidP="00F4667A">
            <w:pPr>
              <w:pStyle w:val="TableParagraph"/>
              <w:rPr>
                <w:rFonts w:ascii="Arial" w:eastAsia="Arial" w:hAnsi="Arial" w:cs="Arial"/>
                <w:sz w:val="18"/>
                <w:szCs w:val="18"/>
              </w:rPr>
            </w:pPr>
            <w:r>
              <w:rPr>
                <w:rFonts w:ascii="Arial" w:hAnsi="Arial"/>
                <w:sz w:val="18"/>
                <w:szCs w:val="18"/>
              </w:rPr>
              <w:t>64.4% (</w:t>
            </w:r>
            <w:r w:rsidR="003401C5" w:rsidRPr="00F4667A">
              <w:rPr>
                <w:rFonts w:ascii="Arial" w:hAnsi="Arial"/>
                <w:sz w:val="18"/>
                <w:szCs w:val="18"/>
              </w:rPr>
              <w:t>38</w:t>
            </w:r>
            <w:r>
              <w:rPr>
                <w:rFonts w:ascii="Arial" w:hAnsi="Arial"/>
                <w:sz w:val="18"/>
                <w:szCs w:val="18"/>
              </w:rPr>
              <w:t>)</w:t>
            </w:r>
            <w:r w:rsidR="003401C5" w:rsidRPr="00F4667A">
              <w:rPr>
                <w:rFonts w:ascii="Arial" w:hAnsi="Arial"/>
                <w:sz w:val="18"/>
                <w:szCs w:val="18"/>
              </w:rPr>
              <w:t xml:space="preserve"> of women reported </w:t>
            </w:r>
            <w:proofErr w:type="spellStart"/>
            <w:r w:rsidR="003401C5" w:rsidRPr="00F4667A">
              <w:rPr>
                <w:rFonts w:ascii="Arial" w:hAnsi="Arial"/>
                <w:sz w:val="18"/>
                <w:szCs w:val="18"/>
              </w:rPr>
              <w:t>post surgical</w:t>
            </w:r>
            <w:proofErr w:type="spellEnd"/>
            <w:r w:rsidR="003401C5" w:rsidRPr="00F4667A">
              <w:rPr>
                <w:rFonts w:ascii="Arial" w:hAnsi="Arial"/>
                <w:sz w:val="18"/>
                <w:szCs w:val="18"/>
              </w:rPr>
              <w:t xml:space="preserve"> symptoms:</w:t>
            </w:r>
          </w:p>
          <w:p w14:paraId="21DA26D8" w14:textId="1F9BC42F" w:rsidR="003401C5" w:rsidRPr="00F4667A" w:rsidRDefault="00183D46" w:rsidP="00F4667A">
            <w:pPr>
              <w:pStyle w:val="TableParagraph"/>
              <w:rPr>
                <w:rFonts w:ascii="Arial" w:eastAsia="Arial" w:hAnsi="Arial" w:cs="Arial"/>
                <w:sz w:val="18"/>
                <w:szCs w:val="18"/>
              </w:rPr>
            </w:pPr>
            <w:r w:rsidRPr="00F4667A">
              <w:rPr>
                <w:rFonts w:ascii="Arial" w:hAnsi="Arial"/>
                <w:sz w:val="18"/>
                <w:szCs w:val="18"/>
              </w:rPr>
              <w:t>N</w:t>
            </w:r>
            <w:r w:rsidR="003401C5" w:rsidRPr="00F4667A">
              <w:rPr>
                <w:rFonts w:ascii="Arial" w:hAnsi="Arial"/>
                <w:sz w:val="18"/>
                <w:szCs w:val="18"/>
              </w:rPr>
              <w:t>umbness</w:t>
            </w:r>
            <w:r>
              <w:rPr>
                <w:rFonts w:ascii="Arial" w:hAnsi="Arial"/>
                <w:sz w:val="18"/>
                <w:szCs w:val="18"/>
              </w:rPr>
              <w:t xml:space="preserve"> </w:t>
            </w:r>
            <w:r w:rsidR="003401C5" w:rsidRPr="00F4667A">
              <w:rPr>
                <w:rFonts w:ascii="Arial" w:hAnsi="Arial"/>
                <w:sz w:val="18"/>
                <w:szCs w:val="18"/>
              </w:rPr>
              <w:t>(27), pain</w:t>
            </w:r>
            <w:r>
              <w:rPr>
                <w:rFonts w:ascii="Arial" w:hAnsi="Arial"/>
                <w:sz w:val="18"/>
                <w:szCs w:val="18"/>
              </w:rPr>
              <w:t xml:space="preserve"> </w:t>
            </w:r>
            <w:r w:rsidR="003401C5" w:rsidRPr="00F4667A">
              <w:rPr>
                <w:rFonts w:ascii="Arial" w:hAnsi="Arial"/>
                <w:sz w:val="18"/>
                <w:szCs w:val="18"/>
              </w:rPr>
              <w:t>(7), tingling</w:t>
            </w:r>
            <w:r>
              <w:rPr>
                <w:rFonts w:ascii="Arial" w:hAnsi="Arial"/>
                <w:sz w:val="18"/>
                <w:szCs w:val="18"/>
              </w:rPr>
              <w:t xml:space="preserve"> </w:t>
            </w:r>
            <w:r w:rsidR="003401C5" w:rsidRPr="00F4667A">
              <w:rPr>
                <w:rFonts w:ascii="Arial" w:hAnsi="Arial"/>
                <w:sz w:val="18"/>
                <w:szCs w:val="18"/>
              </w:rPr>
              <w:t>(7), infection (7), swelling</w:t>
            </w:r>
            <w:r>
              <w:rPr>
                <w:rFonts w:ascii="Arial" w:hAnsi="Arial"/>
                <w:sz w:val="18"/>
                <w:szCs w:val="18"/>
              </w:rPr>
              <w:t xml:space="preserve"> </w:t>
            </w:r>
            <w:r w:rsidR="003401C5" w:rsidRPr="00F4667A">
              <w:rPr>
                <w:rFonts w:ascii="Arial" w:hAnsi="Arial"/>
                <w:sz w:val="18"/>
                <w:szCs w:val="18"/>
              </w:rPr>
              <w:t>(2), breast hardness</w:t>
            </w:r>
            <w:r>
              <w:rPr>
                <w:rFonts w:ascii="Arial" w:hAnsi="Arial"/>
                <w:sz w:val="18"/>
                <w:szCs w:val="18"/>
              </w:rPr>
              <w:t xml:space="preserve"> </w:t>
            </w:r>
            <w:r w:rsidR="003401C5" w:rsidRPr="00F4667A">
              <w:rPr>
                <w:rFonts w:ascii="Arial" w:hAnsi="Arial"/>
                <w:sz w:val="18"/>
                <w:szCs w:val="18"/>
              </w:rPr>
              <w:t>(2), bleeding</w:t>
            </w:r>
            <w:r>
              <w:rPr>
                <w:rFonts w:ascii="Arial" w:hAnsi="Arial"/>
                <w:sz w:val="18"/>
                <w:szCs w:val="18"/>
              </w:rPr>
              <w:t xml:space="preserve"> </w:t>
            </w:r>
            <w:r w:rsidR="003401C5" w:rsidRPr="00F4667A">
              <w:rPr>
                <w:rFonts w:ascii="Arial" w:hAnsi="Arial"/>
                <w:sz w:val="18"/>
                <w:szCs w:val="18"/>
              </w:rPr>
              <w:t>(1), organizing hematoma</w:t>
            </w:r>
            <w:r>
              <w:rPr>
                <w:rFonts w:ascii="Arial" w:hAnsi="Arial"/>
                <w:sz w:val="18"/>
                <w:szCs w:val="18"/>
              </w:rPr>
              <w:t xml:space="preserve"> </w:t>
            </w:r>
            <w:r w:rsidR="003401C5" w:rsidRPr="00F4667A">
              <w:rPr>
                <w:rFonts w:ascii="Arial" w:hAnsi="Arial"/>
                <w:sz w:val="18"/>
                <w:szCs w:val="18"/>
              </w:rPr>
              <w:t>(1), failed reconstruction</w:t>
            </w:r>
            <w:r>
              <w:rPr>
                <w:rFonts w:ascii="Arial" w:hAnsi="Arial"/>
                <w:sz w:val="18"/>
                <w:szCs w:val="18"/>
              </w:rPr>
              <w:t xml:space="preserve"> </w:t>
            </w:r>
            <w:r w:rsidR="003401C5" w:rsidRPr="00F4667A">
              <w:rPr>
                <w:rFonts w:ascii="Arial" w:hAnsi="Arial"/>
                <w:sz w:val="18"/>
                <w:szCs w:val="18"/>
              </w:rPr>
              <w:t>(1), breathing complications</w:t>
            </w:r>
            <w:r>
              <w:rPr>
                <w:rFonts w:ascii="Arial" w:hAnsi="Arial"/>
                <w:sz w:val="18"/>
                <w:szCs w:val="18"/>
              </w:rPr>
              <w:t xml:space="preserve"> </w:t>
            </w:r>
            <w:r w:rsidR="003401C5" w:rsidRPr="00F4667A">
              <w:rPr>
                <w:rFonts w:ascii="Arial" w:hAnsi="Arial"/>
                <w:sz w:val="18"/>
                <w:szCs w:val="18"/>
              </w:rPr>
              <w:t>(1), thrombosis</w:t>
            </w:r>
            <w:r>
              <w:rPr>
                <w:rFonts w:ascii="Arial" w:hAnsi="Arial"/>
                <w:sz w:val="18"/>
                <w:szCs w:val="18"/>
              </w:rPr>
              <w:t xml:space="preserve"> </w:t>
            </w:r>
            <w:r w:rsidR="003401C5" w:rsidRPr="00F4667A">
              <w:rPr>
                <w:rFonts w:ascii="Arial" w:hAnsi="Arial"/>
                <w:sz w:val="18"/>
                <w:szCs w:val="18"/>
              </w:rPr>
              <w:t>(1), pulmonary embolism</w:t>
            </w:r>
            <w:r>
              <w:rPr>
                <w:rFonts w:ascii="Arial" w:hAnsi="Arial"/>
                <w:sz w:val="18"/>
                <w:szCs w:val="18"/>
              </w:rPr>
              <w:t xml:space="preserve"> </w:t>
            </w:r>
            <w:r w:rsidR="003401C5" w:rsidRPr="00F4667A">
              <w:rPr>
                <w:rFonts w:ascii="Arial" w:hAnsi="Arial"/>
                <w:sz w:val="18"/>
                <w:szCs w:val="18"/>
              </w:rPr>
              <w:t>(1)</w:t>
            </w:r>
          </w:p>
          <w:p w14:paraId="4910F599" w14:textId="39AFEE20"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 xml:space="preserve">18 women reported only 1 </w:t>
            </w:r>
            <w:proofErr w:type="gramStart"/>
            <w:r w:rsidRPr="00F4667A">
              <w:rPr>
                <w:rFonts w:ascii="Arial" w:hAnsi="Arial"/>
                <w:sz w:val="18"/>
                <w:szCs w:val="18"/>
              </w:rPr>
              <w:t>symptoms</w:t>
            </w:r>
            <w:proofErr w:type="gramEnd"/>
            <w:r w:rsidRPr="00F4667A">
              <w:rPr>
                <w:rFonts w:ascii="Arial" w:hAnsi="Arial"/>
                <w:sz w:val="18"/>
                <w:szCs w:val="18"/>
              </w:rPr>
              <w:t>, 15 women reported having had 2 symptoms and 5 women reported having 3 symptoms as a result of surgery.</w:t>
            </w:r>
            <w:r w:rsidR="00407117" w:rsidRPr="00F4667A">
              <w:rPr>
                <w:rFonts w:ascii="Arial" w:hAnsi="Arial"/>
                <w:sz w:val="18"/>
                <w:szCs w:val="18"/>
              </w:rPr>
              <w:t xml:space="preserve"> </w:t>
            </w:r>
            <w:r w:rsidRPr="00F4667A">
              <w:rPr>
                <w:rFonts w:ascii="Arial" w:hAnsi="Arial"/>
                <w:sz w:val="18"/>
                <w:szCs w:val="18"/>
              </w:rPr>
              <w:t>No difference in reporting of post- surgical symptoms based on time elapsed since mastectomy.</w:t>
            </w:r>
          </w:p>
        </w:tc>
        <w:tc>
          <w:tcPr>
            <w:tcW w:w="1010" w:type="pct"/>
            <w:tcBorders>
              <w:top w:val="single" w:sz="4" w:space="0" w:color="auto"/>
              <w:left w:val="single" w:sz="8" w:space="0" w:color="000000"/>
              <w:bottom w:val="single" w:sz="8" w:space="0" w:color="000000"/>
              <w:right w:val="single" w:sz="8" w:space="0" w:color="000000"/>
            </w:tcBorders>
          </w:tcPr>
          <w:p w14:paraId="2AAAD336" w14:textId="4E257E2E" w:rsidR="003401C5" w:rsidRPr="00F4667A" w:rsidRDefault="003401C5" w:rsidP="00F4667A">
            <w:pPr>
              <w:pStyle w:val="TableParagraph"/>
              <w:rPr>
                <w:rFonts w:ascii="Arial" w:eastAsia="Arial" w:hAnsi="Arial" w:cs="Arial"/>
                <w:sz w:val="18"/>
                <w:szCs w:val="18"/>
              </w:rPr>
            </w:pPr>
            <w:r w:rsidRPr="00F4667A">
              <w:rPr>
                <w:rFonts w:ascii="Arial" w:hAnsi="Arial"/>
                <w:sz w:val="18"/>
                <w:szCs w:val="18"/>
              </w:rPr>
              <w:t>Most women were happy with their decision to undergo RRM.</w:t>
            </w:r>
            <w:r w:rsidR="00407117" w:rsidRPr="00F4667A">
              <w:rPr>
                <w:rFonts w:ascii="Arial" w:hAnsi="Arial"/>
                <w:sz w:val="18"/>
                <w:szCs w:val="18"/>
              </w:rPr>
              <w:t xml:space="preserve"> </w:t>
            </w:r>
            <w:r w:rsidRPr="00F4667A">
              <w:rPr>
                <w:rFonts w:ascii="Arial" w:hAnsi="Arial"/>
                <w:sz w:val="18"/>
                <w:szCs w:val="18"/>
              </w:rPr>
              <w:t>For most women the surgery did not cause high levels of distress and there was no correlation with age.</w:t>
            </w:r>
          </w:p>
        </w:tc>
        <w:tc>
          <w:tcPr>
            <w:tcW w:w="491" w:type="pct"/>
            <w:tcBorders>
              <w:top w:val="single" w:sz="4" w:space="0" w:color="auto"/>
              <w:left w:val="single" w:sz="8" w:space="0" w:color="000000"/>
              <w:bottom w:val="single" w:sz="8" w:space="0" w:color="000000"/>
              <w:right w:val="single" w:sz="8" w:space="0" w:color="000000"/>
            </w:tcBorders>
          </w:tcPr>
          <w:p w14:paraId="76759648" w14:textId="1FD1E17C" w:rsidR="003401C5" w:rsidRPr="00F4667A" w:rsidRDefault="00F4667A" w:rsidP="00F4667A">
            <w:pPr>
              <w:pStyle w:val="TableParagraph"/>
              <w:rPr>
                <w:rFonts w:ascii="Arial" w:eastAsia="Arial" w:hAnsi="Arial" w:cs="Arial"/>
                <w:sz w:val="18"/>
                <w:szCs w:val="18"/>
              </w:rPr>
            </w:pPr>
            <w:r>
              <w:rPr>
                <w:rFonts w:ascii="Arial" w:hAnsi="Arial"/>
                <w:sz w:val="18"/>
                <w:szCs w:val="18"/>
              </w:rPr>
              <w:t>Not reported</w:t>
            </w:r>
          </w:p>
        </w:tc>
      </w:tr>
    </w:tbl>
    <w:p w14:paraId="3408A2FC" w14:textId="77777777" w:rsidR="003401C5" w:rsidRDefault="003401C5" w:rsidP="003401C5">
      <w:pPr>
        <w:spacing w:line="203" w:lineRule="exact"/>
        <w:rPr>
          <w:rFonts w:ascii="Arial" w:eastAsia="Arial" w:hAnsi="Arial" w:cs="Arial"/>
          <w:sz w:val="18"/>
          <w:szCs w:val="18"/>
        </w:rPr>
        <w:sectPr w:rsidR="003401C5" w:rsidSect="00A9758A">
          <w:type w:val="nextColumn"/>
          <w:pgSz w:w="15840" w:h="12240" w:orient="landscape"/>
          <w:pgMar w:top="1440" w:right="1440" w:bottom="1440" w:left="1440" w:header="483" w:footer="432"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82"/>
        <w:gridCol w:w="1264"/>
        <w:gridCol w:w="2798"/>
        <w:gridCol w:w="1272"/>
        <w:gridCol w:w="1864"/>
        <w:gridCol w:w="1134"/>
        <w:gridCol w:w="2866"/>
      </w:tblGrid>
      <w:tr w:rsidR="00A83C33" w:rsidRPr="00F4667A" w14:paraId="39443BCF" w14:textId="77777777" w:rsidTr="00757328">
        <w:trPr>
          <w:trHeight w:val="20"/>
        </w:trPr>
        <w:tc>
          <w:tcPr>
            <w:tcW w:w="68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5762EE3" w14:textId="77777777" w:rsidR="00F4667A" w:rsidRDefault="00A83C33" w:rsidP="00F4667A">
            <w:pPr>
              <w:pStyle w:val="TableParagraph"/>
              <w:rPr>
                <w:rFonts w:ascii="Arial" w:hAnsi="Arial" w:cs="Arial"/>
                <w:b/>
                <w:sz w:val="18"/>
                <w:szCs w:val="18"/>
              </w:rPr>
            </w:pPr>
            <w:r w:rsidRPr="00F4667A">
              <w:rPr>
                <w:rFonts w:ascii="Arial" w:hAnsi="Arial" w:cs="Arial"/>
                <w:b/>
                <w:sz w:val="18"/>
                <w:szCs w:val="18"/>
              </w:rPr>
              <w:lastRenderedPageBreak/>
              <w:t xml:space="preserve">Author, year </w:t>
            </w:r>
          </w:p>
          <w:p w14:paraId="086CC13E" w14:textId="11F192CF" w:rsidR="00A83C33" w:rsidRPr="00F4667A" w:rsidRDefault="00A83C33" w:rsidP="00F4667A">
            <w:pPr>
              <w:pStyle w:val="TableParagraph"/>
              <w:rPr>
                <w:rFonts w:ascii="Arial" w:eastAsia="Arial" w:hAnsi="Arial" w:cs="Arial"/>
                <w:sz w:val="18"/>
                <w:szCs w:val="18"/>
              </w:rPr>
            </w:pPr>
            <w:r w:rsidRPr="00F4667A">
              <w:rPr>
                <w:rFonts w:ascii="Arial" w:hAnsi="Arial" w:cs="Arial"/>
                <w:b/>
                <w:sz w:val="18"/>
                <w:szCs w:val="18"/>
              </w:rPr>
              <w:t>Quality</w:t>
            </w:r>
          </w:p>
        </w:tc>
        <w:tc>
          <w:tcPr>
            <w:tcW w:w="48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AC17624" w14:textId="7D620998" w:rsidR="00A83C33" w:rsidRPr="00F4667A" w:rsidRDefault="00A83C33" w:rsidP="00757328">
            <w:pPr>
              <w:pStyle w:val="TableParagraph"/>
              <w:jc w:val="center"/>
              <w:rPr>
                <w:rFonts w:ascii="Arial" w:eastAsia="Arial" w:hAnsi="Arial" w:cs="Arial"/>
                <w:sz w:val="18"/>
                <w:szCs w:val="18"/>
              </w:rPr>
            </w:pPr>
            <w:r w:rsidRPr="00F4667A">
              <w:rPr>
                <w:rFonts w:ascii="Arial" w:hAnsi="Arial" w:cs="Arial"/>
                <w:b/>
                <w:sz w:val="18"/>
                <w:szCs w:val="18"/>
              </w:rPr>
              <w:t>Sub-category</w:t>
            </w:r>
          </w:p>
        </w:tc>
        <w:tc>
          <w:tcPr>
            <w:tcW w:w="107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4FFC0F2" w14:textId="4EDA2D47" w:rsidR="00A83C33" w:rsidRPr="00F4667A" w:rsidRDefault="00A83C33" w:rsidP="00757328">
            <w:pPr>
              <w:pStyle w:val="TableParagraph"/>
              <w:jc w:val="center"/>
              <w:rPr>
                <w:rFonts w:ascii="Arial" w:eastAsia="Arial" w:hAnsi="Arial" w:cs="Arial"/>
                <w:sz w:val="18"/>
                <w:szCs w:val="18"/>
              </w:rPr>
            </w:pPr>
            <w:r w:rsidRPr="00F4667A">
              <w:rPr>
                <w:rFonts w:ascii="Arial" w:hAnsi="Arial" w:cs="Arial"/>
                <w:b/>
                <w:sz w:val="18"/>
                <w:szCs w:val="18"/>
              </w:rPr>
              <w:t>Purpose</w:t>
            </w:r>
          </w:p>
        </w:tc>
        <w:tc>
          <w:tcPr>
            <w:tcW w:w="49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D5F9189" w14:textId="7D0FCA0C" w:rsidR="00A83C33" w:rsidRPr="00F4667A" w:rsidRDefault="00A83C33" w:rsidP="00757328">
            <w:pPr>
              <w:pStyle w:val="TableParagraph"/>
              <w:jc w:val="center"/>
              <w:rPr>
                <w:rFonts w:ascii="Arial" w:eastAsia="Arial" w:hAnsi="Arial" w:cs="Arial"/>
                <w:sz w:val="18"/>
                <w:szCs w:val="18"/>
              </w:rPr>
            </w:pPr>
            <w:r w:rsidRPr="00F4667A">
              <w:rPr>
                <w:rFonts w:ascii="Arial" w:hAnsi="Arial" w:cs="Arial"/>
                <w:b/>
                <w:sz w:val="18"/>
                <w:szCs w:val="18"/>
              </w:rPr>
              <w:t>Study type</w:t>
            </w:r>
          </w:p>
        </w:tc>
        <w:tc>
          <w:tcPr>
            <w:tcW w:w="71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833432B" w14:textId="3285AE4C" w:rsidR="00A83C33" w:rsidRPr="00F4667A" w:rsidRDefault="00A83C33" w:rsidP="00757328">
            <w:pPr>
              <w:pStyle w:val="TableParagraph"/>
              <w:jc w:val="center"/>
              <w:rPr>
                <w:rFonts w:ascii="Arial" w:eastAsia="Arial" w:hAnsi="Arial" w:cs="Arial"/>
                <w:sz w:val="18"/>
                <w:szCs w:val="18"/>
              </w:rPr>
            </w:pPr>
            <w:r w:rsidRPr="00F4667A">
              <w:rPr>
                <w:rFonts w:ascii="Arial" w:hAnsi="Arial" w:cs="Arial"/>
                <w:b/>
                <w:sz w:val="18"/>
                <w:szCs w:val="18"/>
              </w:rPr>
              <w:t>N</w:t>
            </w:r>
          </w:p>
        </w:tc>
        <w:tc>
          <w:tcPr>
            <w:tcW w:w="43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7F2ECC1" w14:textId="3993FDE4" w:rsidR="00A83C33" w:rsidRPr="00F4667A" w:rsidRDefault="00A83C33" w:rsidP="00757328">
            <w:pPr>
              <w:pStyle w:val="TableParagraph"/>
              <w:jc w:val="center"/>
              <w:rPr>
                <w:rFonts w:ascii="Arial" w:eastAsia="Arial" w:hAnsi="Arial" w:cs="Arial"/>
                <w:sz w:val="18"/>
                <w:szCs w:val="18"/>
              </w:rPr>
            </w:pPr>
            <w:r w:rsidRPr="00F4667A">
              <w:rPr>
                <w:rFonts w:ascii="Arial" w:hAnsi="Arial" w:cs="Arial"/>
                <w:b/>
                <w:sz w:val="18"/>
                <w:szCs w:val="18"/>
              </w:rPr>
              <w:t>Country</w:t>
            </w:r>
          </w:p>
        </w:tc>
        <w:tc>
          <w:tcPr>
            <w:tcW w:w="110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C197FAF" w14:textId="2ED3760C" w:rsidR="00A83C33" w:rsidRPr="00F4667A" w:rsidRDefault="00A83C33" w:rsidP="00757328">
            <w:pPr>
              <w:pStyle w:val="TableParagraph"/>
              <w:jc w:val="center"/>
              <w:rPr>
                <w:rFonts w:ascii="Arial" w:eastAsia="Arial" w:hAnsi="Arial" w:cs="Arial"/>
                <w:sz w:val="18"/>
                <w:szCs w:val="18"/>
              </w:rPr>
            </w:pPr>
            <w:r w:rsidRPr="00F4667A">
              <w:rPr>
                <w:rFonts w:ascii="Arial" w:hAnsi="Arial" w:cs="Arial"/>
                <w:b/>
                <w:sz w:val="18"/>
                <w:szCs w:val="18"/>
              </w:rPr>
              <w:t>Population and setting</w:t>
            </w:r>
          </w:p>
        </w:tc>
      </w:tr>
      <w:tr w:rsidR="009718B3" w:rsidRPr="00F4667A" w14:paraId="530E50EC" w14:textId="77777777" w:rsidTr="00757328">
        <w:trPr>
          <w:trHeight w:val="20"/>
        </w:trPr>
        <w:tc>
          <w:tcPr>
            <w:tcW w:w="686" w:type="pct"/>
            <w:tcBorders>
              <w:top w:val="single" w:sz="4" w:space="0" w:color="auto"/>
              <w:left w:val="single" w:sz="4" w:space="0" w:color="auto"/>
              <w:bottom w:val="single" w:sz="4" w:space="0" w:color="auto"/>
            </w:tcBorders>
            <w:shd w:val="clear" w:color="auto" w:fill="D9D9D9" w:themeFill="background1" w:themeFillShade="D9"/>
            <w:vAlign w:val="bottom"/>
          </w:tcPr>
          <w:p w14:paraId="3EFDAFDF" w14:textId="749DC218" w:rsidR="009718B3" w:rsidRPr="00F4667A" w:rsidRDefault="009718B3" w:rsidP="00F4667A">
            <w:pPr>
              <w:pStyle w:val="TableParagraph"/>
              <w:rPr>
                <w:rFonts w:ascii="Arial" w:hAnsi="Arial" w:cs="Arial"/>
                <w:sz w:val="18"/>
                <w:szCs w:val="18"/>
              </w:rPr>
            </w:pPr>
            <w:r w:rsidRPr="00F4667A">
              <w:rPr>
                <w:rFonts w:ascii="Arial" w:hAnsi="Arial" w:cs="Arial"/>
                <w:b/>
                <w:sz w:val="18"/>
                <w:szCs w:val="18"/>
              </w:rPr>
              <w:t>Mastectomy</w:t>
            </w:r>
          </w:p>
        </w:tc>
        <w:tc>
          <w:tcPr>
            <w:tcW w:w="487" w:type="pct"/>
            <w:tcBorders>
              <w:top w:val="single" w:sz="4" w:space="0" w:color="auto"/>
              <w:bottom w:val="single" w:sz="4" w:space="0" w:color="auto"/>
            </w:tcBorders>
            <w:shd w:val="clear" w:color="auto" w:fill="D9D9D9" w:themeFill="background1" w:themeFillShade="D9"/>
          </w:tcPr>
          <w:p w14:paraId="2550E1BE" w14:textId="77777777" w:rsidR="009718B3" w:rsidRPr="00F4667A" w:rsidRDefault="009718B3" w:rsidP="00F4667A">
            <w:pPr>
              <w:pStyle w:val="TableParagraph"/>
              <w:rPr>
                <w:rFonts w:ascii="Arial" w:hAnsi="Arial" w:cs="Arial"/>
                <w:sz w:val="18"/>
                <w:szCs w:val="18"/>
              </w:rPr>
            </w:pPr>
          </w:p>
        </w:tc>
        <w:tc>
          <w:tcPr>
            <w:tcW w:w="1078" w:type="pct"/>
            <w:tcBorders>
              <w:top w:val="single" w:sz="4" w:space="0" w:color="auto"/>
              <w:bottom w:val="single" w:sz="4" w:space="0" w:color="auto"/>
            </w:tcBorders>
            <w:shd w:val="clear" w:color="auto" w:fill="D9D9D9" w:themeFill="background1" w:themeFillShade="D9"/>
          </w:tcPr>
          <w:p w14:paraId="2AF106CC" w14:textId="77777777" w:rsidR="009718B3" w:rsidRPr="00F4667A" w:rsidRDefault="009718B3" w:rsidP="00F4667A">
            <w:pPr>
              <w:pStyle w:val="TableParagraph"/>
              <w:rPr>
                <w:rFonts w:ascii="Arial" w:hAnsi="Arial" w:cs="Arial"/>
                <w:sz w:val="18"/>
                <w:szCs w:val="18"/>
              </w:rPr>
            </w:pPr>
          </w:p>
        </w:tc>
        <w:tc>
          <w:tcPr>
            <w:tcW w:w="490" w:type="pct"/>
            <w:tcBorders>
              <w:top w:val="single" w:sz="4" w:space="0" w:color="auto"/>
              <w:bottom w:val="single" w:sz="4" w:space="0" w:color="auto"/>
            </w:tcBorders>
            <w:shd w:val="clear" w:color="auto" w:fill="D9D9D9" w:themeFill="background1" w:themeFillShade="D9"/>
          </w:tcPr>
          <w:p w14:paraId="7B9E929A" w14:textId="77777777" w:rsidR="009718B3" w:rsidRPr="00F4667A" w:rsidRDefault="009718B3" w:rsidP="00F4667A">
            <w:pPr>
              <w:pStyle w:val="TableParagraph"/>
              <w:rPr>
                <w:rFonts w:ascii="Arial" w:hAnsi="Arial" w:cs="Arial"/>
                <w:sz w:val="18"/>
                <w:szCs w:val="18"/>
              </w:rPr>
            </w:pPr>
          </w:p>
        </w:tc>
        <w:tc>
          <w:tcPr>
            <w:tcW w:w="718" w:type="pct"/>
            <w:tcBorders>
              <w:top w:val="single" w:sz="4" w:space="0" w:color="auto"/>
              <w:bottom w:val="single" w:sz="4" w:space="0" w:color="auto"/>
            </w:tcBorders>
            <w:shd w:val="clear" w:color="auto" w:fill="D9D9D9" w:themeFill="background1" w:themeFillShade="D9"/>
          </w:tcPr>
          <w:p w14:paraId="0D6B1DA0" w14:textId="77777777" w:rsidR="009718B3" w:rsidRPr="00F4667A" w:rsidRDefault="009718B3" w:rsidP="00F4667A">
            <w:pPr>
              <w:pStyle w:val="TableParagraph"/>
              <w:rPr>
                <w:rFonts w:ascii="Arial" w:hAnsi="Arial" w:cs="Arial"/>
                <w:sz w:val="18"/>
                <w:szCs w:val="18"/>
              </w:rPr>
            </w:pPr>
          </w:p>
        </w:tc>
        <w:tc>
          <w:tcPr>
            <w:tcW w:w="437" w:type="pct"/>
            <w:tcBorders>
              <w:top w:val="single" w:sz="4" w:space="0" w:color="auto"/>
              <w:bottom w:val="single" w:sz="4" w:space="0" w:color="auto"/>
            </w:tcBorders>
            <w:shd w:val="clear" w:color="auto" w:fill="D9D9D9" w:themeFill="background1" w:themeFillShade="D9"/>
          </w:tcPr>
          <w:p w14:paraId="615C4A61" w14:textId="77777777" w:rsidR="009718B3" w:rsidRPr="00F4667A" w:rsidRDefault="009718B3" w:rsidP="00F4667A">
            <w:pPr>
              <w:pStyle w:val="TableParagraph"/>
              <w:rPr>
                <w:rFonts w:ascii="Arial" w:hAnsi="Arial" w:cs="Arial"/>
                <w:sz w:val="18"/>
                <w:szCs w:val="18"/>
              </w:rPr>
            </w:pPr>
          </w:p>
        </w:tc>
        <w:tc>
          <w:tcPr>
            <w:tcW w:w="1105" w:type="pct"/>
            <w:tcBorders>
              <w:top w:val="single" w:sz="4" w:space="0" w:color="auto"/>
              <w:bottom w:val="single" w:sz="4" w:space="0" w:color="auto"/>
              <w:right w:val="single" w:sz="4" w:space="0" w:color="auto"/>
            </w:tcBorders>
            <w:shd w:val="clear" w:color="auto" w:fill="D9D9D9" w:themeFill="background1" w:themeFillShade="D9"/>
          </w:tcPr>
          <w:p w14:paraId="2C9E617A" w14:textId="77777777" w:rsidR="009718B3" w:rsidRPr="00F4667A" w:rsidRDefault="009718B3" w:rsidP="00F4667A">
            <w:pPr>
              <w:pStyle w:val="TableParagraph"/>
              <w:rPr>
                <w:rFonts w:ascii="Arial" w:hAnsi="Arial" w:cs="Arial"/>
                <w:sz w:val="18"/>
                <w:szCs w:val="18"/>
              </w:rPr>
            </w:pPr>
          </w:p>
        </w:tc>
      </w:tr>
      <w:tr w:rsidR="009718B3" w:rsidRPr="00F4667A" w14:paraId="63F07B7B" w14:textId="77777777" w:rsidTr="00757328">
        <w:trPr>
          <w:trHeight w:val="20"/>
        </w:trPr>
        <w:tc>
          <w:tcPr>
            <w:tcW w:w="686" w:type="pct"/>
            <w:tcBorders>
              <w:top w:val="single" w:sz="4" w:space="0" w:color="auto"/>
              <w:left w:val="single" w:sz="4" w:space="0" w:color="auto"/>
              <w:bottom w:val="single" w:sz="4" w:space="0" w:color="auto"/>
            </w:tcBorders>
            <w:shd w:val="clear" w:color="auto" w:fill="F2F2F2" w:themeFill="background1" w:themeFillShade="F2"/>
            <w:vAlign w:val="bottom"/>
          </w:tcPr>
          <w:p w14:paraId="0888A55D" w14:textId="781735B4" w:rsidR="009718B3" w:rsidRPr="00757328" w:rsidRDefault="009718B3" w:rsidP="00F4667A">
            <w:pPr>
              <w:pStyle w:val="TableParagraph"/>
              <w:rPr>
                <w:rFonts w:ascii="Arial" w:hAnsi="Arial" w:cs="Arial"/>
                <w:i/>
                <w:sz w:val="18"/>
                <w:szCs w:val="18"/>
              </w:rPr>
            </w:pPr>
            <w:r w:rsidRPr="00757328">
              <w:rPr>
                <w:rFonts w:ascii="Arial" w:hAnsi="Arial" w:cs="Arial"/>
                <w:b/>
                <w:i/>
                <w:sz w:val="18"/>
                <w:szCs w:val="18"/>
              </w:rPr>
              <w:t>2013 Review</w:t>
            </w:r>
          </w:p>
        </w:tc>
        <w:tc>
          <w:tcPr>
            <w:tcW w:w="487" w:type="pct"/>
            <w:tcBorders>
              <w:top w:val="single" w:sz="4" w:space="0" w:color="auto"/>
              <w:bottom w:val="single" w:sz="4" w:space="0" w:color="auto"/>
            </w:tcBorders>
            <w:shd w:val="clear" w:color="auto" w:fill="F2F2F2" w:themeFill="background1" w:themeFillShade="F2"/>
          </w:tcPr>
          <w:p w14:paraId="7D3C8D24" w14:textId="77777777" w:rsidR="009718B3" w:rsidRPr="00F4667A" w:rsidRDefault="009718B3" w:rsidP="00F4667A">
            <w:pPr>
              <w:pStyle w:val="TableParagraph"/>
              <w:rPr>
                <w:rFonts w:ascii="Arial" w:hAnsi="Arial" w:cs="Arial"/>
                <w:sz w:val="18"/>
                <w:szCs w:val="18"/>
              </w:rPr>
            </w:pPr>
          </w:p>
        </w:tc>
        <w:tc>
          <w:tcPr>
            <w:tcW w:w="1078" w:type="pct"/>
            <w:tcBorders>
              <w:top w:val="single" w:sz="4" w:space="0" w:color="auto"/>
              <w:bottom w:val="single" w:sz="4" w:space="0" w:color="auto"/>
            </w:tcBorders>
            <w:shd w:val="clear" w:color="auto" w:fill="F2F2F2" w:themeFill="background1" w:themeFillShade="F2"/>
          </w:tcPr>
          <w:p w14:paraId="16FF8C4D" w14:textId="77777777" w:rsidR="009718B3" w:rsidRPr="00F4667A" w:rsidRDefault="009718B3" w:rsidP="00F4667A">
            <w:pPr>
              <w:pStyle w:val="TableParagraph"/>
              <w:rPr>
                <w:rFonts w:ascii="Arial" w:hAnsi="Arial" w:cs="Arial"/>
                <w:sz w:val="18"/>
                <w:szCs w:val="18"/>
              </w:rPr>
            </w:pPr>
          </w:p>
        </w:tc>
        <w:tc>
          <w:tcPr>
            <w:tcW w:w="490" w:type="pct"/>
            <w:tcBorders>
              <w:top w:val="single" w:sz="4" w:space="0" w:color="auto"/>
              <w:bottom w:val="single" w:sz="4" w:space="0" w:color="auto"/>
            </w:tcBorders>
            <w:shd w:val="clear" w:color="auto" w:fill="F2F2F2" w:themeFill="background1" w:themeFillShade="F2"/>
          </w:tcPr>
          <w:p w14:paraId="64B620F0" w14:textId="77777777" w:rsidR="009718B3" w:rsidRPr="00F4667A" w:rsidRDefault="009718B3" w:rsidP="00F4667A">
            <w:pPr>
              <w:pStyle w:val="TableParagraph"/>
              <w:rPr>
                <w:rFonts w:ascii="Arial" w:hAnsi="Arial" w:cs="Arial"/>
                <w:sz w:val="18"/>
                <w:szCs w:val="18"/>
              </w:rPr>
            </w:pPr>
          </w:p>
        </w:tc>
        <w:tc>
          <w:tcPr>
            <w:tcW w:w="718" w:type="pct"/>
            <w:tcBorders>
              <w:top w:val="single" w:sz="4" w:space="0" w:color="auto"/>
              <w:bottom w:val="single" w:sz="4" w:space="0" w:color="auto"/>
            </w:tcBorders>
            <w:shd w:val="clear" w:color="auto" w:fill="F2F2F2" w:themeFill="background1" w:themeFillShade="F2"/>
          </w:tcPr>
          <w:p w14:paraId="3A1A9584" w14:textId="77777777" w:rsidR="009718B3" w:rsidRPr="00F4667A" w:rsidRDefault="009718B3" w:rsidP="00F4667A">
            <w:pPr>
              <w:pStyle w:val="TableParagraph"/>
              <w:rPr>
                <w:rFonts w:ascii="Arial" w:hAnsi="Arial" w:cs="Arial"/>
                <w:sz w:val="18"/>
                <w:szCs w:val="18"/>
              </w:rPr>
            </w:pPr>
          </w:p>
        </w:tc>
        <w:tc>
          <w:tcPr>
            <w:tcW w:w="437" w:type="pct"/>
            <w:tcBorders>
              <w:top w:val="single" w:sz="4" w:space="0" w:color="auto"/>
              <w:bottom w:val="single" w:sz="4" w:space="0" w:color="auto"/>
            </w:tcBorders>
            <w:shd w:val="clear" w:color="auto" w:fill="F2F2F2" w:themeFill="background1" w:themeFillShade="F2"/>
          </w:tcPr>
          <w:p w14:paraId="28E6CC3C" w14:textId="77777777" w:rsidR="009718B3" w:rsidRPr="00F4667A" w:rsidRDefault="009718B3" w:rsidP="00F4667A">
            <w:pPr>
              <w:pStyle w:val="TableParagraph"/>
              <w:rPr>
                <w:rFonts w:ascii="Arial" w:hAnsi="Arial" w:cs="Arial"/>
                <w:sz w:val="18"/>
                <w:szCs w:val="18"/>
              </w:rPr>
            </w:pPr>
          </w:p>
        </w:tc>
        <w:tc>
          <w:tcPr>
            <w:tcW w:w="1105" w:type="pct"/>
            <w:tcBorders>
              <w:top w:val="single" w:sz="4" w:space="0" w:color="auto"/>
              <w:bottom w:val="single" w:sz="4" w:space="0" w:color="auto"/>
              <w:right w:val="single" w:sz="4" w:space="0" w:color="auto"/>
            </w:tcBorders>
            <w:shd w:val="clear" w:color="auto" w:fill="F2F2F2" w:themeFill="background1" w:themeFillShade="F2"/>
          </w:tcPr>
          <w:p w14:paraId="3935E720" w14:textId="77777777" w:rsidR="009718B3" w:rsidRPr="00F4667A" w:rsidRDefault="009718B3" w:rsidP="00F4667A">
            <w:pPr>
              <w:pStyle w:val="TableParagraph"/>
              <w:rPr>
                <w:rFonts w:ascii="Arial" w:hAnsi="Arial" w:cs="Arial"/>
                <w:sz w:val="18"/>
                <w:szCs w:val="18"/>
              </w:rPr>
            </w:pPr>
          </w:p>
        </w:tc>
      </w:tr>
      <w:tr w:rsidR="003401C5" w:rsidRPr="00F4667A" w14:paraId="0EAC3999" w14:textId="77777777" w:rsidTr="00757328">
        <w:trPr>
          <w:trHeight w:val="20"/>
        </w:trPr>
        <w:tc>
          <w:tcPr>
            <w:tcW w:w="686" w:type="pct"/>
            <w:tcBorders>
              <w:top w:val="single" w:sz="4" w:space="0" w:color="auto"/>
              <w:left w:val="single" w:sz="8" w:space="0" w:color="000000"/>
              <w:bottom w:val="single" w:sz="4" w:space="0" w:color="auto"/>
              <w:right w:val="single" w:sz="8" w:space="0" w:color="000000"/>
            </w:tcBorders>
          </w:tcPr>
          <w:p w14:paraId="3C46FE7A" w14:textId="0DBB3BAD" w:rsidR="003401C5" w:rsidRPr="00F4667A" w:rsidRDefault="003401C5" w:rsidP="00F4667A">
            <w:pPr>
              <w:pStyle w:val="TableParagraph"/>
              <w:rPr>
                <w:rFonts w:ascii="Arial" w:eastAsia="Arial" w:hAnsi="Arial" w:cs="Arial"/>
                <w:sz w:val="18"/>
                <w:szCs w:val="18"/>
              </w:rPr>
            </w:pPr>
            <w:proofErr w:type="spellStart"/>
            <w:r w:rsidRPr="00F4667A">
              <w:rPr>
                <w:rFonts w:ascii="Arial" w:hAnsi="Arial" w:cs="Arial"/>
                <w:sz w:val="18"/>
                <w:szCs w:val="18"/>
              </w:rPr>
              <w:t>Wasteson</w:t>
            </w:r>
            <w:proofErr w:type="spellEnd"/>
            <w:r w:rsidRPr="00F4667A">
              <w:rPr>
                <w:rFonts w:ascii="Arial" w:hAnsi="Arial" w:cs="Arial"/>
                <w:sz w:val="18"/>
                <w:szCs w:val="18"/>
              </w:rPr>
              <w:t xml:space="preserve"> et al., 2011</w:t>
            </w:r>
            <w:r w:rsidRPr="00F4667A">
              <w:rPr>
                <w:rFonts w:ascii="Arial" w:hAnsi="Arial" w:cs="Arial"/>
                <w:sz w:val="18"/>
                <w:szCs w:val="18"/>
                <w:vertAlign w:val="superscript"/>
              </w:rPr>
              <w:t>2</w:t>
            </w:r>
            <w:r w:rsidR="000356E6">
              <w:rPr>
                <w:rFonts w:ascii="Arial" w:hAnsi="Arial" w:cs="Arial"/>
                <w:sz w:val="18"/>
                <w:szCs w:val="18"/>
                <w:vertAlign w:val="superscript"/>
              </w:rPr>
              <w:t>12</w:t>
            </w:r>
          </w:p>
          <w:p w14:paraId="0A9D6398"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NA</w:t>
            </w:r>
          </w:p>
        </w:tc>
        <w:tc>
          <w:tcPr>
            <w:tcW w:w="487" w:type="pct"/>
            <w:tcBorders>
              <w:top w:val="single" w:sz="4" w:space="0" w:color="auto"/>
              <w:left w:val="single" w:sz="8" w:space="0" w:color="000000"/>
              <w:bottom w:val="single" w:sz="4" w:space="0" w:color="auto"/>
              <w:right w:val="single" w:sz="8" w:space="0" w:color="000000"/>
            </w:tcBorders>
          </w:tcPr>
          <w:p w14:paraId="26B40E17" w14:textId="77777777" w:rsidR="000528D7" w:rsidRDefault="003401C5" w:rsidP="00F4667A">
            <w:pPr>
              <w:pStyle w:val="TableParagraph"/>
              <w:rPr>
                <w:rFonts w:ascii="Arial" w:hAnsi="Arial" w:cs="Arial"/>
                <w:sz w:val="18"/>
                <w:szCs w:val="18"/>
              </w:rPr>
            </w:pPr>
            <w:r w:rsidRPr="00F4667A">
              <w:rPr>
                <w:rFonts w:ascii="Arial" w:hAnsi="Arial" w:cs="Arial"/>
                <w:sz w:val="18"/>
                <w:szCs w:val="18"/>
              </w:rPr>
              <w:t xml:space="preserve">Risk perception </w:t>
            </w:r>
          </w:p>
          <w:p w14:paraId="53026674" w14:textId="648D5CB9"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Psychological</w:t>
            </w:r>
          </w:p>
        </w:tc>
        <w:tc>
          <w:tcPr>
            <w:tcW w:w="1078" w:type="pct"/>
            <w:tcBorders>
              <w:top w:val="single" w:sz="4" w:space="0" w:color="auto"/>
              <w:left w:val="single" w:sz="8" w:space="0" w:color="000000"/>
              <w:bottom w:val="single" w:sz="4" w:space="0" w:color="auto"/>
              <w:right w:val="single" w:sz="8" w:space="0" w:color="000000"/>
            </w:tcBorders>
          </w:tcPr>
          <w:p w14:paraId="1E215EBD"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To evaluate the long-term physical and psychological consequences of RRM in after 10 years.</w:t>
            </w:r>
          </w:p>
        </w:tc>
        <w:tc>
          <w:tcPr>
            <w:tcW w:w="490" w:type="pct"/>
            <w:tcBorders>
              <w:top w:val="single" w:sz="4" w:space="0" w:color="auto"/>
              <w:left w:val="single" w:sz="8" w:space="0" w:color="000000"/>
              <w:bottom w:val="single" w:sz="4" w:space="0" w:color="auto"/>
              <w:right w:val="single" w:sz="8" w:space="0" w:color="000000"/>
            </w:tcBorders>
          </w:tcPr>
          <w:p w14:paraId="013C3009"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Case-series</w:t>
            </w:r>
          </w:p>
        </w:tc>
        <w:tc>
          <w:tcPr>
            <w:tcW w:w="718" w:type="pct"/>
            <w:tcBorders>
              <w:top w:val="single" w:sz="4" w:space="0" w:color="auto"/>
              <w:left w:val="single" w:sz="8" w:space="0" w:color="000000"/>
              <w:bottom w:val="single" w:sz="4" w:space="0" w:color="auto"/>
              <w:right w:val="single" w:sz="8" w:space="0" w:color="000000"/>
            </w:tcBorders>
          </w:tcPr>
          <w:p w14:paraId="1E2B1347" w14:textId="77777777" w:rsidR="000528D7" w:rsidRDefault="003401C5" w:rsidP="00F4667A">
            <w:pPr>
              <w:pStyle w:val="TableParagraph"/>
              <w:rPr>
                <w:rFonts w:ascii="Arial" w:hAnsi="Arial" w:cs="Arial"/>
                <w:sz w:val="18"/>
                <w:szCs w:val="18"/>
              </w:rPr>
            </w:pPr>
            <w:r w:rsidRPr="00F4667A">
              <w:rPr>
                <w:rFonts w:ascii="Arial" w:hAnsi="Arial" w:cs="Arial"/>
                <w:sz w:val="18"/>
                <w:szCs w:val="18"/>
              </w:rPr>
              <w:t xml:space="preserve">Eligible: Not reported </w:t>
            </w:r>
          </w:p>
          <w:p w14:paraId="7D0B85A9" w14:textId="758F5E1C"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Enrolled: 15</w:t>
            </w:r>
          </w:p>
          <w:p w14:paraId="3E138DAC"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Analyzed: 13</w:t>
            </w:r>
          </w:p>
        </w:tc>
        <w:tc>
          <w:tcPr>
            <w:tcW w:w="437" w:type="pct"/>
            <w:tcBorders>
              <w:top w:val="single" w:sz="4" w:space="0" w:color="auto"/>
              <w:left w:val="single" w:sz="8" w:space="0" w:color="000000"/>
              <w:bottom w:val="single" w:sz="4" w:space="0" w:color="auto"/>
              <w:right w:val="single" w:sz="8" w:space="0" w:color="000000"/>
            </w:tcBorders>
          </w:tcPr>
          <w:p w14:paraId="0F2EC672"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Sweden</w:t>
            </w:r>
          </w:p>
        </w:tc>
        <w:tc>
          <w:tcPr>
            <w:tcW w:w="1105" w:type="pct"/>
            <w:tcBorders>
              <w:top w:val="single" w:sz="4" w:space="0" w:color="auto"/>
              <w:left w:val="single" w:sz="8" w:space="0" w:color="000000"/>
              <w:bottom w:val="single" w:sz="4" w:space="0" w:color="auto"/>
              <w:right w:val="single" w:sz="8" w:space="0" w:color="000000"/>
            </w:tcBorders>
          </w:tcPr>
          <w:p w14:paraId="107FB76B"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 xml:space="preserve">Women at </w:t>
            </w:r>
            <w:proofErr w:type="spellStart"/>
            <w:r w:rsidRPr="00F4667A">
              <w:rPr>
                <w:rFonts w:ascii="Arial" w:hAnsi="Arial" w:cs="Arial"/>
                <w:sz w:val="18"/>
                <w:szCs w:val="18"/>
              </w:rPr>
              <w:t>Karolinska</w:t>
            </w:r>
            <w:proofErr w:type="spellEnd"/>
            <w:r w:rsidRPr="00F4667A">
              <w:rPr>
                <w:rFonts w:ascii="Arial" w:hAnsi="Arial" w:cs="Arial"/>
                <w:sz w:val="18"/>
                <w:szCs w:val="18"/>
              </w:rPr>
              <w:t xml:space="preserve"> University Hospital enrolled in retrospective study.</w:t>
            </w:r>
          </w:p>
        </w:tc>
      </w:tr>
      <w:tr w:rsidR="00757328" w:rsidRPr="00F4667A" w14:paraId="5480C913" w14:textId="77777777" w:rsidTr="00AE037E">
        <w:trPr>
          <w:trHeight w:val="20"/>
        </w:trPr>
        <w:tc>
          <w:tcPr>
            <w:tcW w:w="1"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8F5370" w14:textId="23ACD27C" w:rsidR="00757328" w:rsidRPr="00F4667A" w:rsidRDefault="00757328" w:rsidP="00F4667A">
            <w:pPr>
              <w:pStyle w:val="TableParagraph"/>
              <w:rPr>
                <w:rFonts w:ascii="Arial" w:hAnsi="Arial" w:cs="Arial"/>
                <w:sz w:val="18"/>
                <w:szCs w:val="18"/>
              </w:rPr>
            </w:pPr>
            <w:r w:rsidRPr="00F4667A">
              <w:rPr>
                <w:rFonts w:ascii="Arial" w:hAnsi="Arial" w:cs="Arial"/>
                <w:b/>
                <w:sz w:val="18"/>
                <w:szCs w:val="18"/>
              </w:rPr>
              <w:t>Mastectomy vs. Oophorectomy</w:t>
            </w:r>
          </w:p>
        </w:tc>
      </w:tr>
      <w:tr w:rsidR="009718B3" w:rsidRPr="00F4667A" w14:paraId="12C2BF22" w14:textId="77777777" w:rsidTr="00757328">
        <w:trPr>
          <w:trHeight w:val="20"/>
        </w:trPr>
        <w:tc>
          <w:tcPr>
            <w:tcW w:w="686" w:type="pct"/>
            <w:tcBorders>
              <w:top w:val="single" w:sz="4" w:space="0" w:color="auto"/>
              <w:left w:val="single" w:sz="4" w:space="0" w:color="auto"/>
              <w:bottom w:val="single" w:sz="4" w:space="0" w:color="auto"/>
            </w:tcBorders>
            <w:shd w:val="clear" w:color="auto" w:fill="F2F2F2" w:themeFill="background1" w:themeFillShade="F2"/>
            <w:vAlign w:val="bottom"/>
          </w:tcPr>
          <w:p w14:paraId="7E5E76D3" w14:textId="3D76E5EC" w:rsidR="009718B3" w:rsidRPr="00757328" w:rsidRDefault="009718B3" w:rsidP="00F4667A">
            <w:pPr>
              <w:pStyle w:val="TableParagraph"/>
              <w:rPr>
                <w:rFonts w:ascii="Arial" w:hAnsi="Arial" w:cs="Arial"/>
                <w:i/>
                <w:sz w:val="18"/>
                <w:szCs w:val="18"/>
              </w:rPr>
            </w:pPr>
            <w:r w:rsidRPr="00757328">
              <w:rPr>
                <w:rFonts w:ascii="Arial" w:hAnsi="Arial" w:cs="Arial"/>
                <w:b/>
                <w:i/>
                <w:sz w:val="18"/>
                <w:szCs w:val="18"/>
              </w:rPr>
              <w:t>Current Review</w:t>
            </w:r>
          </w:p>
        </w:tc>
        <w:tc>
          <w:tcPr>
            <w:tcW w:w="487" w:type="pct"/>
            <w:tcBorders>
              <w:top w:val="single" w:sz="4" w:space="0" w:color="auto"/>
              <w:bottom w:val="single" w:sz="4" w:space="0" w:color="auto"/>
            </w:tcBorders>
            <w:shd w:val="clear" w:color="auto" w:fill="F2F2F2" w:themeFill="background1" w:themeFillShade="F2"/>
          </w:tcPr>
          <w:p w14:paraId="090166D4" w14:textId="77777777" w:rsidR="009718B3" w:rsidRPr="00F4667A" w:rsidRDefault="009718B3" w:rsidP="00F4667A">
            <w:pPr>
              <w:pStyle w:val="TableParagraph"/>
              <w:rPr>
                <w:rFonts w:ascii="Arial" w:hAnsi="Arial" w:cs="Arial"/>
                <w:sz w:val="18"/>
                <w:szCs w:val="18"/>
              </w:rPr>
            </w:pPr>
          </w:p>
        </w:tc>
        <w:tc>
          <w:tcPr>
            <w:tcW w:w="1078" w:type="pct"/>
            <w:tcBorders>
              <w:top w:val="single" w:sz="4" w:space="0" w:color="auto"/>
              <w:bottom w:val="single" w:sz="4" w:space="0" w:color="auto"/>
            </w:tcBorders>
            <w:shd w:val="clear" w:color="auto" w:fill="F2F2F2" w:themeFill="background1" w:themeFillShade="F2"/>
          </w:tcPr>
          <w:p w14:paraId="15D29554" w14:textId="77777777" w:rsidR="009718B3" w:rsidRPr="00F4667A" w:rsidRDefault="009718B3" w:rsidP="00F4667A">
            <w:pPr>
              <w:pStyle w:val="TableParagraph"/>
              <w:rPr>
                <w:rFonts w:ascii="Arial" w:hAnsi="Arial" w:cs="Arial"/>
                <w:sz w:val="18"/>
                <w:szCs w:val="18"/>
              </w:rPr>
            </w:pPr>
          </w:p>
        </w:tc>
        <w:tc>
          <w:tcPr>
            <w:tcW w:w="490" w:type="pct"/>
            <w:tcBorders>
              <w:top w:val="single" w:sz="4" w:space="0" w:color="auto"/>
              <w:bottom w:val="single" w:sz="4" w:space="0" w:color="auto"/>
            </w:tcBorders>
            <w:shd w:val="clear" w:color="auto" w:fill="F2F2F2" w:themeFill="background1" w:themeFillShade="F2"/>
          </w:tcPr>
          <w:p w14:paraId="4AB787D7" w14:textId="77777777" w:rsidR="009718B3" w:rsidRPr="00F4667A" w:rsidRDefault="009718B3" w:rsidP="00F4667A">
            <w:pPr>
              <w:pStyle w:val="TableParagraph"/>
              <w:rPr>
                <w:rFonts w:ascii="Arial" w:hAnsi="Arial" w:cs="Arial"/>
                <w:sz w:val="18"/>
                <w:szCs w:val="18"/>
              </w:rPr>
            </w:pPr>
          </w:p>
        </w:tc>
        <w:tc>
          <w:tcPr>
            <w:tcW w:w="718" w:type="pct"/>
            <w:tcBorders>
              <w:top w:val="single" w:sz="4" w:space="0" w:color="auto"/>
              <w:bottom w:val="single" w:sz="4" w:space="0" w:color="auto"/>
            </w:tcBorders>
            <w:shd w:val="clear" w:color="auto" w:fill="F2F2F2" w:themeFill="background1" w:themeFillShade="F2"/>
          </w:tcPr>
          <w:p w14:paraId="7DE31227" w14:textId="77777777" w:rsidR="009718B3" w:rsidRPr="00F4667A" w:rsidRDefault="009718B3" w:rsidP="00F4667A">
            <w:pPr>
              <w:pStyle w:val="TableParagraph"/>
              <w:rPr>
                <w:rFonts w:ascii="Arial" w:hAnsi="Arial" w:cs="Arial"/>
                <w:sz w:val="18"/>
                <w:szCs w:val="18"/>
              </w:rPr>
            </w:pPr>
          </w:p>
        </w:tc>
        <w:tc>
          <w:tcPr>
            <w:tcW w:w="437" w:type="pct"/>
            <w:tcBorders>
              <w:top w:val="single" w:sz="4" w:space="0" w:color="auto"/>
              <w:bottom w:val="single" w:sz="4" w:space="0" w:color="auto"/>
            </w:tcBorders>
            <w:shd w:val="clear" w:color="auto" w:fill="F2F2F2" w:themeFill="background1" w:themeFillShade="F2"/>
          </w:tcPr>
          <w:p w14:paraId="0B3C5436" w14:textId="77777777" w:rsidR="009718B3" w:rsidRPr="00F4667A" w:rsidRDefault="009718B3" w:rsidP="00F4667A">
            <w:pPr>
              <w:pStyle w:val="TableParagraph"/>
              <w:rPr>
                <w:rFonts w:ascii="Arial" w:hAnsi="Arial" w:cs="Arial"/>
                <w:sz w:val="18"/>
                <w:szCs w:val="18"/>
              </w:rPr>
            </w:pPr>
          </w:p>
        </w:tc>
        <w:tc>
          <w:tcPr>
            <w:tcW w:w="1104" w:type="pct"/>
            <w:tcBorders>
              <w:top w:val="single" w:sz="4" w:space="0" w:color="auto"/>
              <w:bottom w:val="single" w:sz="4" w:space="0" w:color="auto"/>
              <w:right w:val="single" w:sz="4" w:space="0" w:color="auto"/>
            </w:tcBorders>
            <w:shd w:val="clear" w:color="auto" w:fill="F2F2F2" w:themeFill="background1" w:themeFillShade="F2"/>
          </w:tcPr>
          <w:p w14:paraId="247760A1" w14:textId="77777777" w:rsidR="009718B3" w:rsidRPr="00F4667A" w:rsidRDefault="009718B3" w:rsidP="00F4667A">
            <w:pPr>
              <w:pStyle w:val="TableParagraph"/>
              <w:rPr>
                <w:rFonts w:ascii="Arial" w:hAnsi="Arial" w:cs="Arial"/>
                <w:sz w:val="18"/>
                <w:szCs w:val="18"/>
              </w:rPr>
            </w:pPr>
          </w:p>
        </w:tc>
      </w:tr>
      <w:tr w:rsidR="003401C5" w:rsidRPr="00F4667A" w14:paraId="37AD856B" w14:textId="77777777" w:rsidTr="00757328">
        <w:trPr>
          <w:trHeight w:val="20"/>
        </w:trPr>
        <w:tc>
          <w:tcPr>
            <w:tcW w:w="686" w:type="pct"/>
            <w:tcBorders>
              <w:top w:val="single" w:sz="4" w:space="0" w:color="auto"/>
              <w:left w:val="single" w:sz="8" w:space="0" w:color="000000"/>
              <w:bottom w:val="single" w:sz="8" w:space="0" w:color="000000"/>
              <w:right w:val="single" w:sz="8" w:space="0" w:color="000000"/>
            </w:tcBorders>
          </w:tcPr>
          <w:p w14:paraId="5C6FEDC4" w14:textId="5C224646" w:rsidR="00183D46" w:rsidRDefault="003401C5" w:rsidP="00F4667A">
            <w:pPr>
              <w:pStyle w:val="TableParagraph"/>
              <w:rPr>
                <w:rFonts w:ascii="Arial" w:hAnsi="Arial" w:cs="Arial"/>
                <w:sz w:val="18"/>
                <w:szCs w:val="18"/>
              </w:rPr>
            </w:pPr>
            <w:proofErr w:type="spellStart"/>
            <w:r w:rsidRPr="00F4667A">
              <w:rPr>
                <w:rFonts w:ascii="Arial" w:hAnsi="Arial" w:cs="Arial"/>
                <w:sz w:val="18"/>
                <w:szCs w:val="18"/>
              </w:rPr>
              <w:t>Bresser</w:t>
            </w:r>
            <w:proofErr w:type="spellEnd"/>
            <w:r w:rsidRPr="00F4667A">
              <w:rPr>
                <w:rFonts w:ascii="Arial" w:hAnsi="Arial" w:cs="Arial"/>
                <w:sz w:val="18"/>
                <w:szCs w:val="18"/>
              </w:rPr>
              <w:t xml:space="preserve"> et al., 2007</w:t>
            </w:r>
            <w:r w:rsidR="000356E6">
              <w:rPr>
                <w:rFonts w:ascii="Arial" w:hAnsi="Arial" w:cs="Arial"/>
                <w:sz w:val="18"/>
                <w:szCs w:val="18"/>
                <w:vertAlign w:val="superscript"/>
              </w:rPr>
              <w:t>191</w:t>
            </w:r>
            <w:r w:rsidRPr="00F4667A">
              <w:rPr>
                <w:rFonts w:ascii="Arial" w:hAnsi="Arial" w:cs="Arial"/>
                <w:sz w:val="18"/>
                <w:szCs w:val="18"/>
              </w:rPr>
              <w:t xml:space="preserve"> </w:t>
            </w:r>
          </w:p>
          <w:p w14:paraId="21124CC4" w14:textId="4D015BA2"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Fair</w:t>
            </w:r>
          </w:p>
        </w:tc>
        <w:tc>
          <w:tcPr>
            <w:tcW w:w="487" w:type="pct"/>
            <w:tcBorders>
              <w:top w:val="single" w:sz="4" w:space="0" w:color="auto"/>
              <w:left w:val="single" w:sz="8" w:space="0" w:color="000000"/>
              <w:bottom w:val="single" w:sz="8" w:space="0" w:color="000000"/>
              <w:right w:val="single" w:sz="8" w:space="0" w:color="000000"/>
            </w:tcBorders>
          </w:tcPr>
          <w:p w14:paraId="5617AF94"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Psychological</w:t>
            </w:r>
          </w:p>
        </w:tc>
        <w:tc>
          <w:tcPr>
            <w:tcW w:w="1078" w:type="pct"/>
            <w:tcBorders>
              <w:top w:val="single" w:sz="4" w:space="0" w:color="auto"/>
              <w:left w:val="single" w:sz="8" w:space="0" w:color="000000"/>
              <w:bottom w:val="single" w:sz="8" w:space="0" w:color="000000"/>
              <w:right w:val="single" w:sz="8" w:space="0" w:color="000000"/>
            </w:tcBorders>
          </w:tcPr>
          <w:p w14:paraId="65B79954"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To examine whether PM and/or PSO would cause major psychological distress.</w:t>
            </w:r>
          </w:p>
        </w:tc>
        <w:tc>
          <w:tcPr>
            <w:tcW w:w="490" w:type="pct"/>
            <w:tcBorders>
              <w:top w:val="single" w:sz="4" w:space="0" w:color="auto"/>
              <w:left w:val="single" w:sz="8" w:space="0" w:color="000000"/>
              <w:bottom w:val="single" w:sz="8" w:space="0" w:color="000000"/>
              <w:right w:val="single" w:sz="8" w:space="0" w:color="000000"/>
            </w:tcBorders>
          </w:tcPr>
          <w:p w14:paraId="4F82202E"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Retrospective cohort</w:t>
            </w:r>
          </w:p>
        </w:tc>
        <w:tc>
          <w:tcPr>
            <w:tcW w:w="718" w:type="pct"/>
            <w:tcBorders>
              <w:top w:val="single" w:sz="4" w:space="0" w:color="auto"/>
              <w:left w:val="single" w:sz="8" w:space="0" w:color="000000"/>
              <w:bottom w:val="single" w:sz="8" w:space="0" w:color="000000"/>
              <w:right w:val="single" w:sz="8" w:space="0" w:color="000000"/>
            </w:tcBorders>
          </w:tcPr>
          <w:p w14:paraId="181A57C7" w14:textId="77777777" w:rsidR="000528D7" w:rsidRDefault="003401C5" w:rsidP="00F4667A">
            <w:pPr>
              <w:pStyle w:val="TableParagraph"/>
              <w:rPr>
                <w:rFonts w:ascii="Arial" w:hAnsi="Arial" w:cs="Arial"/>
                <w:sz w:val="18"/>
                <w:szCs w:val="18"/>
              </w:rPr>
            </w:pPr>
            <w:r w:rsidRPr="00F4667A">
              <w:rPr>
                <w:rFonts w:ascii="Arial" w:hAnsi="Arial" w:cs="Arial"/>
                <w:sz w:val="18"/>
                <w:szCs w:val="18"/>
              </w:rPr>
              <w:t xml:space="preserve">Eligible: Not reported </w:t>
            </w:r>
          </w:p>
          <w:p w14:paraId="4E19576E" w14:textId="45A62DA8"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Enrolled: 78</w:t>
            </w:r>
          </w:p>
          <w:p w14:paraId="3D3C052E"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Analyzed: 78</w:t>
            </w:r>
          </w:p>
        </w:tc>
        <w:tc>
          <w:tcPr>
            <w:tcW w:w="437" w:type="pct"/>
            <w:tcBorders>
              <w:top w:val="single" w:sz="4" w:space="0" w:color="auto"/>
              <w:left w:val="single" w:sz="8" w:space="0" w:color="000000"/>
              <w:bottom w:val="single" w:sz="8" w:space="0" w:color="000000"/>
              <w:right w:val="single" w:sz="8" w:space="0" w:color="000000"/>
            </w:tcBorders>
          </w:tcPr>
          <w:p w14:paraId="429F96F8"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The Netherlands</w:t>
            </w:r>
          </w:p>
        </w:tc>
        <w:tc>
          <w:tcPr>
            <w:tcW w:w="1104" w:type="pct"/>
            <w:tcBorders>
              <w:top w:val="single" w:sz="4" w:space="0" w:color="auto"/>
              <w:left w:val="single" w:sz="8" w:space="0" w:color="000000"/>
              <w:bottom w:val="single" w:sz="8" w:space="0" w:color="000000"/>
              <w:right w:val="single" w:sz="8" w:space="0" w:color="000000"/>
            </w:tcBorders>
          </w:tcPr>
          <w:p w14:paraId="7F6F7916"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sz w:val="18"/>
                <w:szCs w:val="18"/>
              </w:rPr>
              <w:t xml:space="preserve">Family Cancer </w:t>
            </w:r>
            <w:proofErr w:type="spellStart"/>
            <w:r w:rsidRPr="00F4667A">
              <w:rPr>
                <w:rFonts w:ascii="Arial" w:hAnsi="Arial" w:cs="Arial"/>
                <w:sz w:val="18"/>
                <w:szCs w:val="18"/>
              </w:rPr>
              <w:t>Clinica</w:t>
            </w:r>
            <w:proofErr w:type="spellEnd"/>
            <w:r w:rsidRPr="00F4667A">
              <w:rPr>
                <w:rFonts w:ascii="Arial" w:hAnsi="Arial" w:cs="Arial"/>
                <w:sz w:val="18"/>
                <w:szCs w:val="18"/>
              </w:rPr>
              <w:t xml:space="preserve"> of the </w:t>
            </w:r>
            <w:proofErr w:type="spellStart"/>
            <w:r w:rsidRPr="00F4667A">
              <w:rPr>
                <w:rFonts w:ascii="Arial" w:hAnsi="Arial" w:cs="Arial"/>
                <w:sz w:val="18"/>
                <w:szCs w:val="18"/>
              </w:rPr>
              <w:t>ErasmusMC</w:t>
            </w:r>
            <w:proofErr w:type="spellEnd"/>
            <w:r w:rsidRPr="00F4667A">
              <w:rPr>
                <w:rFonts w:ascii="Arial" w:hAnsi="Arial" w:cs="Arial"/>
                <w:sz w:val="18"/>
                <w:szCs w:val="18"/>
              </w:rPr>
              <w:t>-Daniel den Hoed Cancer Center</w:t>
            </w:r>
          </w:p>
          <w:p w14:paraId="72854EC1" w14:textId="77777777" w:rsidR="003401C5" w:rsidRPr="00F4667A" w:rsidRDefault="003401C5" w:rsidP="00F4667A">
            <w:pPr>
              <w:pStyle w:val="TableParagraph"/>
              <w:rPr>
                <w:rFonts w:ascii="Arial" w:eastAsia="Times New Roman" w:hAnsi="Arial" w:cs="Arial"/>
                <w:sz w:val="18"/>
                <w:szCs w:val="18"/>
              </w:rPr>
            </w:pPr>
          </w:p>
          <w:p w14:paraId="7F2B356D" w14:textId="77777777" w:rsidR="003401C5" w:rsidRPr="00F4667A" w:rsidRDefault="003401C5" w:rsidP="00F4667A">
            <w:pPr>
              <w:pStyle w:val="TableParagraph"/>
              <w:rPr>
                <w:rFonts w:ascii="Arial" w:eastAsia="Arial" w:hAnsi="Arial" w:cs="Arial"/>
                <w:sz w:val="18"/>
                <w:szCs w:val="18"/>
              </w:rPr>
            </w:pPr>
            <w:r w:rsidRPr="00F4667A">
              <w:rPr>
                <w:rFonts w:ascii="Arial" w:hAnsi="Arial" w:cs="Arial"/>
                <w:i/>
                <w:sz w:val="18"/>
                <w:szCs w:val="18"/>
              </w:rPr>
              <w:t>Reference group was from MRISC study</w:t>
            </w:r>
          </w:p>
        </w:tc>
      </w:tr>
      <w:tr w:rsidR="00AC62E7" w:rsidRPr="00D23E76" w14:paraId="495C6304" w14:textId="77777777" w:rsidTr="00757328">
        <w:trPr>
          <w:trHeight w:val="20"/>
        </w:trPr>
        <w:tc>
          <w:tcPr>
            <w:tcW w:w="686" w:type="pct"/>
            <w:tcBorders>
              <w:top w:val="single" w:sz="4" w:space="0" w:color="auto"/>
              <w:left w:val="single" w:sz="8" w:space="0" w:color="000000"/>
              <w:bottom w:val="single" w:sz="8" w:space="0" w:color="000000"/>
              <w:right w:val="single" w:sz="8" w:space="0" w:color="000000"/>
            </w:tcBorders>
          </w:tcPr>
          <w:p w14:paraId="71C16EFE" w14:textId="77777777" w:rsidR="00AC62E7" w:rsidRPr="00AC62E7" w:rsidRDefault="00AC62E7" w:rsidP="00C65881">
            <w:pPr>
              <w:pStyle w:val="TableParagraph"/>
              <w:rPr>
                <w:rFonts w:ascii="Arial" w:hAnsi="Arial" w:cs="Arial"/>
                <w:sz w:val="18"/>
                <w:szCs w:val="18"/>
              </w:rPr>
            </w:pPr>
            <w:proofErr w:type="spellStart"/>
            <w:r w:rsidRPr="00D23E76">
              <w:rPr>
                <w:rFonts w:ascii="Arial" w:hAnsi="Arial" w:cs="Arial"/>
                <w:sz w:val="18"/>
                <w:szCs w:val="18"/>
              </w:rPr>
              <w:t>Michelsen</w:t>
            </w:r>
            <w:proofErr w:type="spellEnd"/>
            <w:r w:rsidRPr="00D23E76">
              <w:rPr>
                <w:rFonts w:ascii="Arial" w:hAnsi="Arial" w:cs="Arial"/>
                <w:sz w:val="18"/>
                <w:szCs w:val="18"/>
              </w:rPr>
              <w:t xml:space="preserve"> et al., 2009</w:t>
            </w:r>
            <w:r w:rsidRPr="00754F2A">
              <w:rPr>
                <w:rFonts w:ascii="Arial" w:hAnsi="Arial" w:cs="Arial"/>
                <w:sz w:val="18"/>
                <w:szCs w:val="18"/>
                <w:vertAlign w:val="superscript"/>
              </w:rPr>
              <w:t>206</w:t>
            </w:r>
          </w:p>
          <w:p w14:paraId="24CBEC41"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NA</w:t>
            </w:r>
          </w:p>
        </w:tc>
        <w:tc>
          <w:tcPr>
            <w:tcW w:w="487" w:type="pct"/>
            <w:tcBorders>
              <w:top w:val="single" w:sz="4" w:space="0" w:color="auto"/>
              <w:left w:val="single" w:sz="8" w:space="0" w:color="000000"/>
              <w:bottom w:val="single" w:sz="8" w:space="0" w:color="000000"/>
              <w:right w:val="single" w:sz="8" w:space="0" w:color="000000"/>
            </w:tcBorders>
          </w:tcPr>
          <w:p w14:paraId="3E333555"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QOL</w:t>
            </w:r>
          </w:p>
          <w:p w14:paraId="4D91CECD"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Fatigue</w:t>
            </w:r>
          </w:p>
        </w:tc>
        <w:tc>
          <w:tcPr>
            <w:tcW w:w="1078" w:type="pct"/>
            <w:tcBorders>
              <w:top w:val="single" w:sz="4" w:space="0" w:color="auto"/>
              <w:left w:val="single" w:sz="8" w:space="0" w:color="000000"/>
              <w:bottom w:val="single" w:sz="8" w:space="0" w:color="000000"/>
              <w:right w:val="single" w:sz="8" w:space="0" w:color="000000"/>
            </w:tcBorders>
          </w:tcPr>
          <w:p w14:paraId="6DB76EE7"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To investigate quality of life (</w:t>
            </w:r>
            <w:proofErr w:type="spellStart"/>
            <w:r w:rsidRPr="00D23E76">
              <w:rPr>
                <w:rFonts w:ascii="Arial" w:hAnsi="Arial" w:cs="Arial"/>
                <w:sz w:val="18"/>
                <w:szCs w:val="18"/>
              </w:rPr>
              <w:t>QoL</w:t>
            </w:r>
            <w:proofErr w:type="spellEnd"/>
            <w:r w:rsidRPr="00D23E76">
              <w:rPr>
                <w:rFonts w:ascii="Arial" w:hAnsi="Arial" w:cs="Arial"/>
                <w:sz w:val="18"/>
                <w:szCs w:val="18"/>
              </w:rPr>
              <w:t>) and fatigue in a sample of women who had RRSO for increase cancer risk and to compare the findings with those of age-matched controls from the general population.</w:t>
            </w:r>
          </w:p>
        </w:tc>
        <w:tc>
          <w:tcPr>
            <w:tcW w:w="490" w:type="pct"/>
            <w:tcBorders>
              <w:top w:val="single" w:sz="4" w:space="0" w:color="auto"/>
              <w:left w:val="single" w:sz="8" w:space="0" w:color="000000"/>
              <w:bottom w:val="single" w:sz="8" w:space="0" w:color="000000"/>
              <w:right w:val="single" w:sz="8" w:space="0" w:color="000000"/>
            </w:tcBorders>
          </w:tcPr>
          <w:p w14:paraId="31268B5B"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Cross-sectional</w:t>
            </w:r>
          </w:p>
        </w:tc>
        <w:tc>
          <w:tcPr>
            <w:tcW w:w="718" w:type="pct"/>
            <w:tcBorders>
              <w:top w:val="single" w:sz="4" w:space="0" w:color="auto"/>
              <w:left w:val="single" w:sz="8" w:space="0" w:color="000000"/>
              <w:bottom w:val="single" w:sz="8" w:space="0" w:color="000000"/>
              <w:right w:val="single" w:sz="8" w:space="0" w:color="000000"/>
            </w:tcBorders>
          </w:tcPr>
          <w:p w14:paraId="2EBCEA37" w14:textId="77777777" w:rsidR="00AC62E7" w:rsidRDefault="00AC62E7" w:rsidP="00C65881">
            <w:pPr>
              <w:pStyle w:val="TableParagraph"/>
              <w:rPr>
                <w:rFonts w:ascii="Arial" w:hAnsi="Arial" w:cs="Arial"/>
                <w:sz w:val="18"/>
                <w:szCs w:val="18"/>
              </w:rPr>
            </w:pPr>
            <w:r w:rsidRPr="00D23E76">
              <w:rPr>
                <w:rFonts w:ascii="Arial" w:hAnsi="Arial" w:cs="Arial"/>
                <w:sz w:val="18"/>
                <w:szCs w:val="18"/>
              </w:rPr>
              <w:t xml:space="preserve">Eligible: Not reported </w:t>
            </w:r>
          </w:p>
          <w:p w14:paraId="207216C0"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Enrolled: 301</w:t>
            </w:r>
          </w:p>
          <w:p w14:paraId="53DF8443"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Analyzed: 205 (without cancer)</w:t>
            </w:r>
          </w:p>
        </w:tc>
        <w:tc>
          <w:tcPr>
            <w:tcW w:w="437" w:type="pct"/>
            <w:tcBorders>
              <w:top w:val="single" w:sz="4" w:space="0" w:color="auto"/>
              <w:left w:val="single" w:sz="8" w:space="0" w:color="000000"/>
              <w:bottom w:val="single" w:sz="8" w:space="0" w:color="000000"/>
              <w:right w:val="single" w:sz="8" w:space="0" w:color="000000"/>
            </w:tcBorders>
          </w:tcPr>
          <w:p w14:paraId="40E1E73D"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Norway</w:t>
            </w:r>
          </w:p>
        </w:tc>
        <w:tc>
          <w:tcPr>
            <w:tcW w:w="1104" w:type="pct"/>
            <w:tcBorders>
              <w:top w:val="single" w:sz="4" w:space="0" w:color="auto"/>
              <w:left w:val="single" w:sz="8" w:space="0" w:color="000000"/>
              <w:bottom w:val="single" w:sz="8" w:space="0" w:color="000000"/>
              <w:right w:val="single" w:sz="8" w:space="0" w:color="000000"/>
            </w:tcBorders>
          </w:tcPr>
          <w:p w14:paraId="3570F464"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 xml:space="preserve">Stavanger University Hospital, </w:t>
            </w:r>
            <w:proofErr w:type="spellStart"/>
            <w:r w:rsidRPr="00D23E76">
              <w:rPr>
                <w:rFonts w:ascii="Arial" w:hAnsi="Arial" w:cs="Arial"/>
                <w:sz w:val="18"/>
                <w:szCs w:val="18"/>
              </w:rPr>
              <w:t>Ulleval</w:t>
            </w:r>
            <w:proofErr w:type="spellEnd"/>
            <w:r w:rsidRPr="00D23E76">
              <w:rPr>
                <w:rFonts w:ascii="Arial" w:hAnsi="Arial" w:cs="Arial"/>
                <w:sz w:val="18"/>
                <w:szCs w:val="18"/>
              </w:rPr>
              <w:t xml:space="preserve"> University Hospital, or the Norwegian Radium Hospital</w:t>
            </w:r>
          </w:p>
        </w:tc>
      </w:tr>
    </w:tbl>
    <w:p w14:paraId="16E4263A" w14:textId="351BB5DA" w:rsidR="003401C5" w:rsidRDefault="003401C5" w:rsidP="003401C5">
      <w:pPr>
        <w:spacing w:line="261" w:lineRule="auto"/>
        <w:rPr>
          <w:rFonts w:ascii="Arial" w:eastAsia="Arial" w:hAnsi="Arial" w:cs="Arial"/>
          <w:sz w:val="18"/>
          <w:szCs w:val="18"/>
        </w:rPr>
      </w:pPr>
    </w:p>
    <w:p w14:paraId="031C3315" w14:textId="1870EA1E" w:rsidR="00757328" w:rsidRDefault="00757328" w:rsidP="003401C5">
      <w:pPr>
        <w:spacing w:line="261"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19"/>
        <w:gridCol w:w="2985"/>
        <w:gridCol w:w="5605"/>
        <w:gridCol w:w="2671"/>
      </w:tblGrid>
      <w:tr w:rsidR="0051072E" w:rsidRPr="001B7176" w14:paraId="1B47AD62" w14:textId="77777777" w:rsidTr="00757328">
        <w:trPr>
          <w:trHeight w:val="20"/>
          <w:tblHeader/>
        </w:trPr>
        <w:tc>
          <w:tcPr>
            <w:tcW w:w="66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54848D9" w14:textId="77777777" w:rsidR="001B7176" w:rsidRDefault="0051072E" w:rsidP="001B7176">
            <w:pPr>
              <w:pStyle w:val="TableParagraph"/>
              <w:rPr>
                <w:rFonts w:ascii="Arial" w:hAnsi="Arial"/>
                <w:b/>
                <w:sz w:val="18"/>
                <w:szCs w:val="18"/>
              </w:rPr>
            </w:pPr>
            <w:r w:rsidRPr="001B7176">
              <w:rPr>
                <w:rFonts w:ascii="Arial" w:hAnsi="Arial"/>
                <w:b/>
                <w:sz w:val="18"/>
                <w:szCs w:val="18"/>
              </w:rPr>
              <w:t xml:space="preserve">Author, year </w:t>
            </w:r>
          </w:p>
          <w:p w14:paraId="666209A8" w14:textId="011F83D4" w:rsidR="0051072E" w:rsidRPr="001B7176" w:rsidRDefault="0051072E" w:rsidP="001B7176">
            <w:pPr>
              <w:pStyle w:val="TableParagraph"/>
              <w:rPr>
                <w:rFonts w:ascii="Arial" w:eastAsia="Arial" w:hAnsi="Arial" w:cs="Arial"/>
                <w:sz w:val="18"/>
                <w:szCs w:val="18"/>
              </w:rPr>
            </w:pPr>
            <w:r w:rsidRPr="001B7176">
              <w:rPr>
                <w:rFonts w:ascii="Arial" w:hAnsi="Arial"/>
                <w:b/>
                <w:sz w:val="18"/>
                <w:szCs w:val="18"/>
              </w:rPr>
              <w:t>Quality</w:t>
            </w:r>
          </w:p>
        </w:tc>
        <w:tc>
          <w:tcPr>
            <w:tcW w:w="115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8667157" w14:textId="145A7470" w:rsidR="0051072E" w:rsidRPr="001B7176" w:rsidRDefault="0051072E" w:rsidP="00757328">
            <w:pPr>
              <w:pStyle w:val="TableParagraph"/>
              <w:jc w:val="center"/>
              <w:rPr>
                <w:rFonts w:ascii="Arial" w:eastAsia="Arial" w:hAnsi="Arial" w:cs="Arial"/>
                <w:sz w:val="18"/>
                <w:szCs w:val="18"/>
              </w:rPr>
            </w:pPr>
            <w:r w:rsidRPr="001B7176">
              <w:rPr>
                <w:rFonts w:ascii="Arial" w:hAnsi="Arial"/>
                <w:b/>
                <w:sz w:val="18"/>
                <w:szCs w:val="18"/>
              </w:rPr>
              <w:t>Demographics</w:t>
            </w:r>
          </w:p>
        </w:tc>
        <w:tc>
          <w:tcPr>
            <w:tcW w:w="215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097FF2D" w14:textId="22FCE6E4" w:rsidR="0051072E" w:rsidRPr="001B7176" w:rsidRDefault="0051072E" w:rsidP="00757328">
            <w:pPr>
              <w:pStyle w:val="TableParagraph"/>
              <w:jc w:val="center"/>
              <w:rPr>
                <w:rFonts w:ascii="Arial" w:eastAsia="Arial" w:hAnsi="Arial" w:cs="Arial"/>
                <w:sz w:val="18"/>
                <w:szCs w:val="18"/>
              </w:rPr>
            </w:pPr>
            <w:r w:rsidRPr="001B7176">
              <w:rPr>
                <w:rFonts w:ascii="Arial" w:hAnsi="Arial"/>
                <w:b/>
                <w:sz w:val="18"/>
                <w:szCs w:val="18"/>
              </w:rPr>
              <w:t>Inclusion and Exclusion criteria</w:t>
            </w:r>
          </w:p>
        </w:tc>
        <w:tc>
          <w:tcPr>
            <w:tcW w:w="103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B05DEF9" w14:textId="39F2ECAE" w:rsidR="0051072E" w:rsidRPr="001B7176" w:rsidRDefault="0051072E" w:rsidP="00757328">
            <w:pPr>
              <w:pStyle w:val="TableParagraph"/>
              <w:jc w:val="center"/>
              <w:rPr>
                <w:rFonts w:ascii="Arial" w:eastAsia="Arial" w:hAnsi="Arial" w:cs="Arial"/>
                <w:sz w:val="18"/>
                <w:szCs w:val="18"/>
              </w:rPr>
            </w:pPr>
            <w:r w:rsidRPr="001B7176">
              <w:rPr>
                <w:rFonts w:ascii="Arial" w:hAnsi="Arial"/>
                <w:b/>
                <w:sz w:val="18"/>
                <w:szCs w:val="18"/>
              </w:rPr>
              <w:t>Risk level definition</w:t>
            </w:r>
          </w:p>
        </w:tc>
      </w:tr>
      <w:tr w:rsidR="001A35A2" w:rsidRPr="001B7176" w14:paraId="2142D9DF" w14:textId="77777777" w:rsidTr="00757328">
        <w:trPr>
          <w:trHeight w:val="20"/>
        </w:trPr>
        <w:tc>
          <w:tcPr>
            <w:tcW w:w="662" w:type="pct"/>
            <w:tcBorders>
              <w:top w:val="single" w:sz="4" w:space="0" w:color="auto"/>
              <w:left w:val="single" w:sz="4" w:space="0" w:color="auto"/>
              <w:bottom w:val="single" w:sz="4" w:space="0" w:color="auto"/>
            </w:tcBorders>
            <w:shd w:val="clear" w:color="auto" w:fill="D9D9D9" w:themeFill="background1" w:themeFillShade="D9"/>
            <w:vAlign w:val="bottom"/>
          </w:tcPr>
          <w:p w14:paraId="773933C2" w14:textId="45587F6D" w:rsidR="001A35A2" w:rsidRPr="001B7176" w:rsidRDefault="001A35A2" w:rsidP="001B7176">
            <w:pPr>
              <w:pStyle w:val="TableParagraph"/>
              <w:rPr>
                <w:rFonts w:ascii="Arial" w:hAnsi="Arial"/>
                <w:sz w:val="18"/>
                <w:szCs w:val="18"/>
              </w:rPr>
            </w:pPr>
            <w:r w:rsidRPr="001B7176">
              <w:rPr>
                <w:rFonts w:ascii="Arial" w:hAnsi="Arial"/>
                <w:b/>
                <w:sz w:val="18"/>
                <w:szCs w:val="18"/>
              </w:rPr>
              <w:t>Mastectomy</w:t>
            </w:r>
          </w:p>
        </w:tc>
        <w:tc>
          <w:tcPr>
            <w:tcW w:w="1150" w:type="pct"/>
            <w:tcBorders>
              <w:top w:val="single" w:sz="4" w:space="0" w:color="auto"/>
              <w:bottom w:val="single" w:sz="4" w:space="0" w:color="auto"/>
            </w:tcBorders>
            <w:shd w:val="clear" w:color="auto" w:fill="D9D9D9" w:themeFill="background1" w:themeFillShade="D9"/>
          </w:tcPr>
          <w:p w14:paraId="6883837F" w14:textId="77777777" w:rsidR="001A35A2" w:rsidRPr="001B7176" w:rsidRDefault="001A35A2" w:rsidP="001B7176">
            <w:pPr>
              <w:pStyle w:val="TableParagraph"/>
              <w:rPr>
                <w:rFonts w:ascii="Arial" w:hAnsi="Arial"/>
                <w:sz w:val="18"/>
                <w:szCs w:val="18"/>
              </w:rPr>
            </w:pPr>
          </w:p>
        </w:tc>
        <w:tc>
          <w:tcPr>
            <w:tcW w:w="2159" w:type="pct"/>
            <w:tcBorders>
              <w:top w:val="single" w:sz="4" w:space="0" w:color="auto"/>
              <w:bottom w:val="single" w:sz="4" w:space="0" w:color="auto"/>
            </w:tcBorders>
            <w:shd w:val="clear" w:color="auto" w:fill="D9D9D9" w:themeFill="background1" w:themeFillShade="D9"/>
          </w:tcPr>
          <w:p w14:paraId="1858A03E" w14:textId="77777777" w:rsidR="001A35A2" w:rsidRPr="001B7176" w:rsidRDefault="001A35A2" w:rsidP="001B7176">
            <w:pPr>
              <w:pStyle w:val="TableParagraph"/>
              <w:rPr>
                <w:rFonts w:ascii="Arial" w:hAnsi="Arial"/>
                <w:sz w:val="18"/>
                <w:szCs w:val="18"/>
                <w:u w:val="single" w:color="000000"/>
              </w:rPr>
            </w:pPr>
          </w:p>
        </w:tc>
        <w:tc>
          <w:tcPr>
            <w:tcW w:w="1030" w:type="pct"/>
            <w:tcBorders>
              <w:top w:val="single" w:sz="4" w:space="0" w:color="auto"/>
              <w:bottom w:val="single" w:sz="4" w:space="0" w:color="auto"/>
              <w:right w:val="single" w:sz="4" w:space="0" w:color="auto"/>
            </w:tcBorders>
            <w:shd w:val="clear" w:color="auto" w:fill="D9D9D9" w:themeFill="background1" w:themeFillShade="D9"/>
          </w:tcPr>
          <w:p w14:paraId="1B081CBA" w14:textId="77777777" w:rsidR="001A35A2" w:rsidRPr="001B7176" w:rsidRDefault="001A35A2" w:rsidP="001B7176">
            <w:pPr>
              <w:pStyle w:val="TableParagraph"/>
              <w:rPr>
                <w:rFonts w:ascii="Arial" w:hAnsi="Arial"/>
                <w:sz w:val="18"/>
                <w:szCs w:val="18"/>
              </w:rPr>
            </w:pPr>
          </w:p>
        </w:tc>
      </w:tr>
      <w:tr w:rsidR="001A35A2" w:rsidRPr="001B7176" w14:paraId="3A44F45B" w14:textId="77777777" w:rsidTr="00757328">
        <w:trPr>
          <w:trHeight w:val="20"/>
        </w:trPr>
        <w:tc>
          <w:tcPr>
            <w:tcW w:w="662" w:type="pct"/>
            <w:tcBorders>
              <w:top w:val="single" w:sz="4" w:space="0" w:color="auto"/>
              <w:left w:val="single" w:sz="4" w:space="0" w:color="auto"/>
              <w:bottom w:val="single" w:sz="4" w:space="0" w:color="auto"/>
            </w:tcBorders>
            <w:shd w:val="clear" w:color="auto" w:fill="F2F2F2" w:themeFill="background1" w:themeFillShade="F2"/>
            <w:vAlign w:val="bottom"/>
          </w:tcPr>
          <w:p w14:paraId="33BCAF02" w14:textId="16D227B7" w:rsidR="001A35A2" w:rsidRPr="00757328" w:rsidRDefault="001A35A2" w:rsidP="001B7176">
            <w:pPr>
              <w:pStyle w:val="TableParagraph"/>
              <w:rPr>
                <w:rFonts w:ascii="Arial" w:hAnsi="Arial"/>
                <w:i/>
                <w:sz w:val="18"/>
                <w:szCs w:val="18"/>
              </w:rPr>
            </w:pPr>
            <w:r w:rsidRPr="00757328">
              <w:rPr>
                <w:rFonts w:ascii="Arial" w:hAnsi="Arial"/>
                <w:b/>
                <w:i/>
                <w:sz w:val="18"/>
                <w:szCs w:val="18"/>
              </w:rPr>
              <w:t>2013 Review</w:t>
            </w:r>
          </w:p>
        </w:tc>
        <w:tc>
          <w:tcPr>
            <w:tcW w:w="1150" w:type="pct"/>
            <w:tcBorders>
              <w:top w:val="single" w:sz="4" w:space="0" w:color="auto"/>
              <w:bottom w:val="single" w:sz="4" w:space="0" w:color="auto"/>
            </w:tcBorders>
            <w:shd w:val="clear" w:color="auto" w:fill="F2F2F2" w:themeFill="background1" w:themeFillShade="F2"/>
          </w:tcPr>
          <w:p w14:paraId="68929C57" w14:textId="77777777" w:rsidR="001A35A2" w:rsidRPr="001B7176" w:rsidRDefault="001A35A2" w:rsidP="001B7176">
            <w:pPr>
              <w:pStyle w:val="TableParagraph"/>
              <w:rPr>
                <w:rFonts w:ascii="Arial" w:hAnsi="Arial"/>
                <w:sz w:val="18"/>
                <w:szCs w:val="18"/>
              </w:rPr>
            </w:pPr>
          </w:p>
        </w:tc>
        <w:tc>
          <w:tcPr>
            <w:tcW w:w="2159" w:type="pct"/>
            <w:tcBorders>
              <w:top w:val="single" w:sz="4" w:space="0" w:color="auto"/>
              <w:bottom w:val="single" w:sz="4" w:space="0" w:color="auto"/>
            </w:tcBorders>
            <w:shd w:val="clear" w:color="auto" w:fill="F2F2F2" w:themeFill="background1" w:themeFillShade="F2"/>
          </w:tcPr>
          <w:p w14:paraId="5B84B3C9" w14:textId="77777777" w:rsidR="001A35A2" w:rsidRPr="001B7176" w:rsidRDefault="001A35A2" w:rsidP="001B7176">
            <w:pPr>
              <w:pStyle w:val="TableParagraph"/>
              <w:rPr>
                <w:rFonts w:ascii="Arial" w:hAnsi="Arial"/>
                <w:sz w:val="18"/>
                <w:szCs w:val="18"/>
                <w:u w:val="single" w:color="000000"/>
              </w:rPr>
            </w:pPr>
          </w:p>
        </w:tc>
        <w:tc>
          <w:tcPr>
            <w:tcW w:w="1030" w:type="pct"/>
            <w:tcBorders>
              <w:top w:val="single" w:sz="4" w:space="0" w:color="auto"/>
              <w:bottom w:val="single" w:sz="4" w:space="0" w:color="auto"/>
              <w:right w:val="single" w:sz="4" w:space="0" w:color="auto"/>
            </w:tcBorders>
            <w:shd w:val="clear" w:color="auto" w:fill="F2F2F2" w:themeFill="background1" w:themeFillShade="F2"/>
          </w:tcPr>
          <w:p w14:paraId="0CF1FB5E" w14:textId="77777777" w:rsidR="001A35A2" w:rsidRPr="001B7176" w:rsidRDefault="001A35A2" w:rsidP="001B7176">
            <w:pPr>
              <w:pStyle w:val="TableParagraph"/>
              <w:rPr>
                <w:rFonts w:ascii="Arial" w:hAnsi="Arial"/>
                <w:sz w:val="18"/>
                <w:szCs w:val="18"/>
              </w:rPr>
            </w:pPr>
          </w:p>
        </w:tc>
      </w:tr>
      <w:tr w:rsidR="000356E6" w:rsidRPr="001B7176" w14:paraId="7692893D" w14:textId="77777777" w:rsidTr="00757328">
        <w:trPr>
          <w:trHeight w:val="20"/>
        </w:trPr>
        <w:tc>
          <w:tcPr>
            <w:tcW w:w="662" w:type="pct"/>
            <w:tcBorders>
              <w:top w:val="single" w:sz="4" w:space="0" w:color="auto"/>
              <w:left w:val="single" w:sz="8" w:space="0" w:color="000000"/>
              <w:bottom w:val="single" w:sz="4" w:space="0" w:color="auto"/>
              <w:right w:val="single" w:sz="8" w:space="0" w:color="000000"/>
            </w:tcBorders>
          </w:tcPr>
          <w:p w14:paraId="47285C5B" w14:textId="77777777" w:rsidR="000356E6" w:rsidRPr="00F4667A" w:rsidRDefault="000356E6" w:rsidP="000356E6">
            <w:pPr>
              <w:pStyle w:val="TableParagraph"/>
              <w:rPr>
                <w:rFonts w:ascii="Arial" w:eastAsia="Arial" w:hAnsi="Arial" w:cs="Arial"/>
                <w:sz w:val="18"/>
                <w:szCs w:val="18"/>
              </w:rPr>
            </w:pPr>
            <w:proofErr w:type="spellStart"/>
            <w:r w:rsidRPr="00F4667A">
              <w:rPr>
                <w:rFonts w:ascii="Arial" w:hAnsi="Arial" w:cs="Arial"/>
                <w:sz w:val="18"/>
                <w:szCs w:val="18"/>
              </w:rPr>
              <w:t>Wasteson</w:t>
            </w:r>
            <w:proofErr w:type="spellEnd"/>
            <w:r w:rsidRPr="00F4667A">
              <w:rPr>
                <w:rFonts w:ascii="Arial" w:hAnsi="Arial" w:cs="Arial"/>
                <w:sz w:val="18"/>
                <w:szCs w:val="18"/>
              </w:rPr>
              <w:t xml:space="preserve"> et al., 2011</w:t>
            </w:r>
            <w:r w:rsidRPr="00F4667A">
              <w:rPr>
                <w:rFonts w:ascii="Arial" w:hAnsi="Arial" w:cs="Arial"/>
                <w:sz w:val="18"/>
                <w:szCs w:val="18"/>
                <w:vertAlign w:val="superscript"/>
              </w:rPr>
              <w:t>2</w:t>
            </w:r>
            <w:r>
              <w:rPr>
                <w:rFonts w:ascii="Arial" w:hAnsi="Arial" w:cs="Arial"/>
                <w:sz w:val="18"/>
                <w:szCs w:val="18"/>
                <w:vertAlign w:val="superscript"/>
              </w:rPr>
              <w:t>12</w:t>
            </w:r>
          </w:p>
          <w:p w14:paraId="762B91F4" w14:textId="726BEF6A" w:rsidR="000356E6" w:rsidRPr="001B7176" w:rsidRDefault="000356E6" w:rsidP="000356E6">
            <w:pPr>
              <w:pStyle w:val="TableParagraph"/>
              <w:rPr>
                <w:rFonts w:ascii="Arial" w:eastAsia="Arial" w:hAnsi="Arial" w:cs="Arial"/>
                <w:sz w:val="18"/>
                <w:szCs w:val="18"/>
              </w:rPr>
            </w:pPr>
            <w:r w:rsidRPr="00F4667A">
              <w:rPr>
                <w:rFonts w:ascii="Arial" w:hAnsi="Arial" w:cs="Arial"/>
                <w:sz w:val="18"/>
                <w:szCs w:val="18"/>
              </w:rPr>
              <w:t>NA</w:t>
            </w:r>
          </w:p>
        </w:tc>
        <w:tc>
          <w:tcPr>
            <w:tcW w:w="1150" w:type="pct"/>
            <w:tcBorders>
              <w:top w:val="single" w:sz="4" w:space="0" w:color="auto"/>
              <w:left w:val="single" w:sz="8" w:space="0" w:color="000000"/>
              <w:bottom w:val="single" w:sz="4" w:space="0" w:color="auto"/>
              <w:right w:val="single" w:sz="8" w:space="0" w:color="000000"/>
            </w:tcBorders>
          </w:tcPr>
          <w:p w14:paraId="008B250C" w14:textId="63A0488C" w:rsidR="000356E6" w:rsidRPr="001B7176" w:rsidRDefault="000356E6" w:rsidP="000356E6">
            <w:pPr>
              <w:pStyle w:val="TableParagraph"/>
              <w:rPr>
                <w:rFonts w:ascii="Arial" w:eastAsia="Arial" w:hAnsi="Arial" w:cs="Arial"/>
                <w:sz w:val="18"/>
                <w:szCs w:val="18"/>
              </w:rPr>
            </w:pPr>
            <w:r w:rsidRPr="001B7176">
              <w:rPr>
                <w:rFonts w:ascii="Arial" w:hAnsi="Arial"/>
                <w:sz w:val="18"/>
                <w:szCs w:val="18"/>
              </w:rPr>
              <w:t>Mean age</w:t>
            </w:r>
            <w:r>
              <w:rPr>
                <w:rFonts w:ascii="Arial" w:hAnsi="Arial"/>
                <w:sz w:val="18"/>
                <w:szCs w:val="18"/>
              </w:rPr>
              <w:t>, years:</w:t>
            </w:r>
            <w:r w:rsidRPr="001B7176">
              <w:rPr>
                <w:rFonts w:ascii="Arial" w:hAnsi="Arial"/>
                <w:sz w:val="18"/>
                <w:szCs w:val="18"/>
              </w:rPr>
              <w:t xml:space="preserve"> 45 </w:t>
            </w:r>
            <w:r>
              <w:rPr>
                <w:rFonts w:ascii="Arial" w:hAnsi="Arial"/>
                <w:sz w:val="18"/>
                <w:szCs w:val="18"/>
              </w:rPr>
              <w:t xml:space="preserve">(range 40 to </w:t>
            </w:r>
            <w:r w:rsidRPr="001B7176">
              <w:rPr>
                <w:rFonts w:ascii="Arial" w:hAnsi="Arial"/>
                <w:sz w:val="18"/>
                <w:szCs w:val="18"/>
              </w:rPr>
              <w:t>57)</w:t>
            </w:r>
          </w:p>
        </w:tc>
        <w:tc>
          <w:tcPr>
            <w:tcW w:w="2159" w:type="pct"/>
            <w:tcBorders>
              <w:top w:val="single" w:sz="4" w:space="0" w:color="auto"/>
              <w:left w:val="single" w:sz="8" w:space="0" w:color="000000"/>
              <w:bottom w:val="single" w:sz="4" w:space="0" w:color="auto"/>
              <w:right w:val="single" w:sz="8" w:space="0" w:color="000000"/>
            </w:tcBorders>
          </w:tcPr>
          <w:p w14:paraId="7C3D1288" w14:textId="77777777" w:rsidR="000356E6" w:rsidRDefault="000356E6" w:rsidP="000356E6">
            <w:pPr>
              <w:pStyle w:val="TableParagraph"/>
              <w:rPr>
                <w:rFonts w:ascii="Arial" w:hAnsi="Arial"/>
                <w:sz w:val="18"/>
                <w:szCs w:val="18"/>
              </w:rPr>
            </w:pPr>
            <w:r w:rsidRPr="001B7176">
              <w:rPr>
                <w:rFonts w:ascii="Arial" w:hAnsi="Arial"/>
                <w:sz w:val="18"/>
                <w:szCs w:val="18"/>
                <w:u w:val="single" w:color="000000"/>
              </w:rPr>
              <w:t>Inclusion:</w:t>
            </w:r>
            <w:r w:rsidRPr="00183D46">
              <w:rPr>
                <w:rFonts w:ascii="Arial" w:hAnsi="Arial"/>
                <w:sz w:val="18"/>
                <w:szCs w:val="18"/>
                <w:u w:color="000000"/>
              </w:rPr>
              <w:t xml:space="preserve"> </w:t>
            </w:r>
            <w:r w:rsidRPr="001B7176">
              <w:rPr>
                <w:rFonts w:ascii="Arial" w:hAnsi="Arial"/>
                <w:sz w:val="18"/>
                <w:szCs w:val="18"/>
              </w:rPr>
              <w:t xml:space="preserve">Women enrolled in previous retrospective study of RRM with reconstruction, agreed to participate 10 years later </w:t>
            </w:r>
          </w:p>
          <w:p w14:paraId="7518E3F2" w14:textId="4DFCD907" w:rsidR="000356E6" w:rsidRPr="001B7176" w:rsidRDefault="000356E6" w:rsidP="000356E6">
            <w:pPr>
              <w:pStyle w:val="TableParagraph"/>
              <w:rPr>
                <w:rFonts w:ascii="Arial" w:eastAsia="Arial" w:hAnsi="Arial" w:cs="Arial"/>
                <w:sz w:val="18"/>
                <w:szCs w:val="18"/>
              </w:rPr>
            </w:pPr>
            <w:r w:rsidRPr="001B7176">
              <w:rPr>
                <w:rFonts w:ascii="Arial" w:hAnsi="Arial"/>
                <w:sz w:val="18"/>
                <w:szCs w:val="18"/>
                <w:u w:val="single" w:color="000000"/>
              </w:rPr>
              <w:t>Exclusion:</w:t>
            </w:r>
            <w:r w:rsidRPr="00725BFE">
              <w:rPr>
                <w:rFonts w:ascii="Arial" w:hAnsi="Arial"/>
                <w:sz w:val="18"/>
                <w:szCs w:val="18"/>
                <w:u w:color="000000"/>
              </w:rPr>
              <w:t xml:space="preserve"> </w:t>
            </w:r>
            <w:r w:rsidRPr="001B7176">
              <w:rPr>
                <w:rFonts w:ascii="Arial" w:hAnsi="Arial"/>
                <w:sz w:val="18"/>
                <w:szCs w:val="18"/>
              </w:rPr>
              <w:t>Not reported</w:t>
            </w:r>
          </w:p>
        </w:tc>
        <w:tc>
          <w:tcPr>
            <w:tcW w:w="1030" w:type="pct"/>
            <w:tcBorders>
              <w:top w:val="single" w:sz="4" w:space="0" w:color="auto"/>
              <w:left w:val="single" w:sz="8" w:space="0" w:color="000000"/>
              <w:bottom w:val="single" w:sz="4" w:space="0" w:color="auto"/>
              <w:right w:val="single" w:sz="8" w:space="0" w:color="000000"/>
            </w:tcBorders>
          </w:tcPr>
          <w:p w14:paraId="56EDA9A8" w14:textId="6D8D56C0" w:rsidR="000356E6" w:rsidRPr="001B7176" w:rsidRDefault="000356E6" w:rsidP="000356E6">
            <w:pPr>
              <w:pStyle w:val="TableParagraph"/>
              <w:rPr>
                <w:rFonts w:ascii="Arial" w:eastAsia="Arial" w:hAnsi="Arial" w:cs="Arial"/>
                <w:sz w:val="18"/>
                <w:szCs w:val="18"/>
              </w:rPr>
            </w:pPr>
            <w:r w:rsidRPr="001B7176">
              <w:rPr>
                <w:rFonts w:ascii="Arial" w:hAnsi="Arial"/>
                <w:sz w:val="18"/>
                <w:szCs w:val="18"/>
              </w:rPr>
              <w:t xml:space="preserve">Either </w:t>
            </w:r>
            <w:r w:rsidRPr="00B17202">
              <w:rPr>
                <w:rFonts w:ascii="Arial" w:hAnsi="Arial"/>
                <w:sz w:val="18"/>
                <w:szCs w:val="18"/>
              </w:rPr>
              <w:t>BRCA</w:t>
            </w:r>
            <w:r w:rsidRPr="001B7176">
              <w:rPr>
                <w:rFonts w:ascii="Arial" w:hAnsi="Arial"/>
                <w:i/>
                <w:sz w:val="18"/>
                <w:szCs w:val="18"/>
              </w:rPr>
              <w:t xml:space="preserve"> </w:t>
            </w:r>
            <w:r>
              <w:rPr>
                <w:rFonts w:ascii="Arial" w:hAnsi="Arial"/>
                <w:sz w:val="18"/>
                <w:szCs w:val="18"/>
              </w:rPr>
              <w:t xml:space="preserve">positive or 25% to </w:t>
            </w:r>
            <w:r w:rsidRPr="001B7176">
              <w:rPr>
                <w:rFonts w:ascii="Arial" w:hAnsi="Arial"/>
                <w:sz w:val="18"/>
                <w:szCs w:val="18"/>
              </w:rPr>
              <w:t xml:space="preserve">40% life-time risk of breast cancer according to </w:t>
            </w:r>
            <w:proofErr w:type="spellStart"/>
            <w:r w:rsidRPr="001B7176">
              <w:rPr>
                <w:rFonts w:ascii="Arial" w:hAnsi="Arial"/>
                <w:sz w:val="18"/>
                <w:szCs w:val="18"/>
              </w:rPr>
              <w:t>Mendelian</w:t>
            </w:r>
            <w:proofErr w:type="spellEnd"/>
            <w:r w:rsidRPr="001B7176">
              <w:rPr>
                <w:rFonts w:ascii="Arial" w:hAnsi="Arial"/>
                <w:sz w:val="18"/>
                <w:szCs w:val="18"/>
              </w:rPr>
              <w:t xml:space="preserve"> laws and the estimated penetrance of the </w:t>
            </w:r>
            <w:r w:rsidRPr="001B7176">
              <w:rPr>
                <w:rFonts w:ascii="Arial" w:hAnsi="Arial"/>
                <w:i/>
                <w:sz w:val="18"/>
                <w:szCs w:val="18"/>
              </w:rPr>
              <w:t xml:space="preserve">BRCA1 </w:t>
            </w:r>
            <w:r w:rsidRPr="001B7176">
              <w:rPr>
                <w:rFonts w:ascii="Arial" w:hAnsi="Arial"/>
                <w:sz w:val="18"/>
                <w:szCs w:val="18"/>
              </w:rPr>
              <w:t xml:space="preserve">and </w:t>
            </w:r>
            <w:r w:rsidRPr="001B7176">
              <w:rPr>
                <w:rFonts w:ascii="Arial" w:hAnsi="Arial"/>
                <w:i/>
                <w:sz w:val="18"/>
                <w:szCs w:val="18"/>
              </w:rPr>
              <w:t xml:space="preserve">BRCA2 </w:t>
            </w:r>
            <w:r w:rsidRPr="001B7176">
              <w:rPr>
                <w:rFonts w:ascii="Arial" w:hAnsi="Arial"/>
                <w:sz w:val="18"/>
                <w:szCs w:val="18"/>
              </w:rPr>
              <w:t>mutations, or to Claus tables</w:t>
            </w:r>
          </w:p>
        </w:tc>
      </w:tr>
      <w:tr w:rsidR="000356E6" w:rsidRPr="001B7176" w14:paraId="0626AF99" w14:textId="77777777" w:rsidTr="00757328">
        <w:trPr>
          <w:trHeight w:val="20"/>
        </w:trPr>
        <w:tc>
          <w:tcPr>
            <w:tcW w:w="1812"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0B345880" w14:textId="13083407" w:rsidR="000356E6" w:rsidRPr="001B7176" w:rsidRDefault="000356E6" w:rsidP="000356E6">
            <w:pPr>
              <w:pStyle w:val="TableParagraph"/>
              <w:rPr>
                <w:rFonts w:ascii="Arial" w:hAnsi="Arial"/>
                <w:sz w:val="18"/>
                <w:szCs w:val="18"/>
              </w:rPr>
            </w:pPr>
            <w:r w:rsidRPr="00F4667A">
              <w:rPr>
                <w:rFonts w:ascii="Arial" w:hAnsi="Arial" w:cs="Arial"/>
                <w:b/>
                <w:sz w:val="18"/>
                <w:szCs w:val="18"/>
              </w:rPr>
              <w:t>Mastectomy vs. Oophorectomy</w:t>
            </w:r>
          </w:p>
        </w:tc>
        <w:tc>
          <w:tcPr>
            <w:tcW w:w="2159" w:type="pct"/>
            <w:tcBorders>
              <w:top w:val="single" w:sz="4" w:space="0" w:color="auto"/>
              <w:bottom w:val="single" w:sz="4" w:space="0" w:color="auto"/>
            </w:tcBorders>
            <w:shd w:val="clear" w:color="auto" w:fill="D9D9D9" w:themeFill="background1" w:themeFillShade="D9"/>
          </w:tcPr>
          <w:p w14:paraId="7233EB0F" w14:textId="77777777" w:rsidR="000356E6" w:rsidRPr="001B7176" w:rsidRDefault="000356E6" w:rsidP="000356E6">
            <w:pPr>
              <w:pStyle w:val="TableParagraph"/>
              <w:rPr>
                <w:rFonts w:ascii="Arial" w:hAnsi="Arial"/>
                <w:sz w:val="18"/>
                <w:szCs w:val="18"/>
                <w:u w:val="single" w:color="000000"/>
              </w:rPr>
            </w:pPr>
          </w:p>
        </w:tc>
        <w:tc>
          <w:tcPr>
            <w:tcW w:w="1030" w:type="pct"/>
            <w:tcBorders>
              <w:top w:val="single" w:sz="4" w:space="0" w:color="auto"/>
              <w:bottom w:val="single" w:sz="4" w:space="0" w:color="auto"/>
              <w:right w:val="single" w:sz="4" w:space="0" w:color="auto"/>
            </w:tcBorders>
            <w:shd w:val="clear" w:color="auto" w:fill="D9D9D9" w:themeFill="background1" w:themeFillShade="D9"/>
          </w:tcPr>
          <w:p w14:paraId="4CCD9700" w14:textId="77777777" w:rsidR="000356E6" w:rsidRPr="001B7176" w:rsidRDefault="000356E6" w:rsidP="000356E6">
            <w:pPr>
              <w:pStyle w:val="TableParagraph"/>
              <w:rPr>
                <w:rFonts w:ascii="Arial" w:hAnsi="Arial"/>
                <w:sz w:val="18"/>
                <w:szCs w:val="18"/>
              </w:rPr>
            </w:pPr>
          </w:p>
        </w:tc>
      </w:tr>
      <w:tr w:rsidR="000356E6" w:rsidRPr="001B7176" w14:paraId="0A6E121B" w14:textId="77777777" w:rsidTr="00757328">
        <w:trPr>
          <w:trHeight w:val="20"/>
        </w:trPr>
        <w:tc>
          <w:tcPr>
            <w:tcW w:w="662" w:type="pct"/>
            <w:tcBorders>
              <w:top w:val="single" w:sz="4" w:space="0" w:color="auto"/>
              <w:left w:val="single" w:sz="4" w:space="0" w:color="auto"/>
              <w:bottom w:val="single" w:sz="4" w:space="0" w:color="auto"/>
            </w:tcBorders>
            <w:shd w:val="clear" w:color="auto" w:fill="F2F2F2" w:themeFill="background1" w:themeFillShade="F2"/>
            <w:vAlign w:val="bottom"/>
          </w:tcPr>
          <w:p w14:paraId="128ECBAC" w14:textId="43D19777" w:rsidR="000356E6" w:rsidRPr="00757328" w:rsidRDefault="000356E6" w:rsidP="000356E6">
            <w:pPr>
              <w:pStyle w:val="TableParagraph"/>
              <w:rPr>
                <w:rFonts w:ascii="Arial" w:hAnsi="Arial"/>
                <w:i/>
                <w:sz w:val="18"/>
                <w:szCs w:val="18"/>
              </w:rPr>
            </w:pPr>
            <w:r w:rsidRPr="00757328">
              <w:rPr>
                <w:rFonts w:ascii="Arial" w:hAnsi="Arial" w:cs="Arial"/>
                <w:b/>
                <w:i/>
                <w:sz w:val="18"/>
                <w:szCs w:val="18"/>
              </w:rPr>
              <w:t>Current Review</w:t>
            </w:r>
          </w:p>
        </w:tc>
        <w:tc>
          <w:tcPr>
            <w:tcW w:w="1150" w:type="pct"/>
            <w:tcBorders>
              <w:top w:val="single" w:sz="4" w:space="0" w:color="auto"/>
              <w:bottom w:val="single" w:sz="4" w:space="0" w:color="auto"/>
            </w:tcBorders>
            <w:shd w:val="clear" w:color="auto" w:fill="F2F2F2" w:themeFill="background1" w:themeFillShade="F2"/>
          </w:tcPr>
          <w:p w14:paraId="0B2830B9" w14:textId="77777777" w:rsidR="000356E6" w:rsidRPr="001B7176" w:rsidRDefault="000356E6" w:rsidP="000356E6">
            <w:pPr>
              <w:pStyle w:val="TableParagraph"/>
              <w:rPr>
                <w:rFonts w:ascii="Arial" w:hAnsi="Arial"/>
                <w:sz w:val="18"/>
                <w:szCs w:val="18"/>
              </w:rPr>
            </w:pPr>
          </w:p>
        </w:tc>
        <w:tc>
          <w:tcPr>
            <w:tcW w:w="2159" w:type="pct"/>
            <w:tcBorders>
              <w:top w:val="single" w:sz="4" w:space="0" w:color="auto"/>
              <w:bottom w:val="single" w:sz="4" w:space="0" w:color="auto"/>
            </w:tcBorders>
            <w:shd w:val="clear" w:color="auto" w:fill="F2F2F2" w:themeFill="background1" w:themeFillShade="F2"/>
          </w:tcPr>
          <w:p w14:paraId="1FE1D544" w14:textId="77777777" w:rsidR="000356E6" w:rsidRPr="001B7176" w:rsidRDefault="000356E6" w:rsidP="000356E6">
            <w:pPr>
              <w:pStyle w:val="TableParagraph"/>
              <w:rPr>
                <w:rFonts w:ascii="Arial" w:hAnsi="Arial"/>
                <w:sz w:val="18"/>
                <w:szCs w:val="18"/>
                <w:u w:val="single" w:color="000000"/>
              </w:rPr>
            </w:pPr>
          </w:p>
        </w:tc>
        <w:tc>
          <w:tcPr>
            <w:tcW w:w="1030" w:type="pct"/>
            <w:tcBorders>
              <w:top w:val="single" w:sz="4" w:space="0" w:color="auto"/>
              <w:bottom w:val="single" w:sz="4" w:space="0" w:color="auto"/>
              <w:right w:val="single" w:sz="4" w:space="0" w:color="auto"/>
            </w:tcBorders>
            <w:shd w:val="clear" w:color="auto" w:fill="F2F2F2" w:themeFill="background1" w:themeFillShade="F2"/>
          </w:tcPr>
          <w:p w14:paraId="35BF640D" w14:textId="77777777" w:rsidR="000356E6" w:rsidRPr="001B7176" w:rsidRDefault="000356E6" w:rsidP="000356E6">
            <w:pPr>
              <w:pStyle w:val="TableParagraph"/>
              <w:rPr>
                <w:rFonts w:ascii="Arial" w:hAnsi="Arial"/>
                <w:sz w:val="18"/>
                <w:szCs w:val="18"/>
              </w:rPr>
            </w:pPr>
          </w:p>
        </w:tc>
      </w:tr>
      <w:tr w:rsidR="000356E6" w:rsidRPr="001B7176" w14:paraId="5D189EE1" w14:textId="77777777" w:rsidTr="00757328">
        <w:trPr>
          <w:trHeight w:val="20"/>
        </w:trPr>
        <w:tc>
          <w:tcPr>
            <w:tcW w:w="662" w:type="pct"/>
            <w:tcBorders>
              <w:top w:val="single" w:sz="4" w:space="0" w:color="auto"/>
              <w:left w:val="single" w:sz="8" w:space="0" w:color="000000"/>
              <w:bottom w:val="single" w:sz="8" w:space="0" w:color="000000"/>
              <w:right w:val="single" w:sz="8" w:space="0" w:color="000000"/>
            </w:tcBorders>
          </w:tcPr>
          <w:p w14:paraId="27C3CB84" w14:textId="77777777" w:rsidR="000356E6" w:rsidRDefault="000356E6" w:rsidP="000356E6">
            <w:pPr>
              <w:pStyle w:val="TableParagraph"/>
              <w:rPr>
                <w:rFonts w:ascii="Arial" w:hAnsi="Arial" w:cs="Arial"/>
                <w:sz w:val="18"/>
                <w:szCs w:val="18"/>
              </w:rPr>
            </w:pPr>
            <w:proofErr w:type="spellStart"/>
            <w:r w:rsidRPr="00F4667A">
              <w:rPr>
                <w:rFonts w:ascii="Arial" w:hAnsi="Arial" w:cs="Arial"/>
                <w:sz w:val="18"/>
                <w:szCs w:val="18"/>
              </w:rPr>
              <w:t>Bresser</w:t>
            </w:r>
            <w:proofErr w:type="spellEnd"/>
            <w:r w:rsidRPr="00F4667A">
              <w:rPr>
                <w:rFonts w:ascii="Arial" w:hAnsi="Arial" w:cs="Arial"/>
                <w:sz w:val="18"/>
                <w:szCs w:val="18"/>
              </w:rPr>
              <w:t xml:space="preserve"> et al., 2007</w:t>
            </w:r>
            <w:r>
              <w:rPr>
                <w:rFonts w:ascii="Arial" w:hAnsi="Arial" w:cs="Arial"/>
                <w:sz w:val="18"/>
                <w:szCs w:val="18"/>
                <w:vertAlign w:val="superscript"/>
              </w:rPr>
              <w:t>191</w:t>
            </w:r>
            <w:r w:rsidRPr="00F4667A">
              <w:rPr>
                <w:rFonts w:ascii="Arial" w:hAnsi="Arial" w:cs="Arial"/>
                <w:sz w:val="18"/>
                <w:szCs w:val="18"/>
              </w:rPr>
              <w:t xml:space="preserve"> </w:t>
            </w:r>
          </w:p>
          <w:p w14:paraId="7EF9BC40" w14:textId="1D63497E" w:rsidR="000356E6" w:rsidRPr="001B7176" w:rsidRDefault="000356E6" w:rsidP="000356E6">
            <w:pPr>
              <w:pStyle w:val="TableParagraph"/>
              <w:rPr>
                <w:rFonts w:ascii="Arial" w:eastAsia="Arial" w:hAnsi="Arial" w:cs="Arial"/>
                <w:sz w:val="18"/>
                <w:szCs w:val="18"/>
              </w:rPr>
            </w:pPr>
            <w:r w:rsidRPr="00F4667A">
              <w:rPr>
                <w:rFonts w:ascii="Arial" w:hAnsi="Arial" w:cs="Arial"/>
                <w:sz w:val="18"/>
                <w:szCs w:val="18"/>
              </w:rPr>
              <w:t>Fair</w:t>
            </w:r>
          </w:p>
        </w:tc>
        <w:tc>
          <w:tcPr>
            <w:tcW w:w="1150" w:type="pct"/>
            <w:tcBorders>
              <w:top w:val="single" w:sz="4" w:space="0" w:color="auto"/>
              <w:left w:val="single" w:sz="8" w:space="0" w:color="000000"/>
              <w:bottom w:val="single" w:sz="8" w:space="0" w:color="000000"/>
              <w:right w:val="single" w:sz="8" w:space="0" w:color="000000"/>
            </w:tcBorders>
          </w:tcPr>
          <w:p w14:paraId="4D952F8A" w14:textId="77777777" w:rsidR="000356E6" w:rsidRDefault="000356E6" w:rsidP="000356E6">
            <w:pPr>
              <w:pStyle w:val="TableParagraph"/>
              <w:rPr>
                <w:rFonts w:ascii="Arial" w:hAnsi="Arial"/>
                <w:sz w:val="18"/>
                <w:szCs w:val="18"/>
              </w:rPr>
            </w:pPr>
            <w:r>
              <w:rPr>
                <w:rFonts w:ascii="Arial" w:hAnsi="Arial"/>
                <w:sz w:val="18"/>
                <w:szCs w:val="18"/>
              </w:rPr>
              <w:t>Mean age, years</w:t>
            </w:r>
            <w:r w:rsidRPr="001B7176">
              <w:rPr>
                <w:rFonts w:ascii="Arial" w:hAnsi="Arial"/>
                <w:sz w:val="18"/>
                <w:szCs w:val="18"/>
              </w:rPr>
              <w:t xml:space="preserve">: 43 (SD 8.6) </w:t>
            </w:r>
          </w:p>
          <w:p w14:paraId="4DB7D2AB" w14:textId="41A7554D" w:rsidR="000356E6" w:rsidRPr="001B7176" w:rsidRDefault="000356E6" w:rsidP="000356E6">
            <w:pPr>
              <w:pStyle w:val="TableParagraph"/>
              <w:rPr>
                <w:rFonts w:ascii="Arial" w:eastAsia="Arial" w:hAnsi="Arial" w:cs="Arial"/>
                <w:sz w:val="18"/>
                <w:szCs w:val="18"/>
              </w:rPr>
            </w:pPr>
            <w:r>
              <w:rPr>
                <w:rFonts w:ascii="Arial" w:hAnsi="Arial"/>
                <w:sz w:val="18"/>
                <w:szCs w:val="18"/>
              </w:rPr>
              <w:t xml:space="preserve">History of breast cancer: </w:t>
            </w:r>
            <w:r w:rsidRPr="001B7176">
              <w:rPr>
                <w:rFonts w:ascii="Arial" w:hAnsi="Arial"/>
                <w:sz w:val="18"/>
                <w:szCs w:val="18"/>
              </w:rPr>
              <w:t>35% (27/</w:t>
            </w:r>
            <w:r>
              <w:rPr>
                <w:rFonts w:ascii="Arial" w:hAnsi="Arial"/>
                <w:sz w:val="18"/>
                <w:szCs w:val="18"/>
              </w:rPr>
              <w:t>78)</w:t>
            </w:r>
          </w:p>
          <w:p w14:paraId="2019C7DC" w14:textId="0017267A" w:rsidR="000356E6" w:rsidRPr="001B7176" w:rsidRDefault="000356E6" w:rsidP="000356E6">
            <w:pPr>
              <w:pStyle w:val="TableParagraph"/>
              <w:rPr>
                <w:rFonts w:ascii="Arial" w:eastAsia="Arial" w:hAnsi="Arial" w:cs="Arial"/>
                <w:sz w:val="18"/>
                <w:szCs w:val="18"/>
              </w:rPr>
            </w:pPr>
            <w:r>
              <w:rPr>
                <w:rFonts w:ascii="Arial" w:hAnsi="Arial"/>
                <w:sz w:val="18"/>
                <w:szCs w:val="18"/>
              </w:rPr>
              <w:t xml:space="preserve">History of ovarian cancer: </w:t>
            </w:r>
            <w:r w:rsidRPr="001B7176">
              <w:rPr>
                <w:rFonts w:ascii="Arial" w:hAnsi="Arial"/>
                <w:sz w:val="18"/>
                <w:szCs w:val="18"/>
              </w:rPr>
              <w:t>1% (1/7</w:t>
            </w:r>
            <w:r>
              <w:rPr>
                <w:rFonts w:ascii="Arial" w:hAnsi="Arial"/>
                <w:sz w:val="18"/>
                <w:szCs w:val="18"/>
              </w:rPr>
              <w:t>8)</w:t>
            </w:r>
          </w:p>
        </w:tc>
        <w:tc>
          <w:tcPr>
            <w:tcW w:w="2159" w:type="pct"/>
            <w:tcBorders>
              <w:top w:val="single" w:sz="4" w:space="0" w:color="auto"/>
              <w:left w:val="single" w:sz="8" w:space="0" w:color="000000"/>
              <w:bottom w:val="single" w:sz="8" w:space="0" w:color="000000"/>
              <w:right w:val="single" w:sz="8" w:space="0" w:color="000000"/>
            </w:tcBorders>
          </w:tcPr>
          <w:p w14:paraId="1814FF51" w14:textId="37B8C2DB" w:rsidR="000356E6" w:rsidRPr="001B7176" w:rsidRDefault="000356E6" w:rsidP="000356E6">
            <w:pPr>
              <w:pStyle w:val="TableParagraph"/>
              <w:rPr>
                <w:rFonts w:ascii="Arial" w:eastAsia="Arial" w:hAnsi="Arial" w:cs="Arial"/>
                <w:sz w:val="18"/>
                <w:szCs w:val="18"/>
              </w:rPr>
            </w:pPr>
            <w:r w:rsidRPr="001B7176">
              <w:rPr>
                <w:rFonts w:ascii="Arial" w:hAnsi="Arial"/>
                <w:sz w:val="18"/>
                <w:szCs w:val="18"/>
                <w:u w:val="single" w:color="000000"/>
              </w:rPr>
              <w:t>Inclusion:</w:t>
            </w:r>
            <w:r w:rsidRPr="00183D46">
              <w:rPr>
                <w:rFonts w:ascii="Arial" w:hAnsi="Arial"/>
                <w:sz w:val="18"/>
                <w:szCs w:val="18"/>
                <w:u w:color="000000"/>
              </w:rPr>
              <w:t xml:space="preserve"> </w:t>
            </w:r>
            <w:r w:rsidRPr="001B7176">
              <w:rPr>
                <w:rFonts w:ascii="Arial" w:hAnsi="Arial"/>
                <w:sz w:val="18"/>
                <w:szCs w:val="18"/>
              </w:rPr>
              <w:t xml:space="preserve">High-risk women who decided to undergo PM and/or PSO as risk reducing procedure, with no signs or suspicion of breast/ovarian cancer should be present in unaffected women at pre-surgical examination (physical and imaging examination, plus CA-125 analysis) performed within 3 months prior to surgery. Women with a history of breast/ovarian cancer were to have no signs of recurrent </w:t>
            </w:r>
            <w:r w:rsidRPr="001B7176">
              <w:rPr>
                <w:rFonts w:ascii="Arial" w:hAnsi="Arial"/>
                <w:sz w:val="18"/>
                <w:szCs w:val="18"/>
              </w:rPr>
              <w:lastRenderedPageBreak/>
              <w:t>disease or a new primary breast or ovarian cancer after physical and imaging/dissemination examination consisting of mammography, gynecological ultrasound, chest X-ray, ultrasound liver, bone scan, liver- function tests, and CA-125/CA-153 analysis also performed within 3 months prior to surgery.</w:t>
            </w:r>
          </w:p>
          <w:p w14:paraId="78938955" w14:textId="77777777" w:rsidR="000356E6" w:rsidRPr="001B7176" w:rsidRDefault="000356E6" w:rsidP="000356E6">
            <w:pPr>
              <w:pStyle w:val="TableParagraph"/>
              <w:rPr>
                <w:rFonts w:ascii="Arial" w:eastAsia="Arial" w:hAnsi="Arial" w:cs="Arial"/>
                <w:sz w:val="18"/>
                <w:szCs w:val="18"/>
              </w:rPr>
            </w:pPr>
            <w:r w:rsidRPr="001B7176">
              <w:rPr>
                <w:rFonts w:ascii="Arial" w:hAnsi="Arial"/>
                <w:i/>
                <w:sz w:val="18"/>
                <w:szCs w:val="18"/>
              </w:rPr>
              <w:t xml:space="preserve">Reference group: </w:t>
            </w:r>
            <w:r w:rsidRPr="001B7176">
              <w:rPr>
                <w:rFonts w:ascii="Arial" w:hAnsi="Arial"/>
                <w:sz w:val="18"/>
                <w:szCs w:val="18"/>
              </w:rPr>
              <w:t>Women with comparable increased risks, but opting for regular screening (MRISC study).</w:t>
            </w:r>
          </w:p>
          <w:p w14:paraId="4F0889F3" w14:textId="77777777" w:rsidR="000356E6" w:rsidRPr="001B7176" w:rsidRDefault="000356E6" w:rsidP="000356E6">
            <w:pPr>
              <w:pStyle w:val="TableParagraph"/>
              <w:rPr>
                <w:rFonts w:ascii="Arial" w:eastAsia="Arial" w:hAnsi="Arial" w:cs="Arial"/>
                <w:sz w:val="18"/>
                <w:szCs w:val="18"/>
              </w:rPr>
            </w:pPr>
            <w:r w:rsidRPr="001B7176">
              <w:rPr>
                <w:rFonts w:ascii="Arial" w:hAnsi="Arial"/>
                <w:sz w:val="18"/>
                <w:szCs w:val="18"/>
                <w:u w:val="single" w:color="000000"/>
              </w:rPr>
              <w:t>Exclusion:</w:t>
            </w:r>
            <w:r w:rsidRPr="00183D46">
              <w:rPr>
                <w:rFonts w:ascii="Arial" w:hAnsi="Arial"/>
                <w:sz w:val="18"/>
                <w:szCs w:val="18"/>
                <w:u w:color="000000"/>
              </w:rPr>
              <w:t xml:space="preserve"> </w:t>
            </w:r>
            <w:r w:rsidRPr="001B7176">
              <w:rPr>
                <w:rFonts w:ascii="Arial" w:hAnsi="Arial"/>
                <w:sz w:val="18"/>
                <w:szCs w:val="18"/>
              </w:rPr>
              <w:t>Not reported</w:t>
            </w:r>
          </w:p>
        </w:tc>
        <w:tc>
          <w:tcPr>
            <w:tcW w:w="1030" w:type="pct"/>
            <w:tcBorders>
              <w:top w:val="single" w:sz="4" w:space="0" w:color="auto"/>
              <w:left w:val="single" w:sz="8" w:space="0" w:color="000000"/>
              <w:bottom w:val="single" w:sz="8" w:space="0" w:color="000000"/>
              <w:right w:val="single" w:sz="8" w:space="0" w:color="000000"/>
            </w:tcBorders>
          </w:tcPr>
          <w:p w14:paraId="15A103B9" w14:textId="77777777" w:rsidR="000356E6" w:rsidRPr="001B7176" w:rsidRDefault="000356E6" w:rsidP="000356E6">
            <w:pPr>
              <w:pStyle w:val="TableParagraph"/>
              <w:rPr>
                <w:rFonts w:ascii="Arial" w:eastAsia="Arial" w:hAnsi="Arial" w:cs="Arial"/>
                <w:sz w:val="18"/>
                <w:szCs w:val="18"/>
              </w:rPr>
            </w:pPr>
            <w:r w:rsidRPr="001B7176">
              <w:rPr>
                <w:rFonts w:ascii="Arial" w:hAnsi="Arial"/>
                <w:sz w:val="18"/>
                <w:szCs w:val="18"/>
              </w:rPr>
              <w:lastRenderedPageBreak/>
              <w:t>All women came from families with an apparent autosomal dominant transmission pattern, and therefore had an associated elevated risk of breast/ovarian cancer.</w:t>
            </w:r>
          </w:p>
        </w:tc>
      </w:tr>
      <w:tr w:rsidR="00AC62E7" w:rsidRPr="00D23E76" w14:paraId="35795D9A" w14:textId="77777777" w:rsidTr="00757328">
        <w:trPr>
          <w:trHeight w:val="20"/>
        </w:trPr>
        <w:tc>
          <w:tcPr>
            <w:tcW w:w="662" w:type="pct"/>
            <w:tcBorders>
              <w:top w:val="single" w:sz="4" w:space="0" w:color="auto"/>
              <w:left w:val="single" w:sz="8" w:space="0" w:color="000000"/>
              <w:bottom w:val="single" w:sz="8" w:space="0" w:color="000000"/>
              <w:right w:val="single" w:sz="8" w:space="0" w:color="000000"/>
            </w:tcBorders>
          </w:tcPr>
          <w:p w14:paraId="50E707CD" w14:textId="77777777" w:rsidR="00AC62E7" w:rsidRPr="00AC62E7" w:rsidRDefault="00AC62E7" w:rsidP="00C65881">
            <w:pPr>
              <w:pStyle w:val="TableParagraph"/>
              <w:rPr>
                <w:rFonts w:ascii="Arial" w:hAnsi="Arial" w:cs="Arial"/>
                <w:sz w:val="18"/>
                <w:szCs w:val="18"/>
              </w:rPr>
            </w:pPr>
            <w:proofErr w:type="spellStart"/>
            <w:r w:rsidRPr="00D23E76">
              <w:rPr>
                <w:rFonts w:ascii="Arial" w:hAnsi="Arial" w:cs="Arial"/>
                <w:sz w:val="18"/>
                <w:szCs w:val="18"/>
              </w:rPr>
              <w:lastRenderedPageBreak/>
              <w:t>Michelsen</w:t>
            </w:r>
            <w:proofErr w:type="spellEnd"/>
            <w:r w:rsidRPr="00D23E76">
              <w:rPr>
                <w:rFonts w:ascii="Arial" w:hAnsi="Arial" w:cs="Arial"/>
                <w:sz w:val="18"/>
                <w:szCs w:val="18"/>
              </w:rPr>
              <w:t xml:space="preserve"> et al., 2009</w:t>
            </w:r>
            <w:r w:rsidRPr="00754F2A">
              <w:rPr>
                <w:rFonts w:ascii="Arial" w:hAnsi="Arial" w:cs="Arial"/>
                <w:sz w:val="18"/>
                <w:szCs w:val="18"/>
                <w:vertAlign w:val="superscript"/>
              </w:rPr>
              <w:t>206</w:t>
            </w:r>
          </w:p>
          <w:p w14:paraId="4A232F25"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NA</w:t>
            </w:r>
          </w:p>
        </w:tc>
        <w:tc>
          <w:tcPr>
            <w:tcW w:w="1150" w:type="pct"/>
            <w:tcBorders>
              <w:top w:val="single" w:sz="4" w:space="0" w:color="auto"/>
              <w:left w:val="single" w:sz="8" w:space="0" w:color="000000"/>
              <w:bottom w:val="single" w:sz="8" w:space="0" w:color="000000"/>
              <w:right w:val="single" w:sz="8" w:space="0" w:color="000000"/>
            </w:tcBorders>
          </w:tcPr>
          <w:p w14:paraId="42D478F4" w14:textId="77777777" w:rsidR="00AC62E7" w:rsidRPr="00AC62E7" w:rsidRDefault="00AC62E7" w:rsidP="00C65881">
            <w:pPr>
              <w:pStyle w:val="TableParagraph"/>
              <w:rPr>
                <w:rFonts w:ascii="Arial" w:hAnsi="Arial"/>
                <w:sz w:val="18"/>
                <w:szCs w:val="18"/>
              </w:rPr>
            </w:pPr>
            <w:r w:rsidRPr="00AC62E7">
              <w:rPr>
                <w:rFonts w:ascii="Arial" w:hAnsi="Arial"/>
                <w:sz w:val="18"/>
                <w:szCs w:val="18"/>
              </w:rPr>
              <w:t>Not reported separately for women without breast cancer</w:t>
            </w:r>
          </w:p>
        </w:tc>
        <w:tc>
          <w:tcPr>
            <w:tcW w:w="2159" w:type="pct"/>
            <w:tcBorders>
              <w:top w:val="single" w:sz="4" w:space="0" w:color="auto"/>
              <w:left w:val="single" w:sz="8" w:space="0" w:color="000000"/>
              <w:bottom w:val="single" w:sz="8" w:space="0" w:color="000000"/>
              <w:right w:val="single" w:sz="8" w:space="0" w:color="000000"/>
            </w:tcBorders>
          </w:tcPr>
          <w:p w14:paraId="6C3112A9" w14:textId="77777777" w:rsidR="00AC62E7" w:rsidRPr="00757328" w:rsidRDefault="00AC62E7" w:rsidP="00C65881">
            <w:pPr>
              <w:pStyle w:val="TableParagraph"/>
              <w:rPr>
                <w:rFonts w:ascii="Arial" w:hAnsi="Arial"/>
                <w:sz w:val="18"/>
                <w:szCs w:val="18"/>
              </w:rPr>
            </w:pPr>
            <w:r w:rsidRPr="00AC62E7">
              <w:rPr>
                <w:rFonts w:ascii="Arial" w:hAnsi="Arial"/>
                <w:sz w:val="18"/>
                <w:szCs w:val="18"/>
                <w:u w:val="single" w:color="000000"/>
              </w:rPr>
              <w:t xml:space="preserve">Inclusion: </w:t>
            </w:r>
            <w:r w:rsidRPr="00757328">
              <w:rPr>
                <w:rFonts w:ascii="Arial" w:hAnsi="Arial"/>
                <w:sz w:val="18"/>
                <w:szCs w:val="18"/>
              </w:rPr>
              <w:t>Women who had undergone RRSO for being either carriers of BRCA 1/2 mutations or belonging to hereditary breast-ovarian cancer families without identified mutation based on genetic counseling and/or testing at the Norwegian Radium Hospital</w:t>
            </w:r>
          </w:p>
          <w:p w14:paraId="31A5DE6C" w14:textId="77777777" w:rsidR="00AC62E7" w:rsidRPr="00757328" w:rsidRDefault="00AC62E7" w:rsidP="00C65881">
            <w:pPr>
              <w:pStyle w:val="TableParagraph"/>
              <w:rPr>
                <w:rFonts w:ascii="Arial" w:hAnsi="Arial"/>
                <w:sz w:val="18"/>
                <w:szCs w:val="18"/>
              </w:rPr>
            </w:pPr>
            <w:r w:rsidRPr="00757328">
              <w:rPr>
                <w:rFonts w:ascii="Arial" w:hAnsi="Arial"/>
                <w:sz w:val="18"/>
                <w:szCs w:val="18"/>
              </w:rPr>
              <w:t>Reference group: Women drawn from public address lists, age- representative sample of the Norwegian female population aged 20 to 79 years</w:t>
            </w:r>
          </w:p>
          <w:p w14:paraId="4352A6FB" w14:textId="77777777" w:rsidR="00AC62E7" w:rsidRPr="00AC62E7" w:rsidRDefault="00AC62E7" w:rsidP="00C65881">
            <w:pPr>
              <w:pStyle w:val="TableParagraph"/>
              <w:rPr>
                <w:rFonts w:ascii="Arial" w:hAnsi="Arial"/>
                <w:sz w:val="18"/>
                <w:szCs w:val="18"/>
                <w:u w:val="single" w:color="000000"/>
              </w:rPr>
            </w:pPr>
            <w:r w:rsidRPr="00AC62E7">
              <w:rPr>
                <w:rFonts w:ascii="Arial" w:hAnsi="Arial"/>
                <w:sz w:val="18"/>
                <w:szCs w:val="18"/>
                <w:u w:val="single" w:color="000000"/>
              </w:rPr>
              <w:t>Exclusion:</w:t>
            </w:r>
            <w:r w:rsidRPr="00757328">
              <w:rPr>
                <w:rFonts w:ascii="Arial" w:hAnsi="Arial"/>
                <w:sz w:val="18"/>
                <w:szCs w:val="18"/>
              </w:rPr>
              <w:t xml:space="preserve"> Not reported</w:t>
            </w:r>
          </w:p>
        </w:tc>
        <w:tc>
          <w:tcPr>
            <w:tcW w:w="1030" w:type="pct"/>
            <w:tcBorders>
              <w:top w:val="single" w:sz="4" w:space="0" w:color="auto"/>
              <w:left w:val="single" w:sz="8" w:space="0" w:color="000000"/>
              <w:bottom w:val="single" w:sz="8" w:space="0" w:color="000000"/>
              <w:right w:val="single" w:sz="8" w:space="0" w:color="000000"/>
            </w:tcBorders>
          </w:tcPr>
          <w:p w14:paraId="54DCCB8A" w14:textId="77777777" w:rsidR="00AC62E7" w:rsidRPr="00AC62E7" w:rsidRDefault="00AC62E7" w:rsidP="00C65881">
            <w:pPr>
              <w:pStyle w:val="TableParagraph"/>
              <w:rPr>
                <w:rFonts w:ascii="Arial" w:hAnsi="Arial"/>
                <w:sz w:val="18"/>
                <w:szCs w:val="18"/>
              </w:rPr>
            </w:pPr>
            <w:r w:rsidRPr="00AC62E7">
              <w:rPr>
                <w:rFonts w:ascii="Arial" w:hAnsi="Arial"/>
                <w:sz w:val="18"/>
                <w:szCs w:val="18"/>
              </w:rPr>
              <w:t>Unclear, had to either have BRCA 1/2 mutation or belonging to hereditary breast-ovarian cancer families without identified mutation</w:t>
            </w:r>
          </w:p>
        </w:tc>
      </w:tr>
    </w:tbl>
    <w:p w14:paraId="1494134E" w14:textId="03589A7A" w:rsidR="003401C5" w:rsidRDefault="003401C5" w:rsidP="003401C5">
      <w:pPr>
        <w:spacing w:line="258" w:lineRule="auto"/>
        <w:rPr>
          <w:rFonts w:ascii="Arial" w:eastAsia="Arial" w:hAnsi="Arial" w:cs="Arial"/>
          <w:sz w:val="18"/>
          <w:szCs w:val="18"/>
        </w:rPr>
      </w:pPr>
    </w:p>
    <w:p w14:paraId="792AFD61" w14:textId="4443794D" w:rsidR="00757328" w:rsidRDefault="00757328"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19"/>
        <w:gridCol w:w="1786"/>
        <w:gridCol w:w="4613"/>
        <w:gridCol w:w="2487"/>
        <w:gridCol w:w="2375"/>
      </w:tblGrid>
      <w:tr w:rsidR="00C74ADC" w:rsidRPr="00684E68" w14:paraId="32965F76" w14:textId="77777777" w:rsidTr="00757328">
        <w:trPr>
          <w:trHeight w:val="20"/>
        </w:trPr>
        <w:tc>
          <w:tcPr>
            <w:tcW w:w="66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DD18B5E" w14:textId="77777777" w:rsidR="001B7176" w:rsidRPr="00684E68" w:rsidRDefault="00C74ADC" w:rsidP="001B7176">
            <w:pPr>
              <w:pStyle w:val="TableParagraph"/>
              <w:rPr>
                <w:rFonts w:ascii="Arial" w:hAnsi="Arial"/>
                <w:b/>
                <w:sz w:val="18"/>
                <w:szCs w:val="18"/>
              </w:rPr>
            </w:pPr>
            <w:r w:rsidRPr="00684E68">
              <w:rPr>
                <w:rFonts w:ascii="Arial" w:hAnsi="Arial"/>
                <w:b/>
                <w:sz w:val="18"/>
                <w:szCs w:val="18"/>
              </w:rPr>
              <w:t xml:space="preserve">Author, year </w:t>
            </w:r>
          </w:p>
          <w:p w14:paraId="19C49C84" w14:textId="1ADC895D" w:rsidR="00C74ADC" w:rsidRPr="00684E68" w:rsidRDefault="00C74ADC" w:rsidP="001B7176">
            <w:pPr>
              <w:pStyle w:val="TableParagraph"/>
              <w:rPr>
                <w:rFonts w:ascii="Arial" w:eastAsia="Arial" w:hAnsi="Arial" w:cs="Arial"/>
                <w:sz w:val="18"/>
                <w:szCs w:val="18"/>
              </w:rPr>
            </w:pPr>
            <w:r w:rsidRPr="00684E68">
              <w:rPr>
                <w:rFonts w:ascii="Arial" w:hAnsi="Arial"/>
                <w:b/>
                <w:sz w:val="18"/>
                <w:szCs w:val="18"/>
              </w:rPr>
              <w:t>Quality</w:t>
            </w:r>
          </w:p>
        </w:tc>
        <w:tc>
          <w:tcPr>
            <w:tcW w:w="68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28D8C68" w14:textId="3FB9F0A7" w:rsidR="00C74ADC" w:rsidRPr="00684E68" w:rsidRDefault="00C74ADC" w:rsidP="00757328">
            <w:pPr>
              <w:pStyle w:val="TableParagraph"/>
              <w:jc w:val="center"/>
              <w:rPr>
                <w:rFonts w:ascii="Arial" w:eastAsia="Arial" w:hAnsi="Arial" w:cs="Arial"/>
                <w:sz w:val="18"/>
                <w:szCs w:val="18"/>
              </w:rPr>
            </w:pPr>
            <w:r w:rsidRPr="00684E68">
              <w:rPr>
                <w:rFonts w:ascii="Arial" w:hAnsi="Arial"/>
                <w:b/>
                <w:sz w:val="18"/>
                <w:szCs w:val="18"/>
              </w:rPr>
              <w:t>Mutation status</w:t>
            </w:r>
          </w:p>
        </w:tc>
        <w:tc>
          <w:tcPr>
            <w:tcW w:w="177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E221619" w14:textId="73E338D4" w:rsidR="00C74ADC" w:rsidRPr="00684E68" w:rsidRDefault="00C74ADC" w:rsidP="00757328">
            <w:pPr>
              <w:pStyle w:val="TableParagraph"/>
              <w:jc w:val="center"/>
              <w:rPr>
                <w:rFonts w:ascii="Arial" w:eastAsia="Arial" w:hAnsi="Arial" w:cs="Arial"/>
                <w:sz w:val="18"/>
                <w:szCs w:val="18"/>
              </w:rPr>
            </w:pPr>
            <w:r w:rsidRPr="00684E68">
              <w:rPr>
                <w:rFonts w:ascii="Arial" w:hAnsi="Arial"/>
                <w:b/>
                <w:sz w:val="18"/>
                <w:szCs w:val="18"/>
              </w:rPr>
              <w:t>Measures</w:t>
            </w:r>
          </w:p>
        </w:tc>
        <w:tc>
          <w:tcPr>
            <w:tcW w:w="95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F679FD8" w14:textId="266F726B" w:rsidR="00C74ADC" w:rsidRPr="00684E68" w:rsidRDefault="00C74ADC" w:rsidP="00757328">
            <w:pPr>
              <w:pStyle w:val="TableParagraph"/>
              <w:jc w:val="center"/>
              <w:rPr>
                <w:rFonts w:ascii="Arial" w:eastAsia="Arial" w:hAnsi="Arial" w:cs="Arial"/>
                <w:sz w:val="18"/>
                <w:szCs w:val="18"/>
              </w:rPr>
            </w:pPr>
            <w:r w:rsidRPr="00684E68">
              <w:rPr>
                <w:rFonts w:ascii="Arial" w:hAnsi="Arial"/>
                <w:b/>
                <w:sz w:val="18"/>
                <w:szCs w:val="18"/>
              </w:rPr>
              <w:t>Interventions</w:t>
            </w:r>
          </w:p>
        </w:tc>
        <w:tc>
          <w:tcPr>
            <w:tcW w:w="91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9E85F22" w14:textId="3ED18B54" w:rsidR="00C74ADC" w:rsidRPr="00684E68" w:rsidRDefault="00C74ADC" w:rsidP="00757328">
            <w:pPr>
              <w:pStyle w:val="TableParagraph"/>
              <w:jc w:val="center"/>
              <w:rPr>
                <w:rFonts w:ascii="Arial" w:eastAsia="Arial" w:hAnsi="Arial" w:cs="Arial"/>
                <w:sz w:val="18"/>
                <w:szCs w:val="18"/>
              </w:rPr>
            </w:pPr>
            <w:r w:rsidRPr="00684E68">
              <w:rPr>
                <w:rFonts w:ascii="Arial" w:hAnsi="Arial"/>
                <w:b/>
                <w:sz w:val="18"/>
                <w:szCs w:val="18"/>
              </w:rPr>
              <w:t xml:space="preserve">Duration of </w:t>
            </w:r>
            <w:proofErr w:type="spellStart"/>
            <w:r w:rsidRPr="00684E68">
              <w:rPr>
                <w:rFonts w:ascii="Arial" w:hAnsi="Arial"/>
                <w:b/>
                <w:sz w:val="18"/>
                <w:szCs w:val="18"/>
              </w:rPr>
              <w:t>followup</w:t>
            </w:r>
            <w:proofErr w:type="spellEnd"/>
          </w:p>
        </w:tc>
      </w:tr>
      <w:tr w:rsidR="001A35A2" w:rsidRPr="00684E68" w14:paraId="6DAC58C3" w14:textId="77777777" w:rsidTr="00757328">
        <w:trPr>
          <w:trHeight w:val="20"/>
        </w:trPr>
        <w:tc>
          <w:tcPr>
            <w:tcW w:w="662" w:type="pct"/>
            <w:tcBorders>
              <w:top w:val="single" w:sz="4" w:space="0" w:color="auto"/>
              <w:left w:val="single" w:sz="4" w:space="0" w:color="auto"/>
              <w:bottom w:val="single" w:sz="4" w:space="0" w:color="auto"/>
            </w:tcBorders>
            <w:shd w:val="clear" w:color="auto" w:fill="D9D9D9" w:themeFill="background1" w:themeFillShade="D9"/>
            <w:vAlign w:val="bottom"/>
          </w:tcPr>
          <w:p w14:paraId="6474CC7E" w14:textId="44203EFA" w:rsidR="001A35A2" w:rsidRPr="00684E68" w:rsidRDefault="001A35A2" w:rsidP="001B7176">
            <w:pPr>
              <w:pStyle w:val="TableParagraph"/>
              <w:rPr>
                <w:rFonts w:ascii="Arial" w:hAnsi="Arial"/>
                <w:sz w:val="18"/>
                <w:szCs w:val="18"/>
              </w:rPr>
            </w:pPr>
            <w:r w:rsidRPr="00684E68">
              <w:rPr>
                <w:rFonts w:ascii="Arial" w:hAnsi="Arial"/>
                <w:b/>
                <w:sz w:val="18"/>
                <w:szCs w:val="18"/>
              </w:rPr>
              <w:t>Mastectomy</w:t>
            </w:r>
          </w:p>
        </w:tc>
        <w:tc>
          <w:tcPr>
            <w:tcW w:w="688" w:type="pct"/>
            <w:tcBorders>
              <w:top w:val="single" w:sz="4" w:space="0" w:color="auto"/>
              <w:bottom w:val="single" w:sz="4" w:space="0" w:color="auto"/>
            </w:tcBorders>
            <w:shd w:val="clear" w:color="auto" w:fill="D9D9D9" w:themeFill="background1" w:themeFillShade="D9"/>
          </w:tcPr>
          <w:p w14:paraId="6FD5DA75" w14:textId="77777777" w:rsidR="001A35A2" w:rsidRPr="00684E68" w:rsidRDefault="001A35A2" w:rsidP="001B7176">
            <w:pPr>
              <w:pStyle w:val="TableParagraph"/>
              <w:rPr>
                <w:rFonts w:ascii="Arial" w:hAnsi="Arial"/>
                <w:sz w:val="18"/>
                <w:szCs w:val="18"/>
              </w:rPr>
            </w:pPr>
          </w:p>
        </w:tc>
        <w:tc>
          <w:tcPr>
            <w:tcW w:w="1777" w:type="pct"/>
            <w:tcBorders>
              <w:top w:val="single" w:sz="4" w:space="0" w:color="auto"/>
              <w:bottom w:val="single" w:sz="4" w:space="0" w:color="auto"/>
            </w:tcBorders>
            <w:shd w:val="clear" w:color="auto" w:fill="D9D9D9" w:themeFill="background1" w:themeFillShade="D9"/>
          </w:tcPr>
          <w:p w14:paraId="7A2AAECA" w14:textId="77777777" w:rsidR="001A35A2" w:rsidRPr="00684E68" w:rsidRDefault="001A35A2" w:rsidP="001B7176">
            <w:pPr>
              <w:pStyle w:val="TableParagraph"/>
              <w:rPr>
                <w:rFonts w:ascii="Arial" w:hAnsi="Arial"/>
                <w:sz w:val="18"/>
                <w:szCs w:val="18"/>
              </w:rPr>
            </w:pPr>
          </w:p>
        </w:tc>
        <w:tc>
          <w:tcPr>
            <w:tcW w:w="958" w:type="pct"/>
            <w:tcBorders>
              <w:top w:val="single" w:sz="4" w:space="0" w:color="auto"/>
              <w:bottom w:val="single" w:sz="4" w:space="0" w:color="auto"/>
            </w:tcBorders>
            <w:shd w:val="clear" w:color="auto" w:fill="D9D9D9" w:themeFill="background1" w:themeFillShade="D9"/>
          </w:tcPr>
          <w:p w14:paraId="528077FD" w14:textId="77777777" w:rsidR="001A35A2" w:rsidRPr="00684E68" w:rsidRDefault="001A35A2" w:rsidP="001B7176">
            <w:pPr>
              <w:pStyle w:val="TableParagraph"/>
              <w:rPr>
                <w:rFonts w:ascii="Arial" w:hAnsi="Arial"/>
                <w:sz w:val="18"/>
                <w:szCs w:val="18"/>
              </w:rPr>
            </w:pPr>
          </w:p>
        </w:tc>
        <w:tc>
          <w:tcPr>
            <w:tcW w:w="915" w:type="pct"/>
            <w:tcBorders>
              <w:top w:val="single" w:sz="4" w:space="0" w:color="auto"/>
              <w:bottom w:val="single" w:sz="4" w:space="0" w:color="auto"/>
              <w:right w:val="single" w:sz="4" w:space="0" w:color="auto"/>
            </w:tcBorders>
            <w:shd w:val="clear" w:color="auto" w:fill="D9D9D9" w:themeFill="background1" w:themeFillShade="D9"/>
          </w:tcPr>
          <w:p w14:paraId="25880173" w14:textId="77777777" w:rsidR="001A35A2" w:rsidRPr="00684E68" w:rsidRDefault="001A35A2" w:rsidP="001B7176">
            <w:pPr>
              <w:pStyle w:val="TableParagraph"/>
              <w:rPr>
                <w:rFonts w:ascii="Arial" w:hAnsi="Arial"/>
                <w:sz w:val="18"/>
                <w:szCs w:val="18"/>
              </w:rPr>
            </w:pPr>
          </w:p>
        </w:tc>
      </w:tr>
      <w:tr w:rsidR="001A35A2" w:rsidRPr="00684E68" w14:paraId="35E5C9EE" w14:textId="77777777" w:rsidTr="00757328">
        <w:trPr>
          <w:trHeight w:val="20"/>
        </w:trPr>
        <w:tc>
          <w:tcPr>
            <w:tcW w:w="662" w:type="pct"/>
            <w:tcBorders>
              <w:top w:val="single" w:sz="4" w:space="0" w:color="auto"/>
              <w:left w:val="single" w:sz="4" w:space="0" w:color="auto"/>
              <w:bottom w:val="single" w:sz="4" w:space="0" w:color="auto"/>
            </w:tcBorders>
            <w:shd w:val="clear" w:color="auto" w:fill="F2F2F2" w:themeFill="background1" w:themeFillShade="F2"/>
            <w:vAlign w:val="bottom"/>
          </w:tcPr>
          <w:p w14:paraId="2167B068" w14:textId="4E213D17" w:rsidR="001A35A2" w:rsidRPr="00757328" w:rsidRDefault="001A35A2" w:rsidP="001B7176">
            <w:pPr>
              <w:pStyle w:val="TableParagraph"/>
              <w:rPr>
                <w:rFonts w:ascii="Arial" w:hAnsi="Arial"/>
                <w:i/>
                <w:sz w:val="18"/>
                <w:szCs w:val="18"/>
              </w:rPr>
            </w:pPr>
            <w:r w:rsidRPr="00757328">
              <w:rPr>
                <w:rFonts w:ascii="Arial" w:hAnsi="Arial"/>
                <w:b/>
                <w:i/>
                <w:sz w:val="18"/>
                <w:szCs w:val="18"/>
              </w:rPr>
              <w:t>2013 Review</w:t>
            </w:r>
          </w:p>
        </w:tc>
        <w:tc>
          <w:tcPr>
            <w:tcW w:w="688" w:type="pct"/>
            <w:tcBorders>
              <w:top w:val="single" w:sz="4" w:space="0" w:color="auto"/>
              <w:bottom w:val="single" w:sz="4" w:space="0" w:color="auto"/>
            </w:tcBorders>
            <w:shd w:val="clear" w:color="auto" w:fill="F2F2F2" w:themeFill="background1" w:themeFillShade="F2"/>
          </w:tcPr>
          <w:p w14:paraId="21E758CE" w14:textId="77777777" w:rsidR="001A35A2" w:rsidRPr="00684E68" w:rsidRDefault="001A35A2" w:rsidP="001B7176">
            <w:pPr>
              <w:pStyle w:val="TableParagraph"/>
              <w:rPr>
                <w:rFonts w:ascii="Arial" w:hAnsi="Arial"/>
                <w:sz w:val="18"/>
                <w:szCs w:val="18"/>
              </w:rPr>
            </w:pPr>
          </w:p>
        </w:tc>
        <w:tc>
          <w:tcPr>
            <w:tcW w:w="1777" w:type="pct"/>
            <w:tcBorders>
              <w:top w:val="single" w:sz="4" w:space="0" w:color="auto"/>
              <w:bottom w:val="single" w:sz="4" w:space="0" w:color="auto"/>
            </w:tcBorders>
            <w:shd w:val="clear" w:color="auto" w:fill="F2F2F2" w:themeFill="background1" w:themeFillShade="F2"/>
          </w:tcPr>
          <w:p w14:paraId="43469434" w14:textId="77777777" w:rsidR="001A35A2" w:rsidRPr="00684E68" w:rsidRDefault="001A35A2" w:rsidP="001B7176">
            <w:pPr>
              <w:pStyle w:val="TableParagraph"/>
              <w:rPr>
                <w:rFonts w:ascii="Arial" w:hAnsi="Arial"/>
                <w:sz w:val="18"/>
                <w:szCs w:val="18"/>
              </w:rPr>
            </w:pPr>
          </w:p>
        </w:tc>
        <w:tc>
          <w:tcPr>
            <w:tcW w:w="958" w:type="pct"/>
            <w:tcBorders>
              <w:top w:val="single" w:sz="4" w:space="0" w:color="auto"/>
              <w:bottom w:val="single" w:sz="4" w:space="0" w:color="auto"/>
            </w:tcBorders>
            <w:shd w:val="clear" w:color="auto" w:fill="F2F2F2" w:themeFill="background1" w:themeFillShade="F2"/>
          </w:tcPr>
          <w:p w14:paraId="05B05FAB" w14:textId="77777777" w:rsidR="001A35A2" w:rsidRPr="00684E68" w:rsidRDefault="001A35A2" w:rsidP="001B7176">
            <w:pPr>
              <w:pStyle w:val="TableParagraph"/>
              <w:rPr>
                <w:rFonts w:ascii="Arial" w:hAnsi="Arial"/>
                <w:sz w:val="18"/>
                <w:szCs w:val="18"/>
              </w:rPr>
            </w:pPr>
          </w:p>
        </w:tc>
        <w:tc>
          <w:tcPr>
            <w:tcW w:w="915" w:type="pct"/>
            <w:tcBorders>
              <w:top w:val="single" w:sz="4" w:space="0" w:color="auto"/>
              <w:bottom w:val="single" w:sz="4" w:space="0" w:color="auto"/>
              <w:right w:val="single" w:sz="4" w:space="0" w:color="auto"/>
            </w:tcBorders>
            <w:shd w:val="clear" w:color="auto" w:fill="F2F2F2" w:themeFill="background1" w:themeFillShade="F2"/>
          </w:tcPr>
          <w:p w14:paraId="5A52CF41" w14:textId="77777777" w:rsidR="001A35A2" w:rsidRPr="00684E68" w:rsidRDefault="001A35A2" w:rsidP="001B7176">
            <w:pPr>
              <w:pStyle w:val="TableParagraph"/>
              <w:rPr>
                <w:rFonts w:ascii="Arial" w:hAnsi="Arial"/>
                <w:sz w:val="18"/>
                <w:szCs w:val="18"/>
              </w:rPr>
            </w:pPr>
          </w:p>
        </w:tc>
      </w:tr>
      <w:tr w:rsidR="000356E6" w:rsidRPr="00684E68" w14:paraId="33195E83" w14:textId="77777777" w:rsidTr="00757328">
        <w:trPr>
          <w:trHeight w:val="20"/>
        </w:trPr>
        <w:tc>
          <w:tcPr>
            <w:tcW w:w="662" w:type="pct"/>
            <w:tcBorders>
              <w:top w:val="single" w:sz="4" w:space="0" w:color="auto"/>
              <w:left w:val="single" w:sz="8" w:space="0" w:color="000000"/>
              <w:bottom w:val="single" w:sz="4" w:space="0" w:color="auto"/>
              <w:right w:val="single" w:sz="8" w:space="0" w:color="000000"/>
            </w:tcBorders>
          </w:tcPr>
          <w:p w14:paraId="636F496B" w14:textId="77777777" w:rsidR="000356E6" w:rsidRPr="00F4667A" w:rsidRDefault="000356E6" w:rsidP="000356E6">
            <w:pPr>
              <w:pStyle w:val="TableParagraph"/>
              <w:rPr>
                <w:rFonts w:ascii="Arial" w:eastAsia="Arial" w:hAnsi="Arial" w:cs="Arial"/>
                <w:sz w:val="18"/>
                <w:szCs w:val="18"/>
              </w:rPr>
            </w:pPr>
            <w:proofErr w:type="spellStart"/>
            <w:r w:rsidRPr="00F4667A">
              <w:rPr>
                <w:rFonts w:ascii="Arial" w:hAnsi="Arial" w:cs="Arial"/>
                <w:sz w:val="18"/>
                <w:szCs w:val="18"/>
              </w:rPr>
              <w:t>Wasteson</w:t>
            </w:r>
            <w:proofErr w:type="spellEnd"/>
            <w:r w:rsidRPr="00F4667A">
              <w:rPr>
                <w:rFonts w:ascii="Arial" w:hAnsi="Arial" w:cs="Arial"/>
                <w:sz w:val="18"/>
                <w:szCs w:val="18"/>
              </w:rPr>
              <w:t xml:space="preserve"> et al., 2011</w:t>
            </w:r>
            <w:r w:rsidRPr="00F4667A">
              <w:rPr>
                <w:rFonts w:ascii="Arial" w:hAnsi="Arial" w:cs="Arial"/>
                <w:sz w:val="18"/>
                <w:szCs w:val="18"/>
                <w:vertAlign w:val="superscript"/>
              </w:rPr>
              <w:t>2</w:t>
            </w:r>
            <w:r>
              <w:rPr>
                <w:rFonts w:ascii="Arial" w:hAnsi="Arial" w:cs="Arial"/>
                <w:sz w:val="18"/>
                <w:szCs w:val="18"/>
                <w:vertAlign w:val="superscript"/>
              </w:rPr>
              <w:t>12</w:t>
            </w:r>
          </w:p>
          <w:p w14:paraId="5CAF9D3D" w14:textId="3F6083CF" w:rsidR="000356E6" w:rsidRPr="00684E68" w:rsidRDefault="000356E6" w:rsidP="000356E6">
            <w:pPr>
              <w:pStyle w:val="TableParagraph"/>
              <w:rPr>
                <w:rFonts w:ascii="Arial" w:eastAsia="Arial" w:hAnsi="Arial" w:cs="Arial"/>
                <w:sz w:val="18"/>
                <w:szCs w:val="18"/>
              </w:rPr>
            </w:pPr>
            <w:r w:rsidRPr="00F4667A">
              <w:rPr>
                <w:rFonts w:ascii="Arial" w:hAnsi="Arial" w:cs="Arial"/>
                <w:sz w:val="18"/>
                <w:szCs w:val="18"/>
              </w:rPr>
              <w:t>NA</w:t>
            </w:r>
          </w:p>
        </w:tc>
        <w:tc>
          <w:tcPr>
            <w:tcW w:w="688" w:type="pct"/>
            <w:tcBorders>
              <w:top w:val="single" w:sz="4" w:space="0" w:color="auto"/>
              <w:left w:val="single" w:sz="8" w:space="0" w:color="000000"/>
              <w:bottom w:val="single" w:sz="4" w:space="0" w:color="auto"/>
              <w:right w:val="single" w:sz="8" w:space="0" w:color="000000"/>
            </w:tcBorders>
          </w:tcPr>
          <w:p w14:paraId="45587EDF" w14:textId="038D278A" w:rsidR="000356E6" w:rsidRPr="00684E68" w:rsidRDefault="000356E6" w:rsidP="000356E6">
            <w:pPr>
              <w:pStyle w:val="TableParagraph"/>
              <w:rPr>
                <w:rFonts w:ascii="Arial" w:eastAsia="Arial" w:hAnsi="Arial" w:cs="Arial"/>
                <w:sz w:val="18"/>
                <w:szCs w:val="18"/>
              </w:rPr>
            </w:pPr>
            <w:r>
              <w:rPr>
                <w:rFonts w:ascii="Arial" w:hAnsi="Arial"/>
                <w:sz w:val="18"/>
                <w:szCs w:val="18"/>
              </w:rPr>
              <w:t>23.1% (</w:t>
            </w:r>
            <w:r w:rsidRPr="00684E68">
              <w:rPr>
                <w:rFonts w:ascii="Arial" w:hAnsi="Arial"/>
                <w:sz w:val="18"/>
                <w:szCs w:val="18"/>
              </w:rPr>
              <w:t xml:space="preserve">3/13) </w:t>
            </w:r>
            <w:r w:rsidRPr="00B17202">
              <w:rPr>
                <w:rFonts w:ascii="Arial" w:hAnsi="Arial"/>
                <w:sz w:val="18"/>
                <w:szCs w:val="18"/>
              </w:rPr>
              <w:t>BRCA</w:t>
            </w:r>
            <w:r>
              <w:rPr>
                <w:rFonts w:ascii="Arial" w:eastAsia="Arial" w:hAnsi="Arial" w:cs="Arial"/>
                <w:sz w:val="18"/>
                <w:szCs w:val="18"/>
              </w:rPr>
              <w:t xml:space="preserve"> </w:t>
            </w:r>
            <w:r w:rsidRPr="00684E68">
              <w:rPr>
                <w:rFonts w:ascii="Arial" w:hAnsi="Arial"/>
                <w:sz w:val="18"/>
                <w:szCs w:val="18"/>
              </w:rPr>
              <w:t xml:space="preserve">positive by 10 year </w:t>
            </w:r>
            <w:proofErr w:type="spellStart"/>
            <w:r w:rsidRPr="00684E68">
              <w:rPr>
                <w:rFonts w:ascii="Arial" w:hAnsi="Arial"/>
                <w:sz w:val="18"/>
                <w:szCs w:val="18"/>
              </w:rPr>
              <w:t>followup</w:t>
            </w:r>
            <w:proofErr w:type="spellEnd"/>
          </w:p>
        </w:tc>
        <w:tc>
          <w:tcPr>
            <w:tcW w:w="1777" w:type="pct"/>
            <w:tcBorders>
              <w:top w:val="single" w:sz="4" w:space="0" w:color="auto"/>
              <w:left w:val="single" w:sz="8" w:space="0" w:color="000000"/>
              <w:bottom w:val="single" w:sz="4" w:space="0" w:color="auto"/>
              <w:right w:val="single" w:sz="8" w:space="0" w:color="000000"/>
            </w:tcBorders>
          </w:tcPr>
          <w:p w14:paraId="6F0803BB" w14:textId="77777777" w:rsidR="000356E6" w:rsidRPr="00684E68" w:rsidRDefault="000356E6" w:rsidP="000356E6">
            <w:pPr>
              <w:pStyle w:val="TableParagraph"/>
              <w:rPr>
                <w:rFonts w:ascii="Arial" w:eastAsia="Arial" w:hAnsi="Arial" w:cs="Arial"/>
                <w:sz w:val="18"/>
                <w:szCs w:val="18"/>
              </w:rPr>
            </w:pPr>
            <w:r w:rsidRPr="00684E68">
              <w:rPr>
                <w:rFonts w:ascii="Arial" w:hAnsi="Arial"/>
                <w:sz w:val="18"/>
                <w:szCs w:val="18"/>
              </w:rPr>
              <w:t>Semi-structured interviews focused on experiences related to RRM with reconstruction</w:t>
            </w:r>
          </w:p>
        </w:tc>
        <w:tc>
          <w:tcPr>
            <w:tcW w:w="958" w:type="pct"/>
            <w:tcBorders>
              <w:top w:val="single" w:sz="4" w:space="0" w:color="auto"/>
              <w:left w:val="single" w:sz="8" w:space="0" w:color="000000"/>
              <w:bottom w:val="single" w:sz="4" w:space="0" w:color="auto"/>
              <w:right w:val="single" w:sz="8" w:space="0" w:color="000000"/>
            </w:tcBorders>
          </w:tcPr>
          <w:p w14:paraId="21840B28" w14:textId="77777777" w:rsidR="000356E6" w:rsidRPr="00684E68" w:rsidRDefault="000356E6" w:rsidP="000356E6">
            <w:pPr>
              <w:pStyle w:val="TableParagraph"/>
              <w:rPr>
                <w:rFonts w:ascii="Arial" w:eastAsia="Arial" w:hAnsi="Arial" w:cs="Arial"/>
                <w:sz w:val="18"/>
                <w:szCs w:val="18"/>
              </w:rPr>
            </w:pPr>
            <w:r w:rsidRPr="00684E68">
              <w:rPr>
                <w:rFonts w:ascii="Arial" w:hAnsi="Arial"/>
                <w:sz w:val="18"/>
                <w:szCs w:val="18"/>
              </w:rPr>
              <w:t>RRM with reconstruction</w:t>
            </w:r>
          </w:p>
        </w:tc>
        <w:tc>
          <w:tcPr>
            <w:tcW w:w="915" w:type="pct"/>
            <w:tcBorders>
              <w:top w:val="single" w:sz="4" w:space="0" w:color="auto"/>
              <w:left w:val="single" w:sz="8" w:space="0" w:color="000000"/>
              <w:bottom w:val="single" w:sz="4" w:space="0" w:color="auto"/>
              <w:right w:val="single" w:sz="8" w:space="0" w:color="000000"/>
            </w:tcBorders>
          </w:tcPr>
          <w:p w14:paraId="61ACB880" w14:textId="6D78AC91" w:rsidR="000356E6" w:rsidRPr="00684E68" w:rsidRDefault="000356E6" w:rsidP="000356E6">
            <w:pPr>
              <w:pStyle w:val="TableParagraph"/>
              <w:rPr>
                <w:rFonts w:ascii="Arial" w:eastAsia="Arial" w:hAnsi="Arial" w:cs="Arial"/>
                <w:sz w:val="18"/>
                <w:szCs w:val="18"/>
              </w:rPr>
            </w:pPr>
            <w:r w:rsidRPr="00684E68">
              <w:rPr>
                <w:rFonts w:ascii="Arial" w:hAnsi="Arial"/>
                <w:sz w:val="18"/>
                <w:szCs w:val="18"/>
              </w:rPr>
              <w:t>Years</w:t>
            </w:r>
            <w:r>
              <w:rPr>
                <w:rFonts w:ascii="Arial" w:hAnsi="Arial"/>
                <w:sz w:val="18"/>
                <w:szCs w:val="18"/>
              </w:rPr>
              <w:t>:</w:t>
            </w:r>
            <w:r w:rsidRPr="00684E68">
              <w:rPr>
                <w:rFonts w:ascii="Arial" w:hAnsi="Arial"/>
                <w:sz w:val="18"/>
                <w:szCs w:val="18"/>
              </w:rPr>
              <w:t xml:space="preserve"> not reported</w:t>
            </w:r>
          </w:p>
          <w:p w14:paraId="3A2EDE77" w14:textId="7D23EAEE" w:rsidR="000356E6" w:rsidRPr="00684E68" w:rsidRDefault="000356E6" w:rsidP="000356E6">
            <w:pPr>
              <w:pStyle w:val="TableParagraph"/>
              <w:rPr>
                <w:rFonts w:ascii="Arial" w:eastAsia="Arial" w:hAnsi="Arial" w:cs="Arial"/>
                <w:sz w:val="18"/>
                <w:szCs w:val="18"/>
              </w:rPr>
            </w:pPr>
            <w:r>
              <w:rPr>
                <w:rFonts w:ascii="Arial" w:hAnsi="Arial"/>
                <w:sz w:val="18"/>
                <w:szCs w:val="18"/>
              </w:rPr>
              <w:t xml:space="preserve">Median 10 years (range 9 to </w:t>
            </w:r>
            <w:r w:rsidRPr="00684E68">
              <w:rPr>
                <w:rFonts w:ascii="Arial" w:hAnsi="Arial"/>
                <w:sz w:val="18"/>
                <w:szCs w:val="18"/>
              </w:rPr>
              <w:t>12)</w:t>
            </w:r>
          </w:p>
        </w:tc>
      </w:tr>
      <w:tr w:rsidR="000356E6" w:rsidRPr="00684E68" w14:paraId="0E2B4833" w14:textId="77777777" w:rsidTr="00757328">
        <w:trPr>
          <w:trHeight w:val="20"/>
        </w:trPr>
        <w:tc>
          <w:tcPr>
            <w:tcW w:w="1350"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3D4C4C08" w14:textId="3D0675C5" w:rsidR="000356E6" w:rsidRPr="00684E68" w:rsidRDefault="000356E6" w:rsidP="000356E6">
            <w:pPr>
              <w:pStyle w:val="TableParagraph"/>
              <w:rPr>
                <w:rFonts w:ascii="Arial" w:hAnsi="Arial"/>
                <w:sz w:val="18"/>
                <w:szCs w:val="18"/>
              </w:rPr>
            </w:pPr>
            <w:r w:rsidRPr="00F4667A">
              <w:rPr>
                <w:rFonts w:ascii="Arial" w:hAnsi="Arial" w:cs="Arial"/>
                <w:b/>
                <w:sz w:val="18"/>
                <w:szCs w:val="18"/>
              </w:rPr>
              <w:t>Mastectomy vs. Oophorectomy</w:t>
            </w:r>
          </w:p>
        </w:tc>
        <w:tc>
          <w:tcPr>
            <w:tcW w:w="1777" w:type="pct"/>
            <w:tcBorders>
              <w:top w:val="single" w:sz="4" w:space="0" w:color="auto"/>
              <w:bottom w:val="single" w:sz="4" w:space="0" w:color="auto"/>
            </w:tcBorders>
            <w:shd w:val="clear" w:color="auto" w:fill="D9D9D9" w:themeFill="background1" w:themeFillShade="D9"/>
          </w:tcPr>
          <w:p w14:paraId="330D9A49" w14:textId="77777777" w:rsidR="000356E6" w:rsidRPr="00684E68" w:rsidRDefault="000356E6" w:rsidP="000356E6">
            <w:pPr>
              <w:pStyle w:val="TableParagraph"/>
              <w:rPr>
                <w:rFonts w:ascii="Arial" w:hAnsi="Arial"/>
                <w:sz w:val="18"/>
                <w:szCs w:val="18"/>
              </w:rPr>
            </w:pPr>
          </w:p>
        </w:tc>
        <w:tc>
          <w:tcPr>
            <w:tcW w:w="958" w:type="pct"/>
            <w:tcBorders>
              <w:top w:val="single" w:sz="4" w:space="0" w:color="auto"/>
              <w:bottom w:val="single" w:sz="4" w:space="0" w:color="auto"/>
            </w:tcBorders>
            <w:shd w:val="clear" w:color="auto" w:fill="D9D9D9" w:themeFill="background1" w:themeFillShade="D9"/>
          </w:tcPr>
          <w:p w14:paraId="2BE4B205" w14:textId="77777777" w:rsidR="000356E6" w:rsidRPr="00684E68" w:rsidRDefault="000356E6" w:rsidP="000356E6">
            <w:pPr>
              <w:pStyle w:val="ListParagraph"/>
              <w:tabs>
                <w:tab w:val="left" w:pos="257"/>
              </w:tabs>
              <w:rPr>
                <w:rFonts w:ascii="Arial" w:hAnsi="Arial"/>
                <w:sz w:val="18"/>
                <w:szCs w:val="18"/>
              </w:rPr>
            </w:pPr>
          </w:p>
        </w:tc>
        <w:tc>
          <w:tcPr>
            <w:tcW w:w="915" w:type="pct"/>
            <w:tcBorders>
              <w:top w:val="single" w:sz="4" w:space="0" w:color="auto"/>
              <w:bottom w:val="single" w:sz="4" w:space="0" w:color="auto"/>
              <w:right w:val="single" w:sz="4" w:space="0" w:color="auto"/>
            </w:tcBorders>
            <w:shd w:val="clear" w:color="auto" w:fill="D9D9D9" w:themeFill="background1" w:themeFillShade="D9"/>
          </w:tcPr>
          <w:p w14:paraId="7F8E38F0" w14:textId="77777777" w:rsidR="000356E6" w:rsidRPr="00684E68" w:rsidRDefault="000356E6" w:rsidP="000356E6">
            <w:pPr>
              <w:pStyle w:val="TableParagraph"/>
              <w:rPr>
                <w:rFonts w:ascii="Arial" w:hAnsi="Arial"/>
                <w:sz w:val="18"/>
                <w:szCs w:val="18"/>
              </w:rPr>
            </w:pPr>
          </w:p>
        </w:tc>
      </w:tr>
      <w:tr w:rsidR="000356E6" w:rsidRPr="00684E68" w14:paraId="73438046" w14:textId="77777777" w:rsidTr="00757328">
        <w:trPr>
          <w:trHeight w:val="20"/>
        </w:trPr>
        <w:tc>
          <w:tcPr>
            <w:tcW w:w="662" w:type="pct"/>
            <w:tcBorders>
              <w:top w:val="single" w:sz="4" w:space="0" w:color="auto"/>
              <w:left w:val="single" w:sz="4" w:space="0" w:color="auto"/>
              <w:bottom w:val="single" w:sz="4" w:space="0" w:color="auto"/>
            </w:tcBorders>
            <w:shd w:val="clear" w:color="auto" w:fill="F2F2F2" w:themeFill="background1" w:themeFillShade="F2"/>
            <w:vAlign w:val="bottom"/>
          </w:tcPr>
          <w:p w14:paraId="1A8A7BC2" w14:textId="3F1EAFA8" w:rsidR="000356E6" w:rsidRPr="00757328" w:rsidRDefault="000356E6" w:rsidP="000356E6">
            <w:pPr>
              <w:pStyle w:val="TableParagraph"/>
              <w:rPr>
                <w:rFonts w:ascii="Arial" w:hAnsi="Arial"/>
                <w:i/>
                <w:sz w:val="18"/>
                <w:szCs w:val="18"/>
              </w:rPr>
            </w:pPr>
            <w:r w:rsidRPr="00757328">
              <w:rPr>
                <w:rFonts w:ascii="Arial" w:hAnsi="Arial" w:cs="Arial"/>
                <w:b/>
                <w:i/>
                <w:sz w:val="18"/>
                <w:szCs w:val="18"/>
              </w:rPr>
              <w:t>Current Review</w:t>
            </w:r>
          </w:p>
        </w:tc>
        <w:tc>
          <w:tcPr>
            <w:tcW w:w="688" w:type="pct"/>
            <w:tcBorders>
              <w:top w:val="single" w:sz="4" w:space="0" w:color="auto"/>
              <w:bottom w:val="single" w:sz="4" w:space="0" w:color="auto"/>
            </w:tcBorders>
            <w:shd w:val="clear" w:color="auto" w:fill="F2F2F2" w:themeFill="background1" w:themeFillShade="F2"/>
            <w:vAlign w:val="bottom"/>
          </w:tcPr>
          <w:p w14:paraId="4DBA8ECE" w14:textId="77777777" w:rsidR="000356E6" w:rsidRPr="00684E68" w:rsidRDefault="000356E6" w:rsidP="000356E6">
            <w:pPr>
              <w:pStyle w:val="TableParagraph"/>
              <w:rPr>
                <w:rFonts w:ascii="Arial" w:hAnsi="Arial"/>
                <w:sz w:val="18"/>
                <w:szCs w:val="18"/>
              </w:rPr>
            </w:pPr>
          </w:p>
        </w:tc>
        <w:tc>
          <w:tcPr>
            <w:tcW w:w="1777" w:type="pct"/>
            <w:tcBorders>
              <w:top w:val="single" w:sz="4" w:space="0" w:color="auto"/>
              <w:bottom w:val="single" w:sz="4" w:space="0" w:color="auto"/>
            </w:tcBorders>
            <w:shd w:val="clear" w:color="auto" w:fill="F2F2F2" w:themeFill="background1" w:themeFillShade="F2"/>
          </w:tcPr>
          <w:p w14:paraId="09054533" w14:textId="77777777" w:rsidR="000356E6" w:rsidRPr="00684E68" w:rsidRDefault="000356E6" w:rsidP="000356E6">
            <w:pPr>
              <w:pStyle w:val="TableParagraph"/>
              <w:rPr>
                <w:rFonts w:ascii="Arial" w:hAnsi="Arial"/>
                <w:sz w:val="18"/>
                <w:szCs w:val="18"/>
              </w:rPr>
            </w:pPr>
          </w:p>
        </w:tc>
        <w:tc>
          <w:tcPr>
            <w:tcW w:w="958" w:type="pct"/>
            <w:tcBorders>
              <w:top w:val="single" w:sz="4" w:space="0" w:color="auto"/>
              <w:bottom w:val="single" w:sz="4" w:space="0" w:color="auto"/>
            </w:tcBorders>
            <w:shd w:val="clear" w:color="auto" w:fill="F2F2F2" w:themeFill="background1" w:themeFillShade="F2"/>
          </w:tcPr>
          <w:p w14:paraId="2A3C74EB" w14:textId="77777777" w:rsidR="000356E6" w:rsidRPr="00684E68" w:rsidRDefault="000356E6" w:rsidP="000356E6">
            <w:pPr>
              <w:pStyle w:val="ListParagraph"/>
              <w:tabs>
                <w:tab w:val="left" w:pos="257"/>
              </w:tabs>
              <w:rPr>
                <w:rFonts w:ascii="Arial" w:hAnsi="Arial"/>
                <w:sz w:val="18"/>
                <w:szCs w:val="18"/>
              </w:rPr>
            </w:pPr>
          </w:p>
        </w:tc>
        <w:tc>
          <w:tcPr>
            <w:tcW w:w="915" w:type="pct"/>
            <w:tcBorders>
              <w:top w:val="single" w:sz="4" w:space="0" w:color="auto"/>
              <w:bottom w:val="single" w:sz="4" w:space="0" w:color="auto"/>
              <w:right w:val="single" w:sz="4" w:space="0" w:color="auto"/>
            </w:tcBorders>
            <w:shd w:val="clear" w:color="auto" w:fill="F2F2F2" w:themeFill="background1" w:themeFillShade="F2"/>
          </w:tcPr>
          <w:p w14:paraId="6C5E2878" w14:textId="77777777" w:rsidR="000356E6" w:rsidRPr="00684E68" w:rsidRDefault="000356E6" w:rsidP="000356E6">
            <w:pPr>
              <w:pStyle w:val="TableParagraph"/>
              <w:rPr>
                <w:rFonts w:ascii="Arial" w:hAnsi="Arial"/>
                <w:sz w:val="18"/>
                <w:szCs w:val="18"/>
              </w:rPr>
            </w:pPr>
          </w:p>
        </w:tc>
      </w:tr>
      <w:tr w:rsidR="000356E6" w:rsidRPr="00684E68" w14:paraId="70866C6A" w14:textId="77777777" w:rsidTr="00757328">
        <w:trPr>
          <w:trHeight w:val="20"/>
        </w:trPr>
        <w:tc>
          <w:tcPr>
            <w:tcW w:w="662" w:type="pct"/>
            <w:tcBorders>
              <w:top w:val="single" w:sz="4" w:space="0" w:color="auto"/>
              <w:left w:val="single" w:sz="8" w:space="0" w:color="000000"/>
              <w:bottom w:val="single" w:sz="8" w:space="0" w:color="000000"/>
              <w:right w:val="single" w:sz="8" w:space="0" w:color="000000"/>
            </w:tcBorders>
          </w:tcPr>
          <w:p w14:paraId="657482F0" w14:textId="77777777" w:rsidR="000356E6" w:rsidRDefault="000356E6" w:rsidP="000356E6">
            <w:pPr>
              <w:pStyle w:val="TableParagraph"/>
              <w:rPr>
                <w:rFonts w:ascii="Arial" w:hAnsi="Arial" w:cs="Arial"/>
                <w:sz w:val="18"/>
                <w:szCs w:val="18"/>
              </w:rPr>
            </w:pPr>
            <w:proofErr w:type="spellStart"/>
            <w:r w:rsidRPr="00F4667A">
              <w:rPr>
                <w:rFonts w:ascii="Arial" w:hAnsi="Arial" w:cs="Arial"/>
                <w:sz w:val="18"/>
                <w:szCs w:val="18"/>
              </w:rPr>
              <w:t>Bresser</w:t>
            </w:r>
            <w:proofErr w:type="spellEnd"/>
            <w:r w:rsidRPr="00F4667A">
              <w:rPr>
                <w:rFonts w:ascii="Arial" w:hAnsi="Arial" w:cs="Arial"/>
                <w:sz w:val="18"/>
                <w:szCs w:val="18"/>
              </w:rPr>
              <w:t xml:space="preserve"> et al., 2007</w:t>
            </w:r>
            <w:r>
              <w:rPr>
                <w:rFonts w:ascii="Arial" w:hAnsi="Arial" w:cs="Arial"/>
                <w:sz w:val="18"/>
                <w:szCs w:val="18"/>
                <w:vertAlign w:val="superscript"/>
              </w:rPr>
              <w:t>191</w:t>
            </w:r>
            <w:r w:rsidRPr="00F4667A">
              <w:rPr>
                <w:rFonts w:ascii="Arial" w:hAnsi="Arial" w:cs="Arial"/>
                <w:sz w:val="18"/>
                <w:szCs w:val="18"/>
              </w:rPr>
              <w:t xml:space="preserve"> </w:t>
            </w:r>
          </w:p>
          <w:p w14:paraId="3B2046C6" w14:textId="41D02780" w:rsidR="000356E6" w:rsidRPr="00684E68" w:rsidRDefault="000356E6" w:rsidP="000356E6">
            <w:pPr>
              <w:pStyle w:val="TableParagraph"/>
              <w:rPr>
                <w:rFonts w:ascii="Arial" w:eastAsia="Arial" w:hAnsi="Arial" w:cs="Arial"/>
                <w:sz w:val="18"/>
                <w:szCs w:val="18"/>
              </w:rPr>
            </w:pPr>
            <w:r w:rsidRPr="00F4667A">
              <w:rPr>
                <w:rFonts w:ascii="Arial" w:hAnsi="Arial" w:cs="Arial"/>
                <w:sz w:val="18"/>
                <w:szCs w:val="18"/>
              </w:rPr>
              <w:t>Fair</w:t>
            </w:r>
          </w:p>
        </w:tc>
        <w:tc>
          <w:tcPr>
            <w:tcW w:w="688" w:type="pct"/>
            <w:tcBorders>
              <w:top w:val="single" w:sz="4" w:space="0" w:color="auto"/>
              <w:left w:val="single" w:sz="8" w:space="0" w:color="000000"/>
              <w:bottom w:val="single" w:sz="8" w:space="0" w:color="000000"/>
              <w:right w:val="single" w:sz="8" w:space="0" w:color="000000"/>
            </w:tcBorders>
          </w:tcPr>
          <w:p w14:paraId="3F9CA990" w14:textId="6201237A" w:rsidR="000356E6" w:rsidRPr="00684E68" w:rsidRDefault="000356E6" w:rsidP="000356E6">
            <w:pPr>
              <w:pStyle w:val="TableParagraph"/>
              <w:rPr>
                <w:rFonts w:ascii="Arial" w:eastAsia="Arial" w:hAnsi="Arial" w:cs="Arial"/>
                <w:sz w:val="18"/>
                <w:szCs w:val="18"/>
              </w:rPr>
            </w:pPr>
            <w:r w:rsidRPr="00684E68">
              <w:rPr>
                <w:rFonts w:ascii="Arial" w:hAnsi="Arial"/>
                <w:sz w:val="18"/>
                <w:szCs w:val="18"/>
              </w:rPr>
              <w:t xml:space="preserve">69% (54/78) </w:t>
            </w:r>
            <w:r w:rsidRPr="00B17202">
              <w:rPr>
                <w:rFonts w:ascii="Arial" w:hAnsi="Arial"/>
                <w:i/>
                <w:sz w:val="18"/>
                <w:szCs w:val="18"/>
              </w:rPr>
              <w:t>BRCA1/2</w:t>
            </w:r>
            <w:r>
              <w:rPr>
                <w:rFonts w:ascii="Arial" w:eastAsia="Arial" w:hAnsi="Arial" w:cs="Arial"/>
                <w:sz w:val="18"/>
                <w:szCs w:val="18"/>
              </w:rPr>
              <w:t xml:space="preserve"> </w:t>
            </w:r>
            <w:r w:rsidRPr="00684E68">
              <w:rPr>
                <w:rFonts w:ascii="Arial" w:hAnsi="Arial"/>
                <w:sz w:val="18"/>
                <w:szCs w:val="18"/>
              </w:rPr>
              <w:t>mutation carriers</w:t>
            </w:r>
          </w:p>
        </w:tc>
        <w:tc>
          <w:tcPr>
            <w:tcW w:w="1777" w:type="pct"/>
            <w:tcBorders>
              <w:top w:val="single" w:sz="4" w:space="0" w:color="auto"/>
              <w:left w:val="single" w:sz="8" w:space="0" w:color="000000"/>
              <w:bottom w:val="single" w:sz="8" w:space="0" w:color="000000"/>
              <w:right w:val="single" w:sz="8" w:space="0" w:color="000000"/>
            </w:tcBorders>
          </w:tcPr>
          <w:p w14:paraId="7821D22D" w14:textId="77777777" w:rsidR="000356E6" w:rsidRPr="00684E68" w:rsidRDefault="000356E6" w:rsidP="000356E6">
            <w:pPr>
              <w:pStyle w:val="TableParagraph"/>
              <w:rPr>
                <w:rFonts w:ascii="Arial" w:eastAsia="Arial" w:hAnsi="Arial" w:cs="Arial"/>
                <w:sz w:val="18"/>
                <w:szCs w:val="18"/>
              </w:rPr>
            </w:pPr>
            <w:r w:rsidRPr="00684E68">
              <w:rPr>
                <w:rFonts w:ascii="Arial" w:hAnsi="Arial"/>
                <w:sz w:val="18"/>
                <w:szCs w:val="18"/>
              </w:rPr>
              <w:t>Hospital Anxiety and Depression Scale (HADS, both anxiety and depression scales 0 to 21)</w:t>
            </w:r>
          </w:p>
          <w:p w14:paraId="4488F285" w14:textId="77777777" w:rsidR="000356E6" w:rsidRPr="00684E68" w:rsidRDefault="000356E6" w:rsidP="000356E6">
            <w:pPr>
              <w:pStyle w:val="TableParagraph"/>
              <w:rPr>
                <w:rFonts w:ascii="Arial" w:eastAsia="Arial" w:hAnsi="Arial" w:cs="Arial"/>
                <w:sz w:val="18"/>
                <w:szCs w:val="18"/>
              </w:rPr>
            </w:pPr>
            <w:r w:rsidRPr="00684E68">
              <w:rPr>
                <w:rFonts w:ascii="Arial" w:hAnsi="Arial"/>
                <w:sz w:val="18"/>
                <w:szCs w:val="18"/>
              </w:rPr>
              <w:t>Impact of Events Scale (IES, intrusion scale 0 to 35 and avoidance scale 0 to 40)</w:t>
            </w:r>
          </w:p>
        </w:tc>
        <w:tc>
          <w:tcPr>
            <w:tcW w:w="958" w:type="pct"/>
            <w:tcBorders>
              <w:top w:val="single" w:sz="4" w:space="0" w:color="auto"/>
              <w:left w:val="single" w:sz="8" w:space="0" w:color="000000"/>
              <w:bottom w:val="single" w:sz="8" w:space="0" w:color="000000"/>
              <w:right w:val="single" w:sz="8" w:space="0" w:color="000000"/>
            </w:tcBorders>
          </w:tcPr>
          <w:p w14:paraId="54CCC0FE" w14:textId="77777777" w:rsidR="000356E6" w:rsidRPr="00684E68" w:rsidRDefault="000356E6" w:rsidP="000356E6">
            <w:pPr>
              <w:pStyle w:val="ListParagraph"/>
              <w:numPr>
                <w:ilvl w:val="0"/>
                <w:numId w:val="35"/>
              </w:numPr>
              <w:tabs>
                <w:tab w:val="left" w:pos="257"/>
              </w:tabs>
              <w:ind w:left="0" w:firstLine="0"/>
              <w:rPr>
                <w:rFonts w:ascii="Arial" w:eastAsia="Arial" w:hAnsi="Arial" w:cs="Arial"/>
                <w:sz w:val="18"/>
                <w:szCs w:val="18"/>
              </w:rPr>
            </w:pPr>
            <w:r w:rsidRPr="00684E68">
              <w:rPr>
                <w:rFonts w:ascii="Arial" w:hAnsi="Arial"/>
                <w:sz w:val="18"/>
                <w:szCs w:val="18"/>
              </w:rPr>
              <w:t>PM (n=52)</w:t>
            </w:r>
          </w:p>
          <w:p w14:paraId="4E14A099" w14:textId="77777777" w:rsidR="000356E6" w:rsidRPr="00684E68" w:rsidRDefault="000356E6" w:rsidP="000356E6">
            <w:pPr>
              <w:pStyle w:val="ListParagraph"/>
              <w:numPr>
                <w:ilvl w:val="0"/>
                <w:numId w:val="35"/>
              </w:numPr>
              <w:tabs>
                <w:tab w:val="left" w:pos="257"/>
              </w:tabs>
              <w:ind w:left="0" w:firstLine="0"/>
              <w:rPr>
                <w:rFonts w:ascii="Arial" w:eastAsia="Arial" w:hAnsi="Arial" w:cs="Arial"/>
                <w:sz w:val="18"/>
                <w:szCs w:val="18"/>
              </w:rPr>
            </w:pPr>
            <w:r w:rsidRPr="00684E68">
              <w:rPr>
                <w:rFonts w:ascii="Arial" w:hAnsi="Arial"/>
                <w:sz w:val="18"/>
                <w:szCs w:val="18"/>
              </w:rPr>
              <w:t>PSO (n=26)</w:t>
            </w:r>
          </w:p>
        </w:tc>
        <w:tc>
          <w:tcPr>
            <w:tcW w:w="915" w:type="pct"/>
            <w:tcBorders>
              <w:top w:val="single" w:sz="4" w:space="0" w:color="auto"/>
              <w:left w:val="single" w:sz="8" w:space="0" w:color="000000"/>
              <w:bottom w:val="single" w:sz="8" w:space="0" w:color="000000"/>
              <w:right w:val="single" w:sz="8" w:space="0" w:color="000000"/>
            </w:tcBorders>
          </w:tcPr>
          <w:p w14:paraId="0861DCA3" w14:textId="77777777" w:rsidR="000356E6" w:rsidRPr="00684E68" w:rsidRDefault="000356E6" w:rsidP="000356E6">
            <w:pPr>
              <w:pStyle w:val="TableParagraph"/>
              <w:rPr>
                <w:rFonts w:ascii="Arial" w:eastAsia="Arial" w:hAnsi="Arial" w:cs="Arial"/>
                <w:sz w:val="18"/>
                <w:szCs w:val="18"/>
              </w:rPr>
            </w:pPr>
            <w:r w:rsidRPr="00684E68">
              <w:rPr>
                <w:rFonts w:ascii="Arial" w:hAnsi="Arial"/>
                <w:sz w:val="18"/>
                <w:szCs w:val="18"/>
              </w:rPr>
              <w:t>August 1999 to February 2003</w:t>
            </w:r>
          </w:p>
          <w:p w14:paraId="2D59FE88" w14:textId="77777777" w:rsidR="000356E6" w:rsidRPr="00684E68" w:rsidRDefault="000356E6" w:rsidP="000356E6">
            <w:pPr>
              <w:pStyle w:val="TableParagraph"/>
              <w:rPr>
                <w:rFonts w:ascii="Arial" w:eastAsia="Arial" w:hAnsi="Arial" w:cs="Arial"/>
                <w:sz w:val="18"/>
                <w:szCs w:val="18"/>
              </w:rPr>
            </w:pPr>
            <w:r w:rsidRPr="00684E68">
              <w:rPr>
                <w:rFonts w:ascii="Arial" w:hAnsi="Arial"/>
                <w:sz w:val="18"/>
                <w:szCs w:val="18"/>
              </w:rPr>
              <w:t>1 year</w:t>
            </w:r>
          </w:p>
        </w:tc>
      </w:tr>
      <w:tr w:rsidR="00AC62E7" w:rsidRPr="00183D46" w14:paraId="19E9F712" w14:textId="77777777" w:rsidTr="00757328">
        <w:trPr>
          <w:trHeight w:val="20"/>
        </w:trPr>
        <w:tc>
          <w:tcPr>
            <w:tcW w:w="662" w:type="pct"/>
            <w:tcBorders>
              <w:top w:val="single" w:sz="4" w:space="0" w:color="auto"/>
              <w:left w:val="single" w:sz="8" w:space="0" w:color="000000"/>
              <w:bottom w:val="single" w:sz="8" w:space="0" w:color="000000"/>
              <w:right w:val="single" w:sz="8" w:space="0" w:color="000000"/>
            </w:tcBorders>
          </w:tcPr>
          <w:p w14:paraId="5241E129" w14:textId="77777777" w:rsidR="00AC62E7" w:rsidRPr="00AC62E7" w:rsidRDefault="00AC62E7" w:rsidP="00C65881">
            <w:pPr>
              <w:pStyle w:val="TableParagraph"/>
              <w:rPr>
                <w:rFonts w:ascii="Arial" w:hAnsi="Arial" w:cs="Arial"/>
                <w:sz w:val="18"/>
                <w:szCs w:val="18"/>
              </w:rPr>
            </w:pPr>
            <w:proofErr w:type="spellStart"/>
            <w:r w:rsidRPr="00D23E76">
              <w:rPr>
                <w:rFonts w:ascii="Arial" w:hAnsi="Arial" w:cs="Arial"/>
                <w:sz w:val="18"/>
                <w:szCs w:val="18"/>
              </w:rPr>
              <w:t>Michelsen</w:t>
            </w:r>
            <w:proofErr w:type="spellEnd"/>
            <w:r w:rsidRPr="00D23E76">
              <w:rPr>
                <w:rFonts w:ascii="Arial" w:hAnsi="Arial" w:cs="Arial"/>
                <w:sz w:val="18"/>
                <w:szCs w:val="18"/>
              </w:rPr>
              <w:t xml:space="preserve"> et al., 2009</w:t>
            </w:r>
            <w:r w:rsidRPr="00754F2A">
              <w:rPr>
                <w:rFonts w:ascii="Arial" w:hAnsi="Arial" w:cs="Arial"/>
                <w:sz w:val="18"/>
                <w:szCs w:val="18"/>
                <w:vertAlign w:val="superscript"/>
              </w:rPr>
              <w:t>206</w:t>
            </w:r>
          </w:p>
          <w:p w14:paraId="4467B451"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NA</w:t>
            </w:r>
          </w:p>
        </w:tc>
        <w:tc>
          <w:tcPr>
            <w:tcW w:w="688" w:type="pct"/>
            <w:tcBorders>
              <w:top w:val="single" w:sz="4" w:space="0" w:color="auto"/>
              <w:left w:val="single" w:sz="8" w:space="0" w:color="000000"/>
              <w:bottom w:val="single" w:sz="8" w:space="0" w:color="000000"/>
              <w:right w:val="single" w:sz="8" w:space="0" w:color="000000"/>
            </w:tcBorders>
          </w:tcPr>
          <w:p w14:paraId="597D70C6" w14:textId="77777777" w:rsidR="00AC62E7" w:rsidRPr="00AC62E7" w:rsidRDefault="00AC62E7" w:rsidP="00C65881">
            <w:pPr>
              <w:pStyle w:val="TableParagraph"/>
              <w:rPr>
                <w:rFonts w:ascii="Arial" w:hAnsi="Arial"/>
                <w:sz w:val="18"/>
                <w:szCs w:val="18"/>
              </w:rPr>
            </w:pPr>
            <w:r w:rsidRPr="00AC62E7">
              <w:rPr>
                <w:rFonts w:ascii="Arial" w:hAnsi="Arial"/>
                <w:sz w:val="18"/>
                <w:szCs w:val="18"/>
              </w:rPr>
              <w:t>19% (56/301) BRCA1/2 mutation carriers, of whole population</w:t>
            </w:r>
          </w:p>
        </w:tc>
        <w:tc>
          <w:tcPr>
            <w:tcW w:w="1777" w:type="pct"/>
            <w:tcBorders>
              <w:top w:val="single" w:sz="4" w:space="0" w:color="auto"/>
              <w:left w:val="single" w:sz="8" w:space="0" w:color="000000"/>
              <w:bottom w:val="single" w:sz="8" w:space="0" w:color="000000"/>
              <w:right w:val="single" w:sz="8" w:space="0" w:color="000000"/>
            </w:tcBorders>
          </w:tcPr>
          <w:p w14:paraId="3C5C449B" w14:textId="77777777" w:rsidR="00AC62E7" w:rsidRPr="00AC62E7" w:rsidRDefault="00AC62E7" w:rsidP="00C65881">
            <w:pPr>
              <w:pStyle w:val="TableParagraph"/>
              <w:rPr>
                <w:rFonts w:ascii="Arial" w:hAnsi="Arial"/>
                <w:sz w:val="18"/>
                <w:szCs w:val="18"/>
              </w:rPr>
            </w:pPr>
            <w:r w:rsidRPr="00AC62E7">
              <w:rPr>
                <w:rFonts w:ascii="Arial" w:hAnsi="Arial"/>
                <w:sz w:val="18"/>
                <w:szCs w:val="18"/>
              </w:rPr>
              <w:t xml:space="preserve">European Organization for Research and Treatment of Cancer Quality of Life Questionnaire-C30 (EORTC QLQ-C30, each subscale 0 to 100) </w:t>
            </w:r>
          </w:p>
          <w:p w14:paraId="3AC0BEA2" w14:textId="77777777" w:rsidR="00AC62E7" w:rsidRPr="00AC62E7" w:rsidRDefault="00AC62E7" w:rsidP="00C65881">
            <w:pPr>
              <w:pStyle w:val="TableParagraph"/>
              <w:rPr>
                <w:rFonts w:ascii="Arial" w:hAnsi="Arial"/>
                <w:sz w:val="18"/>
                <w:szCs w:val="18"/>
              </w:rPr>
            </w:pPr>
            <w:r w:rsidRPr="00AC62E7">
              <w:rPr>
                <w:rFonts w:ascii="Arial" w:hAnsi="Arial"/>
                <w:sz w:val="18"/>
                <w:szCs w:val="18"/>
              </w:rPr>
              <w:t>Fatigue Questionnaire (FQ, physical and mental subscales and total score scale )</w:t>
            </w:r>
          </w:p>
          <w:p w14:paraId="0F5E1BE7" w14:textId="77777777" w:rsidR="00AC62E7" w:rsidRPr="00AC62E7" w:rsidRDefault="00AC62E7" w:rsidP="00C65881">
            <w:pPr>
              <w:pStyle w:val="TableParagraph"/>
              <w:rPr>
                <w:rFonts w:ascii="Arial" w:hAnsi="Arial"/>
                <w:sz w:val="18"/>
                <w:szCs w:val="18"/>
              </w:rPr>
            </w:pPr>
            <w:r w:rsidRPr="00AC62E7">
              <w:rPr>
                <w:rFonts w:ascii="Arial" w:hAnsi="Arial"/>
                <w:sz w:val="18"/>
                <w:szCs w:val="18"/>
              </w:rPr>
              <w:t>Hospital Anxiety and Depression Scale (HADS, both anxiety and depression scales 0 to 21)</w:t>
            </w:r>
          </w:p>
        </w:tc>
        <w:tc>
          <w:tcPr>
            <w:tcW w:w="958" w:type="pct"/>
            <w:tcBorders>
              <w:top w:val="single" w:sz="4" w:space="0" w:color="auto"/>
              <w:left w:val="single" w:sz="8" w:space="0" w:color="000000"/>
              <w:bottom w:val="single" w:sz="8" w:space="0" w:color="000000"/>
              <w:right w:val="single" w:sz="8" w:space="0" w:color="000000"/>
            </w:tcBorders>
          </w:tcPr>
          <w:p w14:paraId="28613899" w14:textId="77777777" w:rsidR="00AC62E7" w:rsidRPr="00AC62E7" w:rsidRDefault="00AC62E7" w:rsidP="00AC62E7">
            <w:pPr>
              <w:pStyle w:val="ListParagraph"/>
              <w:tabs>
                <w:tab w:val="left" w:pos="257"/>
              </w:tabs>
              <w:rPr>
                <w:rFonts w:ascii="Arial" w:hAnsi="Arial"/>
                <w:sz w:val="18"/>
                <w:szCs w:val="18"/>
              </w:rPr>
            </w:pPr>
            <w:r w:rsidRPr="00AC62E7">
              <w:rPr>
                <w:rFonts w:ascii="Arial" w:hAnsi="Arial"/>
                <w:sz w:val="18"/>
                <w:szCs w:val="18"/>
              </w:rPr>
              <w:t>RRSO</w:t>
            </w:r>
          </w:p>
        </w:tc>
        <w:tc>
          <w:tcPr>
            <w:tcW w:w="915" w:type="pct"/>
            <w:tcBorders>
              <w:top w:val="single" w:sz="4" w:space="0" w:color="auto"/>
              <w:left w:val="single" w:sz="8" w:space="0" w:color="000000"/>
              <w:bottom w:val="single" w:sz="8" w:space="0" w:color="000000"/>
              <w:right w:val="single" w:sz="8" w:space="0" w:color="000000"/>
            </w:tcBorders>
          </w:tcPr>
          <w:p w14:paraId="34C50A98" w14:textId="77777777" w:rsidR="00AC62E7" w:rsidRPr="00AC62E7" w:rsidRDefault="00AC62E7" w:rsidP="00C65881">
            <w:pPr>
              <w:pStyle w:val="TableParagraph"/>
              <w:rPr>
                <w:rFonts w:ascii="Arial" w:hAnsi="Arial"/>
                <w:sz w:val="18"/>
                <w:szCs w:val="18"/>
              </w:rPr>
            </w:pPr>
            <w:r w:rsidRPr="00AC62E7">
              <w:rPr>
                <w:rFonts w:ascii="Arial" w:hAnsi="Arial"/>
                <w:sz w:val="18"/>
                <w:szCs w:val="18"/>
              </w:rPr>
              <w:t>1991 to 2006</w:t>
            </w:r>
          </w:p>
          <w:p w14:paraId="063427DD" w14:textId="77777777" w:rsidR="00AC62E7" w:rsidRPr="00AC62E7" w:rsidRDefault="00AC62E7" w:rsidP="00C65881">
            <w:pPr>
              <w:pStyle w:val="TableParagraph"/>
              <w:rPr>
                <w:rFonts w:ascii="Arial" w:hAnsi="Arial"/>
                <w:sz w:val="18"/>
                <w:szCs w:val="18"/>
              </w:rPr>
            </w:pPr>
            <w:r w:rsidRPr="00AC62E7">
              <w:rPr>
                <w:rFonts w:ascii="Arial" w:hAnsi="Arial"/>
                <w:sz w:val="18"/>
                <w:szCs w:val="18"/>
              </w:rPr>
              <w:t>Mean 5.3 years (SD 3.1)</w:t>
            </w:r>
          </w:p>
        </w:tc>
      </w:tr>
    </w:tbl>
    <w:p w14:paraId="6FFA0382" w14:textId="77777777" w:rsidR="003401C5" w:rsidRDefault="003401C5" w:rsidP="003401C5">
      <w:pPr>
        <w:rPr>
          <w:rFonts w:ascii="Arial" w:eastAsia="Arial" w:hAnsi="Arial" w:cs="Arial"/>
          <w:sz w:val="18"/>
          <w:szCs w:val="18"/>
        </w:rPr>
        <w:sectPr w:rsidR="003401C5" w:rsidSect="00757328">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64"/>
        <w:gridCol w:w="8105"/>
        <w:gridCol w:w="1635"/>
        <w:gridCol w:w="1376"/>
      </w:tblGrid>
      <w:tr w:rsidR="00A83C33" w:rsidRPr="00684E68" w14:paraId="30321FE5" w14:textId="77777777" w:rsidTr="00757328">
        <w:trPr>
          <w:trHeight w:val="20"/>
        </w:trPr>
        <w:tc>
          <w:tcPr>
            <w:tcW w:w="71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DC1C815" w14:textId="77777777" w:rsidR="00684E68" w:rsidRDefault="00A83C33" w:rsidP="00684E68">
            <w:pPr>
              <w:pStyle w:val="TableParagraph"/>
              <w:rPr>
                <w:rFonts w:ascii="Arial" w:hAnsi="Arial" w:cs="Arial"/>
                <w:b/>
                <w:sz w:val="18"/>
                <w:szCs w:val="18"/>
              </w:rPr>
            </w:pPr>
            <w:r w:rsidRPr="00684E68">
              <w:rPr>
                <w:rFonts w:ascii="Arial" w:hAnsi="Arial" w:cs="Arial"/>
                <w:b/>
                <w:sz w:val="18"/>
                <w:szCs w:val="18"/>
              </w:rPr>
              <w:lastRenderedPageBreak/>
              <w:t xml:space="preserve">Author, year </w:t>
            </w:r>
          </w:p>
          <w:p w14:paraId="18DD2B6D" w14:textId="1E259AE2" w:rsidR="00A83C33" w:rsidRPr="00684E68" w:rsidRDefault="00A83C33" w:rsidP="00684E68">
            <w:pPr>
              <w:pStyle w:val="TableParagraph"/>
              <w:rPr>
                <w:rFonts w:ascii="Arial" w:eastAsia="Arial" w:hAnsi="Arial" w:cs="Arial"/>
                <w:sz w:val="18"/>
                <w:szCs w:val="18"/>
              </w:rPr>
            </w:pPr>
            <w:r w:rsidRPr="00684E68">
              <w:rPr>
                <w:rFonts w:ascii="Arial" w:hAnsi="Arial" w:cs="Arial"/>
                <w:b/>
                <w:sz w:val="18"/>
                <w:szCs w:val="18"/>
              </w:rPr>
              <w:t>Quality</w:t>
            </w:r>
          </w:p>
        </w:tc>
        <w:tc>
          <w:tcPr>
            <w:tcW w:w="312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6777CAA" w14:textId="49123BA9" w:rsidR="00A83C33" w:rsidRPr="00684E68" w:rsidRDefault="00A83C33" w:rsidP="00757328">
            <w:pPr>
              <w:pStyle w:val="TableParagraph"/>
              <w:jc w:val="center"/>
              <w:rPr>
                <w:rFonts w:ascii="Arial" w:eastAsia="Arial" w:hAnsi="Arial" w:cs="Arial"/>
                <w:sz w:val="18"/>
                <w:szCs w:val="18"/>
              </w:rPr>
            </w:pPr>
            <w:r w:rsidRPr="00684E68">
              <w:rPr>
                <w:rFonts w:ascii="Arial" w:hAnsi="Arial" w:cs="Arial"/>
                <w:b/>
                <w:sz w:val="18"/>
                <w:szCs w:val="18"/>
              </w:rPr>
              <w:t>Results</w:t>
            </w:r>
          </w:p>
        </w:tc>
        <w:tc>
          <w:tcPr>
            <w:tcW w:w="63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31AEC29" w14:textId="7DFA0A86" w:rsidR="00A83C33" w:rsidRPr="00684E68" w:rsidRDefault="00A83C33" w:rsidP="00757328">
            <w:pPr>
              <w:pStyle w:val="TableParagraph"/>
              <w:jc w:val="center"/>
              <w:rPr>
                <w:rFonts w:ascii="Arial" w:eastAsia="Arial" w:hAnsi="Arial" w:cs="Arial"/>
                <w:sz w:val="18"/>
                <w:szCs w:val="18"/>
              </w:rPr>
            </w:pPr>
            <w:r w:rsidRPr="00684E68">
              <w:rPr>
                <w:rFonts w:ascii="Arial" w:hAnsi="Arial" w:cs="Arial"/>
                <w:b/>
                <w:sz w:val="18"/>
                <w:szCs w:val="18"/>
              </w:rPr>
              <w:t>Conclusions</w:t>
            </w:r>
          </w:p>
        </w:tc>
        <w:tc>
          <w:tcPr>
            <w:tcW w:w="53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AE28C6E" w14:textId="57633355" w:rsidR="00A83C33" w:rsidRPr="00684E68" w:rsidRDefault="00A83C33" w:rsidP="00757328">
            <w:pPr>
              <w:pStyle w:val="TableParagraph"/>
              <w:jc w:val="center"/>
              <w:rPr>
                <w:rFonts w:ascii="Arial" w:eastAsia="Arial" w:hAnsi="Arial" w:cs="Arial"/>
                <w:sz w:val="18"/>
                <w:szCs w:val="18"/>
              </w:rPr>
            </w:pPr>
            <w:r w:rsidRPr="00684E68">
              <w:rPr>
                <w:rFonts w:ascii="Arial" w:hAnsi="Arial" w:cs="Arial"/>
                <w:b/>
                <w:sz w:val="18"/>
                <w:szCs w:val="18"/>
              </w:rPr>
              <w:t>Funding source</w:t>
            </w:r>
          </w:p>
        </w:tc>
      </w:tr>
      <w:tr w:rsidR="001A35A2" w:rsidRPr="00684E68" w14:paraId="3A819CB8" w14:textId="77777777" w:rsidTr="00757328">
        <w:trPr>
          <w:trHeight w:val="20"/>
        </w:trPr>
        <w:tc>
          <w:tcPr>
            <w:tcW w:w="718" w:type="pct"/>
            <w:tcBorders>
              <w:top w:val="single" w:sz="4" w:space="0" w:color="auto"/>
              <w:left w:val="single" w:sz="4" w:space="0" w:color="auto"/>
              <w:bottom w:val="single" w:sz="4" w:space="0" w:color="auto"/>
            </w:tcBorders>
            <w:shd w:val="clear" w:color="auto" w:fill="D9D9D9" w:themeFill="background1" w:themeFillShade="D9"/>
            <w:vAlign w:val="bottom"/>
          </w:tcPr>
          <w:p w14:paraId="3C33F473" w14:textId="41C795A6" w:rsidR="001A35A2" w:rsidRPr="00684E68" w:rsidRDefault="001A35A2" w:rsidP="00684E68">
            <w:pPr>
              <w:pStyle w:val="TableParagraph"/>
              <w:rPr>
                <w:rFonts w:ascii="Arial" w:hAnsi="Arial" w:cs="Arial"/>
                <w:sz w:val="18"/>
                <w:szCs w:val="18"/>
              </w:rPr>
            </w:pPr>
            <w:r w:rsidRPr="00684E68">
              <w:rPr>
                <w:rFonts w:ascii="Arial" w:hAnsi="Arial" w:cs="Arial"/>
                <w:b/>
                <w:sz w:val="18"/>
                <w:szCs w:val="18"/>
              </w:rPr>
              <w:t>Mastectomy</w:t>
            </w:r>
          </w:p>
        </w:tc>
        <w:tc>
          <w:tcPr>
            <w:tcW w:w="3122" w:type="pct"/>
            <w:tcBorders>
              <w:top w:val="single" w:sz="4" w:space="0" w:color="auto"/>
              <w:bottom w:val="single" w:sz="4" w:space="0" w:color="auto"/>
            </w:tcBorders>
            <w:shd w:val="clear" w:color="auto" w:fill="D9D9D9" w:themeFill="background1" w:themeFillShade="D9"/>
          </w:tcPr>
          <w:p w14:paraId="3035BFE9" w14:textId="77777777" w:rsidR="001A35A2" w:rsidRPr="00684E68" w:rsidRDefault="001A35A2" w:rsidP="00684E68">
            <w:pPr>
              <w:pStyle w:val="TableParagraph"/>
              <w:rPr>
                <w:rFonts w:ascii="Arial" w:hAnsi="Arial" w:cs="Arial"/>
                <w:b/>
                <w:sz w:val="18"/>
                <w:szCs w:val="18"/>
              </w:rPr>
            </w:pPr>
          </w:p>
        </w:tc>
        <w:tc>
          <w:tcPr>
            <w:tcW w:w="630" w:type="pct"/>
            <w:tcBorders>
              <w:top w:val="single" w:sz="4" w:space="0" w:color="auto"/>
              <w:bottom w:val="single" w:sz="4" w:space="0" w:color="auto"/>
            </w:tcBorders>
            <w:shd w:val="clear" w:color="auto" w:fill="D9D9D9" w:themeFill="background1" w:themeFillShade="D9"/>
          </w:tcPr>
          <w:p w14:paraId="19102936" w14:textId="77777777" w:rsidR="001A35A2" w:rsidRPr="00684E68" w:rsidRDefault="001A35A2" w:rsidP="00684E68">
            <w:pPr>
              <w:pStyle w:val="TableParagraph"/>
              <w:rPr>
                <w:rFonts w:ascii="Arial" w:hAnsi="Arial" w:cs="Arial"/>
                <w:sz w:val="18"/>
                <w:szCs w:val="18"/>
              </w:rPr>
            </w:pPr>
          </w:p>
        </w:tc>
        <w:tc>
          <w:tcPr>
            <w:tcW w:w="531" w:type="pct"/>
            <w:tcBorders>
              <w:top w:val="single" w:sz="4" w:space="0" w:color="auto"/>
              <w:bottom w:val="single" w:sz="4" w:space="0" w:color="auto"/>
              <w:right w:val="single" w:sz="4" w:space="0" w:color="auto"/>
            </w:tcBorders>
            <w:shd w:val="clear" w:color="auto" w:fill="D9D9D9" w:themeFill="background1" w:themeFillShade="D9"/>
          </w:tcPr>
          <w:p w14:paraId="1C09AEBF" w14:textId="77777777" w:rsidR="001A35A2" w:rsidRPr="00684E68" w:rsidRDefault="001A35A2" w:rsidP="00684E68">
            <w:pPr>
              <w:pStyle w:val="TableParagraph"/>
              <w:rPr>
                <w:rFonts w:ascii="Arial" w:hAnsi="Arial" w:cs="Arial"/>
                <w:sz w:val="18"/>
                <w:szCs w:val="18"/>
              </w:rPr>
            </w:pPr>
          </w:p>
        </w:tc>
      </w:tr>
      <w:tr w:rsidR="001A35A2" w:rsidRPr="00684E68" w14:paraId="1AABD7F6" w14:textId="77777777" w:rsidTr="00757328">
        <w:trPr>
          <w:trHeight w:val="20"/>
        </w:trPr>
        <w:tc>
          <w:tcPr>
            <w:tcW w:w="718" w:type="pct"/>
            <w:tcBorders>
              <w:top w:val="single" w:sz="4" w:space="0" w:color="auto"/>
              <w:left w:val="single" w:sz="4" w:space="0" w:color="auto"/>
              <w:bottom w:val="single" w:sz="4" w:space="0" w:color="auto"/>
            </w:tcBorders>
            <w:shd w:val="clear" w:color="auto" w:fill="F2F2F2" w:themeFill="background1" w:themeFillShade="F2"/>
            <w:vAlign w:val="bottom"/>
          </w:tcPr>
          <w:p w14:paraId="7D7A7490" w14:textId="2F3F48A7" w:rsidR="001A35A2" w:rsidRPr="00757328" w:rsidRDefault="001A35A2" w:rsidP="00684E68">
            <w:pPr>
              <w:pStyle w:val="TableParagraph"/>
              <w:rPr>
                <w:rFonts w:ascii="Arial" w:hAnsi="Arial" w:cs="Arial"/>
                <w:i/>
                <w:sz w:val="18"/>
                <w:szCs w:val="18"/>
              </w:rPr>
            </w:pPr>
            <w:r w:rsidRPr="00757328">
              <w:rPr>
                <w:rFonts w:ascii="Arial" w:hAnsi="Arial" w:cs="Arial"/>
                <w:b/>
                <w:i/>
                <w:sz w:val="18"/>
                <w:szCs w:val="18"/>
              </w:rPr>
              <w:t>2013 Review</w:t>
            </w:r>
          </w:p>
        </w:tc>
        <w:tc>
          <w:tcPr>
            <w:tcW w:w="3122" w:type="pct"/>
            <w:tcBorders>
              <w:top w:val="single" w:sz="4" w:space="0" w:color="auto"/>
              <w:bottom w:val="single" w:sz="4" w:space="0" w:color="auto"/>
            </w:tcBorders>
            <w:shd w:val="clear" w:color="auto" w:fill="F2F2F2" w:themeFill="background1" w:themeFillShade="F2"/>
          </w:tcPr>
          <w:p w14:paraId="5DD6B584" w14:textId="77777777" w:rsidR="001A35A2" w:rsidRPr="00684E68" w:rsidRDefault="001A35A2" w:rsidP="00684E68">
            <w:pPr>
              <w:pStyle w:val="TableParagraph"/>
              <w:rPr>
                <w:rFonts w:ascii="Arial" w:hAnsi="Arial" w:cs="Arial"/>
                <w:b/>
                <w:sz w:val="18"/>
                <w:szCs w:val="18"/>
              </w:rPr>
            </w:pPr>
          </w:p>
        </w:tc>
        <w:tc>
          <w:tcPr>
            <w:tcW w:w="630" w:type="pct"/>
            <w:tcBorders>
              <w:top w:val="single" w:sz="4" w:space="0" w:color="auto"/>
              <w:bottom w:val="single" w:sz="4" w:space="0" w:color="auto"/>
            </w:tcBorders>
            <w:shd w:val="clear" w:color="auto" w:fill="F2F2F2" w:themeFill="background1" w:themeFillShade="F2"/>
          </w:tcPr>
          <w:p w14:paraId="10FE76E0" w14:textId="77777777" w:rsidR="001A35A2" w:rsidRPr="00684E68" w:rsidRDefault="001A35A2" w:rsidP="00684E68">
            <w:pPr>
              <w:pStyle w:val="TableParagraph"/>
              <w:rPr>
                <w:rFonts w:ascii="Arial" w:hAnsi="Arial" w:cs="Arial"/>
                <w:sz w:val="18"/>
                <w:szCs w:val="18"/>
              </w:rPr>
            </w:pPr>
          </w:p>
        </w:tc>
        <w:tc>
          <w:tcPr>
            <w:tcW w:w="531" w:type="pct"/>
            <w:tcBorders>
              <w:top w:val="single" w:sz="4" w:space="0" w:color="auto"/>
              <w:bottom w:val="single" w:sz="4" w:space="0" w:color="auto"/>
              <w:right w:val="single" w:sz="4" w:space="0" w:color="auto"/>
            </w:tcBorders>
            <w:shd w:val="clear" w:color="auto" w:fill="F2F2F2" w:themeFill="background1" w:themeFillShade="F2"/>
          </w:tcPr>
          <w:p w14:paraId="0D2334C3" w14:textId="77777777" w:rsidR="001A35A2" w:rsidRPr="00684E68" w:rsidRDefault="001A35A2" w:rsidP="00684E68">
            <w:pPr>
              <w:pStyle w:val="TableParagraph"/>
              <w:rPr>
                <w:rFonts w:ascii="Arial" w:hAnsi="Arial" w:cs="Arial"/>
                <w:sz w:val="18"/>
                <w:szCs w:val="18"/>
              </w:rPr>
            </w:pPr>
          </w:p>
        </w:tc>
      </w:tr>
      <w:tr w:rsidR="000356E6" w:rsidRPr="00684E68" w14:paraId="4C442966" w14:textId="77777777" w:rsidTr="00757328">
        <w:trPr>
          <w:trHeight w:val="20"/>
        </w:trPr>
        <w:tc>
          <w:tcPr>
            <w:tcW w:w="718" w:type="pct"/>
            <w:tcBorders>
              <w:top w:val="single" w:sz="4" w:space="0" w:color="auto"/>
              <w:left w:val="single" w:sz="8" w:space="0" w:color="000000"/>
              <w:bottom w:val="single" w:sz="4" w:space="0" w:color="auto"/>
              <w:right w:val="single" w:sz="8" w:space="0" w:color="000000"/>
            </w:tcBorders>
          </w:tcPr>
          <w:p w14:paraId="5C38670E" w14:textId="77777777" w:rsidR="000356E6" w:rsidRPr="00F4667A" w:rsidRDefault="000356E6" w:rsidP="000356E6">
            <w:pPr>
              <w:pStyle w:val="TableParagraph"/>
              <w:rPr>
                <w:rFonts w:ascii="Arial" w:eastAsia="Arial" w:hAnsi="Arial" w:cs="Arial"/>
                <w:sz w:val="18"/>
                <w:szCs w:val="18"/>
              </w:rPr>
            </w:pPr>
            <w:proofErr w:type="spellStart"/>
            <w:r w:rsidRPr="00F4667A">
              <w:rPr>
                <w:rFonts w:ascii="Arial" w:hAnsi="Arial" w:cs="Arial"/>
                <w:sz w:val="18"/>
                <w:szCs w:val="18"/>
              </w:rPr>
              <w:t>Wasteson</w:t>
            </w:r>
            <w:proofErr w:type="spellEnd"/>
            <w:r w:rsidRPr="00F4667A">
              <w:rPr>
                <w:rFonts w:ascii="Arial" w:hAnsi="Arial" w:cs="Arial"/>
                <w:sz w:val="18"/>
                <w:szCs w:val="18"/>
              </w:rPr>
              <w:t xml:space="preserve"> et al., 2011</w:t>
            </w:r>
            <w:r w:rsidRPr="00F4667A">
              <w:rPr>
                <w:rFonts w:ascii="Arial" w:hAnsi="Arial" w:cs="Arial"/>
                <w:sz w:val="18"/>
                <w:szCs w:val="18"/>
                <w:vertAlign w:val="superscript"/>
              </w:rPr>
              <w:t>2</w:t>
            </w:r>
            <w:r>
              <w:rPr>
                <w:rFonts w:ascii="Arial" w:hAnsi="Arial" w:cs="Arial"/>
                <w:sz w:val="18"/>
                <w:szCs w:val="18"/>
                <w:vertAlign w:val="superscript"/>
              </w:rPr>
              <w:t>12</w:t>
            </w:r>
          </w:p>
          <w:p w14:paraId="6A987A3D" w14:textId="7AD67586" w:rsidR="000356E6" w:rsidRPr="00684E68" w:rsidRDefault="000356E6" w:rsidP="000356E6">
            <w:pPr>
              <w:pStyle w:val="TableParagraph"/>
              <w:rPr>
                <w:rFonts w:ascii="Arial" w:eastAsia="Arial" w:hAnsi="Arial" w:cs="Arial"/>
                <w:sz w:val="18"/>
                <w:szCs w:val="18"/>
              </w:rPr>
            </w:pPr>
            <w:r w:rsidRPr="00F4667A">
              <w:rPr>
                <w:rFonts w:ascii="Arial" w:hAnsi="Arial" w:cs="Arial"/>
                <w:sz w:val="18"/>
                <w:szCs w:val="18"/>
              </w:rPr>
              <w:t>NA</w:t>
            </w:r>
          </w:p>
        </w:tc>
        <w:tc>
          <w:tcPr>
            <w:tcW w:w="3122" w:type="pct"/>
            <w:tcBorders>
              <w:top w:val="single" w:sz="4" w:space="0" w:color="auto"/>
              <w:left w:val="single" w:sz="8" w:space="0" w:color="000000"/>
              <w:bottom w:val="single" w:sz="4" w:space="0" w:color="auto"/>
              <w:right w:val="single" w:sz="8" w:space="0" w:color="000000"/>
            </w:tcBorders>
          </w:tcPr>
          <w:p w14:paraId="769665CD"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b/>
                <w:sz w:val="18"/>
                <w:szCs w:val="18"/>
              </w:rPr>
              <w:t>Affects 10 years after RRM with reconstruction</w:t>
            </w:r>
          </w:p>
          <w:p w14:paraId="02CC5C0B" w14:textId="126BDAC6" w:rsidR="000356E6" w:rsidRPr="00684E68" w:rsidRDefault="000356E6" w:rsidP="000356E6">
            <w:pPr>
              <w:pStyle w:val="TableParagraph"/>
              <w:rPr>
                <w:rFonts w:ascii="Arial" w:eastAsia="Arial" w:hAnsi="Arial" w:cs="Arial"/>
                <w:sz w:val="18"/>
                <w:szCs w:val="18"/>
              </w:rPr>
            </w:pPr>
            <w:r>
              <w:rPr>
                <w:rFonts w:ascii="Arial" w:hAnsi="Arial" w:cs="Arial"/>
                <w:sz w:val="18"/>
                <w:szCs w:val="18"/>
              </w:rPr>
              <w:t>61.5% (</w:t>
            </w:r>
            <w:r w:rsidRPr="00684E68">
              <w:rPr>
                <w:rFonts w:ascii="Arial" w:hAnsi="Arial" w:cs="Arial"/>
                <w:sz w:val="18"/>
                <w:szCs w:val="18"/>
              </w:rPr>
              <w:t>8/13) stated family life unchanged</w:t>
            </w:r>
          </w:p>
          <w:p w14:paraId="74F3BB21" w14:textId="4B2DD679" w:rsidR="000356E6" w:rsidRPr="00684E68" w:rsidRDefault="000356E6" w:rsidP="000356E6">
            <w:pPr>
              <w:pStyle w:val="TableParagraph"/>
              <w:rPr>
                <w:rFonts w:ascii="Arial" w:eastAsia="Arial" w:hAnsi="Arial" w:cs="Arial"/>
                <w:sz w:val="18"/>
                <w:szCs w:val="18"/>
              </w:rPr>
            </w:pPr>
            <w:r>
              <w:rPr>
                <w:rFonts w:ascii="Arial" w:hAnsi="Arial" w:cs="Arial"/>
                <w:sz w:val="18"/>
                <w:szCs w:val="18"/>
              </w:rPr>
              <w:t>30.8% (</w:t>
            </w:r>
            <w:r w:rsidRPr="00684E68">
              <w:rPr>
                <w:rFonts w:ascii="Arial" w:hAnsi="Arial" w:cs="Arial"/>
                <w:sz w:val="18"/>
                <w:szCs w:val="18"/>
              </w:rPr>
              <w:t>4/13) stated positive affect on family life</w:t>
            </w:r>
          </w:p>
          <w:p w14:paraId="455ED67A" w14:textId="7A3A5246" w:rsidR="000356E6" w:rsidRPr="00684E68" w:rsidRDefault="000356E6" w:rsidP="000356E6">
            <w:pPr>
              <w:pStyle w:val="TableParagraph"/>
              <w:rPr>
                <w:rFonts w:ascii="Arial" w:eastAsia="Arial" w:hAnsi="Arial" w:cs="Arial"/>
                <w:sz w:val="18"/>
                <w:szCs w:val="18"/>
              </w:rPr>
            </w:pPr>
            <w:r>
              <w:rPr>
                <w:rFonts w:ascii="Arial" w:hAnsi="Arial" w:cs="Arial"/>
                <w:sz w:val="18"/>
                <w:szCs w:val="18"/>
              </w:rPr>
              <w:t>38.5% (</w:t>
            </w:r>
            <w:r w:rsidRPr="00684E68">
              <w:rPr>
                <w:rFonts w:ascii="Arial" w:hAnsi="Arial" w:cs="Arial"/>
                <w:sz w:val="18"/>
                <w:szCs w:val="18"/>
              </w:rPr>
              <w:t>5/13</w:t>
            </w:r>
            <w:r>
              <w:rPr>
                <w:rFonts w:ascii="Arial" w:hAnsi="Arial" w:cs="Arial"/>
                <w:sz w:val="18"/>
                <w:szCs w:val="18"/>
              </w:rPr>
              <w:t>)</w:t>
            </w:r>
            <w:r w:rsidRPr="00684E68">
              <w:rPr>
                <w:rFonts w:ascii="Arial" w:hAnsi="Arial" w:cs="Arial"/>
                <w:sz w:val="18"/>
                <w:szCs w:val="18"/>
              </w:rPr>
              <w:t xml:space="preserve"> stated negative affect on relationship with spouse (due to decreased sensation and changed body appearance)</w:t>
            </w:r>
          </w:p>
          <w:p w14:paraId="6256F00B" w14:textId="0483230F" w:rsidR="000356E6" w:rsidRPr="00684E68" w:rsidRDefault="000356E6" w:rsidP="000356E6">
            <w:pPr>
              <w:pStyle w:val="TableParagraph"/>
              <w:rPr>
                <w:rFonts w:ascii="Arial" w:eastAsia="Arial" w:hAnsi="Arial" w:cs="Arial"/>
                <w:sz w:val="18"/>
                <w:szCs w:val="18"/>
              </w:rPr>
            </w:pPr>
            <w:r>
              <w:rPr>
                <w:rFonts w:ascii="Arial" w:hAnsi="Arial" w:cs="Arial"/>
                <w:sz w:val="18"/>
                <w:szCs w:val="18"/>
              </w:rPr>
              <w:t>76.9% (</w:t>
            </w:r>
            <w:r w:rsidRPr="00684E68">
              <w:rPr>
                <w:rFonts w:ascii="Arial" w:hAnsi="Arial" w:cs="Arial"/>
                <w:sz w:val="18"/>
                <w:szCs w:val="18"/>
              </w:rPr>
              <w:t>10/13) considered cosmetic results positive</w:t>
            </w:r>
          </w:p>
          <w:p w14:paraId="3C43BB26" w14:textId="11829B4F" w:rsidR="000356E6" w:rsidRPr="00684E68" w:rsidRDefault="000356E6" w:rsidP="000356E6">
            <w:pPr>
              <w:pStyle w:val="TableParagraph"/>
              <w:rPr>
                <w:rFonts w:ascii="Arial" w:eastAsia="Arial" w:hAnsi="Arial" w:cs="Arial"/>
                <w:sz w:val="18"/>
                <w:szCs w:val="18"/>
              </w:rPr>
            </w:pPr>
            <w:r>
              <w:rPr>
                <w:rFonts w:ascii="Arial" w:hAnsi="Arial" w:cs="Arial"/>
                <w:sz w:val="18"/>
                <w:szCs w:val="18"/>
              </w:rPr>
              <w:t>90.9% (</w:t>
            </w:r>
            <w:r w:rsidRPr="00684E68">
              <w:rPr>
                <w:rFonts w:ascii="Arial" w:hAnsi="Arial" w:cs="Arial"/>
                <w:sz w:val="18"/>
                <w:szCs w:val="18"/>
              </w:rPr>
              <w:t>10/11) had discussed breast cancer risk with daughters</w:t>
            </w:r>
          </w:p>
        </w:tc>
        <w:tc>
          <w:tcPr>
            <w:tcW w:w="630" w:type="pct"/>
            <w:tcBorders>
              <w:top w:val="single" w:sz="4" w:space="0" w:color="auto"/>
              <w:left w:val="single" w:sz="8" w:space="0" w:color="000000"/>
              <w:bottom w:val="single" w:sz="4" w:space="0" w:color="auto"/>
              <w:right w:val="single" w:sz="8" w:space="0" w:color="000000"/>
            </w:tcBorders>
          </w:tcPr>
          <w:p w14:paraId="0D6F82E4"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Most women stated positive affects 10 years after RRM with reconstruction.</w:t>
            </w:r>
          </w:p>
        </w:tc>
        <w:tc>
          <w:tcPr>
            <w:tcW w:w="531" w:type="pct"/>
            <w:tcBorders>
              <w:top w:val="single" w:sz="4" w:space="0" w:color="auto"/>
              <w:left w:val="single" w:sz="8" w:space="0" w:color="000000"/>
              <w:bottom w:val="single" w:sz="4" w:space="0" w:color="auto"/>
              <w:right w:val="single" w:sz="8" w:space="0" w:color="000000"/>
            </w:tcBorders>
          </w:tcPr>
          <w:p w14:paraId="09FD0F64" w14:textId="237136E9" w:rsidR="000356E6" w:rsidRPr="00684E68" w:rsidRDefault="000356E6" w:rsidP="000356E6">
            <w:pPr>
              <w:pStyle w:val="TableParagraph"/>
              <w:rPr>
                <w:rFonts w:ascii="Arial" w:eastAsia="Arial" w:hAnsi="Arial" w:cs="Arial"/>
                <w:sz w:val="18"/>
                <w:szCs w:val="18"/>
              </w:rPr>
            </w:pPr>
            <w:r>
              <w:rPr>
                <w:rFonts w:ascii="Arial" w:hAnsi="Arial" w:cs="Arial"/>
                <w:sz w:val="18"/>
                <w:szCs w:val="18"/>
              </w:rPr>
              <w:t>Not reported</w:t>
            </w:r>
          </w:p>
        </w:tc>
      </w:tr>
      <w:tr w:rsidR="000356E6" w:rsidRPr="00684E68" w14:paraId="74FCE7DF" w14:textId="77777777" w:rsidTr="00757328">
        <w:trPr>
          <w:trHeight w:val="20"/>
        </w:trPr>
        <w:tc>
          <w:tcPr>
            <w:tcW w:w="3839"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22DB8E26" w14:textId="70F39096" w:rsidR="000356E6" w:rsidRPr="00684E68" w:rsidRDefault="000356E6" w:rsidP="000356E6">
            <w:pPr>
              <w:pStyle w:val="TableParagraph"/>
              <w:rPr>
                <w:rFonts w:ascii="Arial" w:hAnsi="Arial" w:cs="Arial"/>
                <w:b/>
                <w:sz w:val="18"/>
                <w:szCs w:val="18"/>
              </w:rPr>
            </w:pPr>
            <w:r w:rsidRPr="00F4667A">
              <w:rPr>
                <w:rFonts w:ascii="Arial" w:hAnsi="Arial" w:cs="Arial"/>
                <w:b/>
                <w:sz w:val="18"/>
                <w:szCs w:val="18"/>
              </w:rPr>
              <w:t>Mastectomy vs. Oophorectomy</w:t>
            </w:r>
          </w:p>
        </w:tc>
        <w:tc>
          <w:tcPr>
            <w:tcW w:w="630" w:type="pct"/>
            <w:tcBorders>
              <w:top w:val="single" w:sz="4" w:space="0" w:color="auto"/>
              <w:bottom w:val="single" w:sz="4" w:space="0" w:color="auto"/>
            </w:tcBorders>
            <w:shd w:val="clear" w:color="auto" w:fill="D9D9D9" w:themeFill="background1" w:themeFillShade="D9"/>
          </w:tcPr>
          <w:p w14:paraId="5BE9186D" w14:textId="77777777" w:rsidR="000356E6" w:rsidRPr="00684E68" w:rsidRDefault="000356E6" w:rsidP="000356E6">
            <w:pPr>
              <w:pStyle w:val="TableParagraph"/>
              <w:rPr>
                <w:rFonts w:ascii="Arial" w:hAnsi="Arial" w:cs="Arial"/>
                <w:sz w:val="18"/>
                <w:szCs w:val="18"/>
              </w:rPr>
            </w:pPr>
          </w:p>
        </w:tc>
        <w:tc>
          <w:tcPr>
            <w:tcW w:w="531" w:type="pct"/>
            <w:tcBorders>
              <w:top w:val="single" w:sz="4" w:space="0" w:color="auto"/>
              <w:bottom w:val="single" w:sz="4" w:space="0" w:color="auto"/>
              <w:right w:val="single" w:sz="4" w:space="0" w:color="auto"/>
            </w:tcBorders>
            <w:shd w:val="clear" w:color="auto" w:fill="D9D9D9" w:themeFill="background1" w:themeFillShade="D9"/>
          </w:tcPr>
          <w:p w14:paraId="185AF886" w14:textId="77777777" w:rsidR="000356E6" w:rsidRPr="00684E68" w:rsidRDefault="000356E6" w:rsidP="000356E6">
            <w:pPr>
              <w:pStyle w:val="TableParagraph"/>
              <w:rPr>
                <w:rFonts w:ascii="Arial" w:hAnsi="Arial" w:cs="Arial"/>
                <w:sz w:val="18"/>
                <w:szCs w:val="18"/>
              </w:rPr>
            </w:pPr>
          </w:p>
        </w:tc>
      </w:tr>
      <w:tr w:rsidR="000356E6" w:rsidRPr="00684E68" w14:paraId="78F99ED3" w14:textId="77777777" w:rsidTr="00757328">
        <w:trPr>
          <w:trHeight w:val="20"/>
        </w:trPr>
        <w:tc>
          <w:tcPr>
            <w:tcW w:w="718" w:type="pct"/>
            <w:tcBorders>
              <w:top w:val="single" w:sz="4" w:space="0" w:color="auto"/>
              <w:left w:val="single" w:sz="4" w:space="0" w:color="auto"/>
              <w:bottom w:val="single" w:sz="4" w:space="0" w:color="auto"/>
            </w:tcBorders>
            <w:shd w:val="clear" w:color="auto" w:fill="F2F2F2" w:themeFill="background1" w:themeFillShade="F2"/>
            <w:vAlign w:val="bottom"/>
          </w:tcPr>
          <w:p w14:paraId="1CE34C4B" w14:textId="2B70C350" w:rsidR="000356E6" w:rsidRPr="00757328" w:rsidRDefault="000356E6" w:rsidP="000356E6">
            <w:pPr>
              <w:pStyle w:val="TableParagraph"/>
              <w:rPr>
                <w:rFonts w:ascii="Arial" w:hAnsi="Arial" w:cs="Arial"/>
                <w:i/>
                <w:sz w:val="18"/>
                <w:szCs w:val="18"/>
              </w:rPr>
            </w:pPr>
            <w:r w:rsidRPr="00757328">
              <w:rPr>
                <w:rFonts w:ascii="Arial" w:hAnsi="Arial" w:cs="Arial"/>
                <w:b/>
                <w:i/>
                <w:sz w:val="18"/>
                <w:szCs w:val="18"/>
              </w:rPr>
              <w:t>Current Review</w:t>
            </w:r>
          </w:p>
        </w:tc>
        <w:tc>
          <w:tcPr>
            <w:tcW w:w="3122" w:type="pct"/>
            <w:tcBorders>
              <w:top w:val="single" w:sz="4" w:space="0" w:color="auto"/>
              <w:bottom w:val="single" w:sz="4" w:space="0" w:color="auto"/>
            </w:tcBorders>
            <w:shd w:val="clear" w:color="auto" w:fill="F2F2F2" w:themeFill="background1" w:themeFillShade="F2"/>
          </w:tcPr>
          <w:p w14:paraId="56F2A2C0" w14:textId="77777777" w:rsidR="000356E6" w:rsidRPr="00684E68" w:rsidRDefault="000356E6" w:rsidP="000356E6">
            <w:pPr>
              <w:pStyle w:val="TableParagraph"/>
              <w:rPr>
                <w:rFonts w:ascii="Arial" w:hAnsi="Arial" w:cs="Arial"/>
                <w:b/>
                <w:sz w:val="18"/>
                <w:szCs w:val="18"/>
              </w:rPr>
            </w:pPr>
          </w:p>
        </w:tc>
        <w:tc>
          <w:tcPr>
            <w:tcW w:w="630" w:type="pct"/>
            <w:tcBorders>
              <w:top w:val="single" w:sz="4" w:space="0" w:color="auto"/>
              <w:bottom w:val="single" w:sz="4" w:space="0" w:color="auto"/>
            </w:tcBorders>
            <w:shd w:val="clear" w:color="auto" w:fill="F2F2F2" w:themeFill="background1" w:themeFillShade="F2"/>
          </w:tcPr>
          <w:p w14:paraId="355A80DC" w14:textId="77777777" w:rsidR="000356E6" w:rsidRPr="00684E68" w:rsidRDefault="000356E6" w:rsidP="000356E6">
            <w:pPr>
              <w:pStyle w:val="TableParagraph"/>
              <w:rPr>
                <w:rFonts w:ascii="Arial" w:hAnsi="Arial" w:cs="Arial"/>
                <w:sz w:val="18"/>
                <w:szCs w:val="18"/>
              </w:rPr>
            </w:pPr>
          </w:p>
        </w:tc>
        <w:tc>
          <w:tcPr>
            <w:tcW w:w="531" w:type="pct"/>
            <w:tcBorders>
              <w:top w:val="single" w:sz="4" w:space="0" w:color="auto"/>
              <w:bottom w:val="single" w:sz="4" w:space="0" w:color="auto"/>
              <w:right w:val="single" w:sz="4" w:space="0" w:color="auto"/>
            </w:tcBorders>
            <w:shd w:val="clear" w:color="auto" w:fill="F2F2F2" w:themeFill="background1" w:themeFillShade="F2"/>
          </w:tcPr>
          <w:p w14:paraId="6C0E3AFB" w14:textId="77777777" w:rsidR="000356E6" w:rsidRPr="00684E68" w:rsidRDefault="000356E6" w:rsidP="000356E6">
            <w:pPr>
              <w:pStyle w:val="TableParagraph"/>
              <w:rPr>
                <w:rFonts w:ascii="Arial" w:hAnsi="Arial" w:cs="Arial"/>
                <w:sz w:val="18"/>
                <w:szCs w:val="18"/>
              </w:rPr>
            </w:pPr>
          </w:p>
        </w:tc>
      </w:tr>
      <w:tr w:rsidR="000356E6" w:rsidRPr="00684E68" w14:paraId="03106F15" w14:textId="77777777" w:rsidTr="00757328">
        <w:trPr>
          <w:trHeight w:val="20"/>
        </w:trPr>
        <w:tc>
          <w:tcPr>
            <w:tcW w:w="718" w:type="pct"/>
            <w:tcBorders>
              <w:top w:val="single" w:sz="4" w:space="0" w:color="auto"/>
              <w:left w:val="single" w:sz="8" w:space="0" w:color="000000"/>
              <w:bottom w:val="single" w:sz="8" w:space="0" w:color="000000"/>
              <w:right w:val="single" w:sz="8" w:space="0" w:color="000000"/>
            </w:tcBorders>
          </w:tcPr>
          <w:p w14:paraId="785D0C69" w14:textId="77777777" w:rsidR="000356E6" w:rsidRDefault="000356E6" w:rsidP="000356E6">
            <w:pPr>
              <w:pStyle w:val="TableParagraph"/>
              <w:rPr>
                <w:rFonts w:ascii="Arial" w:hAnsi="Arial" w:cs="Arial"/>
                <w:sz w:val="18"/>
                <w:szCs w:val="18"/>
              </w:rPr>
            </w:pPr>
            <w:proofErr w:type="spellStart"/>
            <w:r w:rsidRPr="00F4667A">
              <w:rPr>
                <w:rFonts w:ascii="Arial" w:hAnsi="Arial" w:cs="Arial"/>
                <w:sz w:val="18"/>
                <w:szCs w:val="18"/>
              </w:rPr>
              <w:t>Bresser</w:t>
            </w:r>
            <w:proofErr w:type="spellEnd"/>
            <w:r w:rsidRPr="00F4667A">
              <w:rPr>
                <w:rFonts w:ascii="Arial" w:hAnsi="Arial" w:cs="Arial"/>
                <w:sz w:val="18"/>
                <w:szCs w:val="18"/>
              </w:rPr>
              <w:t xml:space="preserve"> et al., 2007</w:t>
            </w:r>
            <w:r>
              <w:rPr>
                <w:rFonts w:ascii="Arial" w:hAnsi="Arial" w:cs="Arial"/>
                <w:sz w:val="18"/>
                <w:szCs w:val="18"/>
                <w:vertAlign w:val="superscript"/>
              </w:rPr>
              <w:t>191</w:t>
            </w:r>
            <w:r w:rsidRPr="00F4667A">
              <w:rPr>
                <w:rFonts w:ascii="Arial" w:hAnsi="Arial" w:cs="Arial"/>
                <w:sz w:val="18"/>
                <w:szCs w:val="18"/>
              </w:rPr>
              <w:t xml:space="preserve"> </w:t>
            </w:r>
          </w:p>
          <w:p w14:paraId="4973BF3E" w14:textId="24B20E89" w:rsidR="000356E6" w:rsidRPr="00684E68" w:rsidRDefault="000356E6" w:rsidP="000356E6">
            <w:pPr>
              <w:pStyle w:val="TableParagraph"/>
              <w:rPr>
                <w:rFonts w:ascii="Arial" w:eastAsia="Arial" w:hAnsi="Arial" w:cs="Arial"/>
                <w:sz w:val="18"/>
                <w:szCs w:val="18"/>
              </w:rPr>
            </w:pPr>
            <w:r w:rsidRPr="00F4667A">
              <w:rPr>
                <w:rFonts w:ascii="Arial" w:hAnsi="Arial" w:cs="Arial"/>
                <w:sz w:val="18"/>
                <w:szCs w:val="18"/>
              </w:rPr>
              <w:t>Fair</w:t>
            </w:r>
          </w:p>
        </w:tc>
        <w:tc>
          <w:tcPr>
            <w:tcW w:w="3122" w:type="pct"/>
            <w:tcBorders>
              <w:top w:val="single" w:sz="4" w:space="0" w:color="auto"/>
              <w:left w:val="single" w:sz="8" w:space="0" w:color="000000"/>
              <w:bottom w:val="single" w:sz="8" w:space="0" w:color="000000"/>
              <w:right w:val="single" w:sz="8" w:space="0" w:color="000000"/>
            </w:tcBorders>
          </w:tcPr>
          <w:p w14:paraId="787C960C"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b/>
                <w:sz w:val="18"/>
                <w:szCs w:val="18"/>
              </w:rPr>
              <w:t>A vs. B on HADS anxiety scale (SD)</w:t>
            </w:r>
          </w:p>
          <w:p w14:paraId="5E95331C"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Mean at 6 months after surgery: 4.6 (3.8) vs. 5.3 (3.7)</w:t>
            </w:r>
          </w:p>
          <w:p w14:paraId="7BFB8D54" w14:textId="77777777" w:rsidR="000356E6" w:rsidRDefault="000356E6" w:rsidP="000356E6">
            <w:pPr>
              <w:pStyle w:val="TableParagraph"/>
              <w:rPr>
                <w:rFonts w:ascii="Arial" w:hAnsi="Arial" w:cs="Arial"/>
                <w:sz w:val="18"/>
                <w:szCs w:val="18"/>
              </w:rPr>
            </w:pPr>
            <w:r w:rsidRPr="00684E68">
              <w:rPr>
                <w:rFonts w:ascii="Arial" w:hAnsi="Arial" w:cs="Arial"/>
                <w:sz w:val="18"/>
                <w:szCs w:val="18"/>
              </w:rPr>
              <w:t xml:space="preserve">Mean at 12 months after surgery: 4.5 (3.1) vs. 5.1 (3.5), p=0.003 for time X intervention </w:t>
            </w:r>
          </w:p>
          <w:p w14:paraId="1CD6909E" w14:textId="7C69B856"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Scored above cutoff at 6 months: 18% (9/52) vs. 19% (5/26)</w:t>
            </w:r>
          </w:p>
          <w:p w14:paraId="6E76AFE6"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Scored above cutoff at 12 months: 10% (5/52) vs. 19% (5/26)</w:t>
            </w:r>
          </w:p>
          <w:p w14:paraId="5A46F4BA"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b/>
                <w:sz w:val="18"/>
                <w:szCs w:val="18"/>
              </w:rPr>
              <w:t>A vs. B on HADS depression scale (SD)</w:t>
            </w:r>
          </w:p>
          <w:p w14:paraId="6F276C3E"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Mean at 6 months after surgery: 3.0 (3.1) vs. 3.0 (2.6), NS</w:t>
            </w:r>
          </w:p>
          <w:p w14:paraId="13796AB6" w14:textId="77777777" w:rsidR="000356E6" w:rsidRDefault="000356E6" w:rsidP="000356E6">
            <w:pPr>
              <w:pStyle w:val="TableParagraph"/>
              <w:rPr>
                <w:rFonts w:ascii="Arial" w:hAnsi="Arial" w:cs="Arial"/>
                <w:sz w:val="18"/>
                <w:szCs w:val="18"/>
              </w:rPr>
            </w:pPr>
            <w:r w:rsidRPr="00684E68">
              <w:rPr>
                <w:rFonts w:ascii="Arial" w:hAnsi="Arial" w:cs="Arial"/>
                <w:sz w:val="18"/>
                <w:szCs w:val="18"/>
              </w:rPr>
              <w:t xml:space="preserve">Mean at 12 months after surgery: 3.3 (2.9) vs. 3.0 (2.3), NS </w:t>
            </w:r>
          </w:p>
          <w:p w14:paraId="6E4BC453" w14:textId="77777777" w:rsidR="000356E6" w:rsidRDefault="000356E6" w:rsidP="000356E6">
            <w:pPr>
              <w:pStyle w:val="TableParagraph"/>
              <w:rPr>
                <w:rFonts w:ascii="Arial" w:hAnsi="Arial" w:cs="Arial"/>
                <w:sz w:val="18"/>
                <w:szCs w:val="18"/>
              </w:rPr>
            </w:pPr>
            <w:r w:rsidRPr="00684E68">
              <w:rPr>
                <w:rFonts w:ascii="Arial" w:hAnsi="Arial" w:cs="Arial"/>
                <w:sz w:val="18"/>
                <w:szCs w:val="18"/>
              </w:rPr>
              <w:t xml:space="preserve">Scored above cutoff at 6 months: 8% (4/52) vs. 4% (1/26) </w:t>
            </w:r>
          </w:p>
          <w:p w14:paraId="53D185CF" w14:textId="6BB78F26" w:rsidR="000356E6" w:rsidRDefault="000356E6" w:rsidP="000356E6">
            <w:pPr>
              <w:pStyle w:val="TableParagraph"/>
              <w:rPr>
                <w:rFonts w:ascii="Arial" w:hAnsi="Arial" w:cs="Arial"/>
                <w:sz w:val="18"/>
                <w:szCs w:val="18"/>
              </w:rPr>
            </w:pPr>
            <w:r w:rsidRPr="00684E68">
              <w:rPr>
                <w:rFonts w:ascii="Arial" w:hAnsi="Arial" w:cs="Arial"/>
                <w:sz w:val="18"/>
                <w:szCs w:val="18"/>
              </w:rPr>
              <w:t xml:space="preserve">Scored above cutoff at 12 months: 6% (3/52) vs. 4% (1/26) </w:t>
            </w:r>
          </w:p>
          <w:p w14:paraId="56707D35" w14:textId="28072F97" w:rsidR="000356E6" w:rsidRPr="00684E68" w:rsidRDefault="000356E6" w:rsidP="000356E6">
            <w:pPr>
              <w:pStyle w:val="TableParagraph"/>
              <w:rPr>
                <w:rFonts w:ascii="Arial" w:eastAsia="Arial" w:hAnsi="Arial" w:cs="Arial"/>
                <w:sz w:val="18"/>
                <w:szCs w:val="18"/>
              </w:rPr>
            </w:pPr>
            <w:r w:rsidRPr="00684E68">
              <w:rPr>
                <w:rFonts w:ascii="Arial" w:hAnsi="Arial" w:cs="Arial"/>
                <w:b/>
                <w:sz w:val="18"/>
                <w:szCs w:val="18"/>
              </w:rPr>
              <w:t>A vs. B on IES intrusion scale (SD)</w:t>
            </w:r>
          </w:p>
          <w:p w14:paraId="34804FAB"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Mean at 6 months after surgery: 6.7 (7.1) vs. 6.6 (6.4)</w:t>
            </w:r>
          </w:p>
          <w:p w14:paraId="7ED1BFF0" w14:textId="77777777" w:rsidR="000356E6" w:rsidRDefault="000356E6" w:rsidP="000356E6">
            <w:pPr>
              <w:pStyle w:val="TableParagraph"/>
              <w:rPr>
                <w:rFonts w:ascii="Arial" w:hAnsi="Arial" w:cs="Arial"/>
                <w:sz w:val="18"/>
                <w:szCs w:val="18"/>
              </w:rPr>
            </w:pPr>
            <w:r w:rsidRPr="00684E68">
              <w:rPr>
                <w:rFonts w:ascii="Arial" w:hAnsi="Arial" w:cs="Arial"/>
                <w:sz w:val="18"/>
                <w:szCs w:val="18"/>
              </w:rPr>
              <w:t xml:space="preserve">Mean at 12 months after surgery: 7.2 (7.2) vs. 7.9 (7.2), NS </w:t>
            </w:r>
          </w:p>
          <w:p w14:paraId="627E6900" w14:textId="77777777" w:rsidR="000356E6" w:rsidRDefault="000356E6" w:rsidP="000356E6">
            <w:pPr>
              <w:pStyle w:val="TableParagraph"/>
              <w:rPr>
                <w:rFonts w:ascii="Arial" w:hAnsi="Arial" w:cs="Arial"/>
                <w:sz w:val="18"/>
                <w:szCs w:val="18"/>
              </w:rPr>
            </w:pPr>
            <w:r w:rsidRPr="00684E68">
              <w:rPr>
                <w:rFonts w:ascii="Arial" w:hAnsi="Arial" w:cs="Arial"/>
                <w:sz w:val="18"/>
                <w:szCs w:val="18"/>
              </w:rPr>
              <w:t xml:space="preserve">Scored above cutoff at 6 months: 22% (11/52) vs. 15% (4/26) </w:t>
            </w:r>
          </w:p>
          <w:p w14:paraId="054552C9" w14:textId="268F0B81" w:rsidR="000356E6" w:rsidRDefault="000356E6" w:rsidP="000356E6">
            <w:pPr>
              <w:pStyle w:val="TableParagraph"/>
              <w:rPr>
                <w:rFonts w:ascii="Arial" w:hAnsi="Arial" w:cs="Arial"/>
                <w:sz w:val="18"/>
                <w:szCs w:val="18"/>
              </w:rPr>
            </w:pPr>
            <w:r w:rsidRPr="00684E68">
              <w:rPr>
                <w:rFonts w:ascii="Arial" w:hAnsi="Arial" w:cs="Arial"/>
                <w:sz w:val="18"/>
                <w:szCs w:val="18"/>
              </w:rPr>
              <w:t xml:space="preserve">Scored above cutoff at 12 months: 19% (10/52) vs. 27% (7/26) </w:t>
            </w:r>
          </w:p>
          <w:p w14:paraId="397D1ECD" w14:textId="4F859C7F" w:rsidR="000356E6" w:rsidRPr="00684E68" w:rsidRDefault="000356E6" w:rsidP="000356E6">
            <w:pPr>
              <w:pStyle w:val="TableParagraph"/>
              <w:rPr>
                <w:rFonts w:ascii="Arial" w:eastAsia="Arial" w:hAnsi="Arial" w:cs="Arial"/>
                <w:sz w:val="18"/>
                <w:szCs w:val="18"/>
              </w:rPr>
            </w:pPr>
            <w:r w:rsidRPr="00684E68">
              <w:rPr>
                <w:rFonts w:ascii="Arial" w:hAnsi="Arial" w:cs="Arial"/>
                <w:b/>
                <w:sz w:val="18"/>
                <w:szCs w:val="18"/>
              </w:rPr>
              <w:t>A vs. B on IES avoidance scale (SD)</w:t>
            </w:r>
          </w:p>
          <w:p w14:paraId="1013637C"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Mean at 6 months after surgery: 7.2 (8.4) vs. 8.0 (8.8)</w:t>
            </w:r>
          </w:p>
          <w:p w14:paraId="2C7594C5" w14:textId="77777777" w:rsidR="000356E6" w:rsidRDefault="000356E6" w:rsidP="000356E6">
            <w:pPr>
              <w:pStyle w:val="TableParagraph"/>
              <w:rPr>
                <w:rFonts w:ascii="Arial" w:hAnsi="Arial" w:cs="Arial"/>
                <w:sz w:val="18"/>
                <w:szCs w:val="18"/>
              </w:rPr>
            </w:pPr>
            <w:r w:rsidRPr="00684E68">
              <w:rPr>
                <w:rFonts w:ascii="Arial" w:hAnsi="Arial" w:cs="Arial"/>
                <w:sz w:val="18"/>
                <w:szCs w:val="18"/>
              </w:rPr>
              <w:t xml:space="preserve">Mean at 12 months after surgery: 5.6 (7.0) vs. 6.7 (7.2), p=0.002 for time X intervention </w:t>
            </w:r>
          </w:p>
          <w:p w14:paraId="52DC4AB0" w14:textId="35D90AC1"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Scored above cutoff at 6 months: 20% (10/52) vs. 41% (11/26)</w:t>
            </w:r>
          </w:p>
          <w:p w14:paraId="682A1614"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Scored above cutoff at 12 months: 20% (10/52) vs. 22% (6/26)</w:t>
            </w:r>
          </w:p>
        </w:tc>
        <w:tc>
          <w:tcPr>
            <w:tcW w:w="630" w:type="pct"/>
            <w:tcBorders>
              <w:top w:val="single" w:sz="4" w:space="0" w:color="auto"/>
              <w:left w:val="single" w:sz="8" w:space="0" w:color="000000"/>
              <w:bottom w:val="single" w:sz="8" w:space="0" w:color="000000"/>
              <w:right w:val="single" w:sz="8" w:space="0" w:color="000000"/>
            </w:tcBorders>
          </w:tcPr>
          <w:p w14:paraId="319DFCCB"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Most women who undergo PM and/or PSO do not develop major emotional distress.</w:t>
            </w:r>
          </w:p>
        </w:tc>
        <w:tc>
          <w:tcPr>
            <w:tcW w:w="531" w:type="pct"/>
            <w:tcBorders>
              <w:top w:val="single" w:sz="4" w:space="0" w:color="auto"/>
              <w:left w:val="single" w:sz="8" w:space="0" w:color="000000"/>
              <w:bottom w:val="single" w:sz="8" w:space="0" w:color="000000"/>
              <w:right w:val="single" w:sz="8" w:space="0" w:color="000000"/>
            </w:tcBorders>
          </w:tcPr>
          <w:p w14:paraId="14F7D76F" w14:textId="77777777" w:rsidR="000356E6" w:rsidRPr="00684E68" w:rsidRDefault="000356E6" w:rsidP="000356E6">
            <w:pPr>
              <w:pStyle w:val="TableParagraph"/>
              <w:rPr>
                <w:rFonts w:ascii="Arial" w:eastAsia="Arial" w:hAnsi="Arial" w:cs="Arial"/>
                <w:sz w:val="18"/>
                <w:szCs w:val="18"/>
              </w:rPr>
            </w:pPr>
            <w:r w:rsidRPr="00684E68">
              <w:rPr>
                <w:rFonts w:ascii="Arial" w:hAnsi="Arial" w:cs="Arial"/>
                <w:sz w:val="18"/>
                <w:szCs w:val="18"/>
              </w:rPr>
              <w:t>Grant from the Netherlands' Organization for Health Research and Development (OG98-003)</w:t>
            </w:r>
          </w:p>
        </w:tc>
      </w:tr>
      <w:tr w:rsidR="00AC62E7" w:rsidRPr="00D23E76" w14:paraId="1F883AB6" w14:textId="77777777" w:rsidTr="00757328">
        <w:trPr>
          <w:trHeight w:val="20"/>
        </w:trPr>
        <w:tc>
          <w:tcPr>
            <w:tcW w:w="718" w:type="pct"/>
            <w:tcBorders>
              <w:top w:val="single" w:sz="4" w:space="0" w:color="auto"/>
              <w:left w:val="single" w:sz="8" w:space="0" w:color="000000"/>
              <w:bottom w:val="single" w:sz="8" w:space="0" w:color="000000"/>
              <w:right w:val="single" w:sz="8" w:space="0" w:color="000000"/>
            </w:tcBorders>
          </w:tcPr>
          <w:p w14:paraId="5D626BBD" w14:textId="77777777" w:rsidR="00AC62E7" w:rsidRPr="00AC62E7" w:rsidRDefault="00AC62E7" w:rsidP="00C65881">
            <w:pPr>
              <w:pStyle w:val="TableParagraph"/>
              <w:rPr>
                <w:rFonts w:ascii="Arial" w:hAnsi="Arial" w:cs="Arial"/>
                <w:sz w:val="18"/>
                <w:szCs w:val="18"/>
              </w:rPr>
            </w:pPr>
            <w:proofErr w:type="spellStart"/>
            <w:r w:rsidRPr="00D23E76">
              <w:rPr>
                <w:rFonts w:ascii="Arial" w:hAnsi="Arial" w:cs="Arial"/>
                <w:sz w:val="18"/>
                <w:szCs w:val="18"/>
              </w:rPr>
              <w:t>Michelsen</w:t>
            </w:r>
            <w:proofErr w:type="spellEnd"/>
            <w:r w:rsidRPr="00D23E76">
              <w:rPr>
                <w:rFonts w:ascii="Arial" w:hAnsi="Arial" w:cs="Arial"/>
                <w:sz w:val="18"/>
                <w:szCs w:val="18"/>
              </w:rPr>
              <w:t xml:space="preserve"> et al., 2009</w:t>
            </w:r>
            <w:r w:rsidRPr="00754F2A">
              <w:rPr>
                <w:rFonts w:ascii="Arial" w:hAnsi="Arial" w:cs="Arial"/>
                <w:sz w:val="18"/>
                <w:szCs w:val="18"/>
                <w:vertAlign w:val="superscript"/>
              </w:rPr>
              <w:t>206</w:t>
            </w:r>
          </w:p>
          <w:p w14:paraId="23CC0BA7"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NA</w:t>
            </w:r>
          </w:p>
        </w:tc>
        <w:tc>
          <w:tcPr>
            <w:tcW w:w="3122" w:type="pct"/>
            <w:tcBorders>
              <w:top w:val="single" w:sz="4" w:space="0" w:color="auto"/>
              <w:left w:val="single" w:sz="8" w:space="0" w:color="000000"/>
              <w:bottom w:val="single" w:sz="8" w:space="0" w:color="000000"/>
              <w:right w:val="single" w:sz="8" w:space="0" w:color="000000"/>
            </w:tcBorders>
          </w:tcPr>
          <w:p w14:paraId="65E7BEE9" w14:textId="77777777" w:rsidR="00AC62E7" w:rsidRPr="00AC62E7" w:rsidRDefault="00AC62E7" w:rsidP="00C65881">
            <w:pPr>
              <w:pStyle w:val="TableParagraph"/>
              <w:rPr>
                <w:rFonts w:ascii="Arial" w:hAnsi="Arial" w:cs="Arial"/>
                <w:b/>
                <w:sz w:val="18"/>
                <w:szCs w:val="18"/>
              </w:rPr>
            </w:pPr>
            <w:r w:rsidRPr="00D23E76">
              <w:rPr>
                <w:rFonts w:ascii="Arial" w:hAnsi="Arial" w:cs="Arial"/>
                <w:b/>
                <w:sz w:val="18"/>
                <w:szCs w:val="18"/>
              </w:rPr>
              <w:t>Mean score (SD) for cancer negative women who underwent RRSO</w:t>
            </w:r>
          </w:p>
          <w:p w14:paraId="0693E829" w14:textId="77777777" w:rsidR="00AC62E7" w:rsidRPr="00757328" w:rsidRDefault="00AC62E7" w:rsidP="00C65881">
            <w:pPr>
              <w:pStyle w:val="TableParagraph"/>
              <w:rPr>
                <w:rFonts w:ascii="Arial" w:hAnsi="Arial" w:cs="Arial"/>
                <w:sz w:val="18"/>
                <w:szCs w:val="18"/>
              </w:rPr>
            </w:pPr>
            <w:r w:rsidRPr="00757328">
              <w:rPr>
                <w:rFonts w:ascii="Arial" w:hAnsi="Arial" w:cs="Arial"/>
                <w:sz w:val="18"/>
                <w:szCs w:val="18"/>
              </w:rPr>
              <w:t xml:space="preserve">EORTC QLQ-C30 physical functioning subscale: 90.0 (15.6) </w:t>
            </w:r>
          </w:p>
          <w:p w14:paraId="733E1581" w14:textId="77777777" w:rsidR="00AC62E7" w:rsidRPr="00757328" w:rsidRDefault="00AC62E7" w:rsidP="00C65881">
            <w:pPr>
              <w:pStyle w:val="TableParagraph"/>
              <w:rPr>
                <w:rFonts w:ascii="Arial" w:hAnsi="Arial" w:cs="Arial"/>
                <w:sz w:val="18"/>
                <w:szCs w:val="18"/>
              </w:rPr>
            </w:pPr>
            <w:r w:rsidRPr="00757328">
              <w:rPr>
                <w:rFonts w:ascii="Arial" w:hAnsi="Arial" w:cs="Arial"/>
                <w:sz w:val="18"/>
                <w:szCs w:val="18"/>
              </w:rPr>
              <w:t xml:space="preserve">EORTC QLQ-C30 role functioning subscale: 86.5 (24.6) </w:t>
            </w:r>
          </w:p>
          <w:p w14:paraId="2FCBE0F0" w14:textId="77777777" w:rsidR="00AC62E7" w:rsidRPr="00757328" w:rsidRDefault="00AC62E7" w:rsidP="00C65881">
            <w:pPr>
              <w:pStyle w:val="TableParagraph"/>
              <w:rPr>
                <w:rFonts w:ascii="Arial" w:hAnsi="Arial" w:cs="Arial"/>
                <w:sz w:val="18"/>
                <w:szCs w:val="18"/>
              </w:rPr>
            </w:pPr>
            <w:r w:rsidRPr="00757328">
              <w:rPr>
                <w:rFonts w:ascii="Arial" w:hAnsi="Arial" w:cs="Arial"/>
                <w:sz w:val="18"/>
                <w:szCs w:val="18"/>
              </w:rPr>
              <w:t xml:space="preserve">EORTC QLQ-C30 emotional functioning subscale: 83.3 (17.6) </w:t>
            </w:r>
          </w:p>
          <w:p w14:paraId="3B812065" w14:textId="77777777" w:rsidR="00AC62E7" w:rsidRPr="00757328" w:rsidRDefault="00AC62E7" w:rsidP="00C65881">
            <w:pPr>
              <w:pStyle w:val="TableParagraph"/>
              <w:rPr>
                <w:rFonts w:ascii="Arial" w:hAnsi="Arial" w:cs="Arial"/>
                <w:sz w:val="18"/>
                <w:szCs w:val="18"/>
              </w:rPr>
            </w:pPr>
            <w:r w:rsidRPr="00757328">
              <w:rPr>
                <w:rFonts w:ascii="Arial" w:hAnsi="Arial" w:cs="Arial"/>
                <w:sz w:val="18"/>
                <w:szCs w:val="18"/>
              </w:rPr>
              <w:t xml:space="preserve">EORTC QLQ-C30 cognitive functioning subscale: 86.0 (16.7) </w:t>
            </w:r>
          </w:p>
          <w:p w14:paraId="63C487EC" w14:textId="77777777" w:rsidR="00AC62E7" w:rsidRPr="00757328" w:rsidRDefault="00AC62E7" w:rsidP="00C65881">
            <w:pPr>
              <w:pStyle w:val="TableParagraph"/>
              <w:rPr>
                <w:rFonts w:ascii="Arial" w:hAnsi="Arial" w:cs="Arial"/>
                <w:sz w:val="18"/>
                <w:szCs w:val="18"/>
              </w:rPr>
            </w:pPr>
            <w:r w:rsidRPr="00757328">
              <w:rPr>
                <w:rFonts w:ascii="Arial" w:hAnsi="Arial" w:cs="Arial"/>
                <w:sz w:val="18"/>
                <w:szCs w:val="18"/>
              </w:rPr>
              <w:t xml:space="preserve">EORTC QLQ-C30 social functioning subscale: 86.1 (20.9) </w:t>
            </w:r>
          </w:p>
          <w:p w14:paraId="059F62A6" w14:textId="77777777" w:rsidR="00AC62E7" w:rsidRPr="00757328" w:rsidRDefault="00AC62E7" w:rsidP="00C65881">
            <w:pPr>
              <w:pStyle w:val="TableParagraph"/>
              <w:rPr>
                <w:rFonts w:ascii="Arial" w:hAnsi="Arial" w:cs="Arial"/>
                <w:sz w:val="18"/>
                <w:szCs w:val="18"/>
              </w:rPr>
            </w:pPr>
            <w:r w:rsidRPr="00757328">
              <w:rPr>
                <w:rFonts w:ascii="Arial" w:hAnsi="Arial" w:cs="Arial"/>
                <w:sz w:val="18"/>
                <w:szCs w:val="18"/>
              </w:rPr>
              <w:t>EORTC QLQ-C30 overall QOL: 75.5 (22.0)</w:t>
            </w:r>
          </w:p>
          <w:p w14:paraId="4E981BB9" w14:textId="77777777" w:rsidR="00AC62E7" w:rsidRPr="00757328" w:rsidRDefault="00AC62E7" w:rsidP="00C65881">
            <w:pPr>
              <w:pStyle w:val="TableParagraph"/>
              <w:rPr>
                <w:rFonts w:ascii="Arial" w:hAnsi="Arial" w:cs="Arial"/>
                <w:sz w:val="18"/>
                <w:szCs w:val="18"/>
              </w:rPr>
            </w:pPr>
            <w:r w:rsidRPr="00757328">
              <w:rPr>
                <w:rFonts w:ascii="Arial" w:hAnsi="Arial" w:cs="Arial"/>
                <w:sz w:val="18"/>
                <w:szCs w:val="18"/>
              </w:rPr>
              <w:t>FQ-physical fatigue subscale: 7.9 (2.9)</w:t>
            </w:r>
          </w:p>
          <w:p w14:paraId="3C6C627F" w14:textId="77777777" w:rsidR="00AC62E7" w:rsidRPr="00757328" w:rsidRDefault="00AC62E7" w:rsidP="00C65881">
            <w:pPr>
              <w:pStyle w:val="TableParagraph"/>
              <w:rPr>
                <w:rFonts w:ascii="Arial" w:hAnsi="Arial" w:cs="Arial"/>
                <w:sz w:val="18"/>
                <w:szCs w:val="18"/>
              </w:rPr>
            </w:pPr>
            <w:r w:rsidRPr="00757328">
              <w:rPr>
                <w:rFonts w:ascii="Arial" w:hAnsi="Arial" w:cs="Arial"/>
                <w:sz w:val="18"/>
                <w:szCs w:val="18"/>
              </w:rPr>
              <w:t>FQ-mental fatigue subscale: 4.4 (1.2)</w:t>
            </w:r>
          </w:p>
          <w:p w14:paraId="250B7742" w14:textId="77777777" w:rsidR="00AC62E7" w:rsidRPr="00AC62E7" w:rsidRDefault="00AC62E7" w:rsidP="00C65881">
            <w:pPr>
              <w:pStyle w:val="TableParagraph"/>
              <w:rPr>
                <w:rFonts w:ascii="Arial" w:hAnsi="Arial" w:cs="Arial"/>
                <w:b/>
                <w:sz w:val="18"/>
                <w:szCs w:val="18"/>
              </w:rPr>
            </w:pPr>
            <w:r w:rsidRPr="00757328">
              <w:rPr>
                <w:rFonts w:ascii="Arial" w:hAnsi="Arial" w:cs="Arial"/>
                <w:sz w:val="18"/>
                <w:szCs w:val="18"/>
              </w:rPr>
              <w:t>FQ-total fatigue: 12.3 (3.7), 13% (27/205) diagnosed with chronic fatigue</w:t>
            </w:r>
          </w:p>
        </w:tc>
        <w:tc>
          <w:tcPr>
            <w:tcW w:w="630" w:type="pct"/>
            <w:tcBorders>
              <w:top w:val="single" w:sz="4" w:space="0" w:color="auto"/>
              <w:left w:val="single" w:sz="8" w:space="0" w:color="000000"/>
              <w:bottom w:val="single" w:sz="8" w:space="0" w:color="000000"/>
              <w:right w:val="single" w:sz="8" w:space="0" w:color="000000"/>
            </w:tcBorders>
          </w:tcPr>
          <w:p w14:paraId="43EADFA4"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Women unaffected by cancer had high levels of QOL and fatigue.</w:t>
            </w:r>
          </w:p>
        </w:tc>
        <w:tc>
          <w:tcPr>
            <w:tcW w:w="531" w:type="pct"/>
            <w:tcBorders>
              <w:top w:val="single" w:sz="4" w:space="0" w:color="auto"/>
              <w:left w:val="single" w:sz="8" w:space="0" w:color="000000"/>
              <w:bottom w:val="single" w:sz="8" w:space="0" w:color="000000"/>
              <w:right w:val="single" w:sz="8" w:space="0" w:color="000000"/>
            </w:tcBorders>
          </w:tcPr>
          <w:p w14:paraId="2492670E" w14:textId="77777777" w:rsidR="00AC62E7" w:rsidRPr="00AC62E7" w:rsidRDefault="00AC62E7" w:rsidP="00C65881">
            <w:pPr>
              <w:pStyle w:val="TableParagraph"/>
              <w:rPr>
                <w:rFonts w:ascii="Arial" w:hAnsi="Arial" w:cs="Arial"/>
                <w:sz w:val="18"/>
                <w:szCs w:val="18"/>
              </w:rPr>
            </w:pPr>
            <w:r w:rsidRPr="00D23E76">
              <w:rPr>
                <w:rFonts w:ascii="Arial" w:hAnsi="Arial" w:cs="Arial"/>
                <w:sz w:val="18"/>
                <w:szCs w:val="18"/>
              </w:rPr>
              <w:t>Not reported</w:t>
            </w:r>
          </w:p>
        </w:tc>
      </w:tr>
    </w:tbl>
    <w:p w14:paraId="28821D1F" w14:textId="77777777" w:rsidR="003401C5" w:rsidRDefault="003401C5" w:rsidP="003401C5">
      <w:pPr>
        <w:spacing w:line="258" w:lineRule="auto"/>
        <w:rPr>
          <w:rFonts w:ascii="Arial" w:eastAsia="Arial" w:hAnsi="Arial" w:cs="Arial"/>
          <w:sz w:val="18"/>
          <w:szCs w:val="18"/>
        </w:rPr>
        <w:sectPr w:rsidR="003401C5" w:rsidSect="00757328">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13"/>
        <w:gridCol w:w="1262"/>
        <w:gridCol w:w="3741"/>
        <w:gridCol w:w="1430"/>
        <w:gridCol w:w="1272"/>
        <w:gridCol w:w="1285"/>
        <w:gridCol w:w="2277"/>
      </w:tblGrid>
      <w:tr w:rsidR="00A83C33" w:rsidRPr="00684E68" w14:paraId="2F467815" w14:textId="77777777" w:rsidTr="00AB333B">
        <w:trPr>
          <w:trHeight w:val="20"/>
        </w:trPr>
        <w:tc>
          <w:tcPr>
            <w:tcW w:w="66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EEEC622" w14:textId="77777777" w:rsidR="00684E68" w:rsidRDefault="00A83C33" w:rsidP="00684E68">
            <w:pPr>
              <w:pStyle w:val="TableParagraph"/>
              <w:rPr>
                <w:rFonts w:ascii="Arial" w:hAnsi="Arial"/>
                <w:b/>
                <w:sz w:val="18"/>
                <w:szCs w:val="18"/>
              </w:rPr>
            </w:pPr>
            <w:r w:rsidRPr="00684E68">
              <w:rPr>
                <w:rFonts w:ascii="Arial" w:hAnsi="Arial"/>
                <w:b/>
                <w:sz w:val="18"/>
                <w:szCs w:val="18"/>
              </w:rPr>
              <w:lastRenderedPageBreak/>
              <w:t xml:space="preserve">Author, year </w:t>
            </w:r>
          </w:p>
          <w:p w14:paraId="6141FFDF" w14:textId="3933F1B9" w:rsidR="00A83C33" w:rsidRPr="00684E68" w:rsidRDefault="00A83C33" w:rsidP="00684E68">
            <w:pPr>
              <w:pStyle w:val="TableParagraph"/>
              <w:rPr>
                <w:rFonts w:ascii="Arial" w:eastAsia="Arial" w:hAnsi="Arial" w:cs="Arial"/>
                <w:sz w:val="18"/>
                <w:szCs w:val="18"/>
              </w:rPr>
            </w:pPr>
            <w:r w:rsidRPr="00684E68">
              <w:rPr>
                <w:rFonts w:ascii="Arial" w:hAnsi="Arial"/>
                <w:b/>
                <w:sz w:val="18"/>
                <w:szCs w:val="18"/>
              </w:rPr>
              <w:t>Quality</w:t>
            </w:r>
          </w:p>
        </w:tc>
        <w:tc>
          <w:tcPr>
            <w:tcW w:w="48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03C86F7" w14:textId="61B8077A" w:rsidR="00A83C33" w:rsidRPr="00684E68" w:rsidRDefault="00A83C33" w:rsidP="00AB333B">
            <w:pPr>
              <w:pStyle w:val="TableParagraph"/>
              <w:jc w:val="center"/>
              <w:rPr>
                <w:rFonts w:ascii="Arial" w:eastAsia="Arial" w:hAnsi="Arial" w:cs="Arial"/>
                <w:sz w:val="18"/>
                <w:szCs w:val="18"/>
              </w:rPr>
            </w:pPr>
            <w:r w:rsidRPr="00684E68">
              <w:rPr>
                <w:rFonts w:ascii="Arial" w:hAnsi="Arial"/>
                <w:b/>
                <w:sz w:val="18"/>
                <w:szCs w:val="18"/>
              </w:rPr>
              <w:t>Sub-category</w:t>
            </w:r>
          </w:p>
        </w:tc>
        <w:tc>
          <w:tcPr>
            <w:tcW w:w="144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71D4446" w14:textId="6616788B" w:rsidR="00A83C33" w:rsidRPr="00684E68" w:rsidRDefault="00A83C33" w:rsidP="00AB333B">
            <w:pPr>
              <w:pStyle w:val="TableParagraph"/>
              <w:jc w:val="center"/>
              <w:rPr>
                <w:rFonts w:ascii="Arial" w:eastAsia="Arial" w:hAnsi="Arial" w:cs="Arial"/>
                <w:sz w:val="18"/>
                <w:szCs w:val="18"/>
              </w:rPr>
            </w:pPr>
            <w:r w:rsidRPr="00684E68">
              <w:rPr>
                <w:rFonts w:ascii="Arial" w:hAnsi="Arial"/>
                <w:b/>
                <w:sz w:val="18"/>
                <w:szCs w:val="18"/>
              </w:rPr>
              <w:t>Purpose</w:t>
            </w:r>
          </w:p>
        </w:tc>
        <w:tc>
          <w:tcPr>
            <w:tcW w:w="55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C5B862C" w14:textId="4162697E" w:rsidR="00A83C33" w:rsidRPr="00684E68" w:rsidRDefault="00A83C33" w:rsidP="00AB333B">
            <w:pPr>
              <w:pStyle w:val="TableParagraph"/>
              <w:jc w:val="center"/>
              <w:rPr>
                <w:rFonts w:ascii="Arial" w:eastAsia="Arial" w:hAnsi="Arial" w:cs="Arial"/>
                <w:sz w:val="18"/>
                <w:szCs w:val="18"/>
              </w:rPr>
            </w:pPr>
            <w:r w:rsidRPr="00684E68">
              <w:rPr>
                <w:rFonts w:ascii="Arial" w:hAnsi="Arial"/>
                <w:b/>
                <w:sz w:val="18"/>
                <w:szCs w:val="18"/>
              </w:rPr>
              <w:t>Study type</w:t>
            </w:r>
          </w:p>
        </w:tc>
        <w:tc>
          <w:tcPr>
            <w:tcW w:w="49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11232C0" w14:textId="01E5E550" w:rsidR="00A83C33" w:rsidRPr="00684E68" w:rsidRDefault="00A83C33" w:rsidP="00AB333B">
            <w:pPr>
              <w:pStyle w:val="TableParagraph"/>
              <w:jc w:val="center"/>
              <w:rPr>
                <w:rFonts w:ascii="Arial" w:eastAsia="Arial" w:hAnsi="Arial" w:cs="Arial"/>
                <w:sz w:val="18"/>
                <w:szCs w:val="18"/>
              </w:rPr>
            </w:pPr>
            <w:r w:rsidRPr="00684E68">
              <w:rPr>
                <w:rFonts w:ascii="Arial" w:hAnsi="Arial"/>
                <w:b/>
                <w:sz w:val="18"/>
                <w:szCs w:val="18"/>
              </w:rPr>
              <w:t>N</w:t>
            </w:r>
          </w:p>
        </w:tc>
        <w:tc>
          <w:tcPr>
            <w:tcW w:w="49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B969172" w14:textId="2F134516" w:rsidR="00A83C33" w:rsidRPr="00684E68" w:rsidRDefault="00A83C33" w:rsidP="00AB333B">
            <w:pPr>
              <w:pStyle w:val="TableParagraph"/>
              <w:jc w:val="center"/>
              <w:rPr>
                <w:rFonts w:ascii="Arial" w:eastAsia="Arial" w:hAnsi="Arial" w:cs="Arial"/>
                <w:sz w:val="18"/>
                <w:szCs w:val="18"/>
              </w:rPr>
            </w:pPr>
            <w:r w:rsidRPr="00684E68">
              <w:rPr>
                <w:rFonts w:ascii="Arial" w:hAnsi="Arial"/>
                <w:b/>
                <w:sz w:val="18"/>
                <w:szCs w:val="18"/>
              </w:rPr>
              <w:t>Country</w:t>
            </w:r>
          </w:p>
        </w:tc>
        <w:tc>
          <w:tcPr>
            <w:tcW w:w="87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D1EBD06" w14:textId="7D86BE7C" w:rsidR="00A83C33" w:rsidRPr="00684E68" w:rsidRDefault="00A83C33" w:rsidP="00AB333B">
            <w:pPr>
              <w:pStyle w:val="TableParagraph"/>
              <w:jc w:val="center"/>
              <w:rPr>
                <w:rFonts w:ascii="Arial" w:eastAsia="Arial" w:hAnsi="Arial" w:cs="Arial"/>
                <w:sz w:val="18"/>
                <w:szCs w:val="18"/>
              </w:rPr>
            </w:pPr>
            <w:r w:rsidRPr="00684E68">
              <w:rPr>
                <w:rFonts w:ascii="Arial" w:hAnsi="Arial"/>
                <w:b/>
                <w:sz w:val="18"/>
                <w:szCs w:val="18"/>
              </w:rPr>
              <w:t>Population and setting</w:t>
            </w:r>
          </w:p>
        </w:tc>
      </w:tr>
      <w:tr w:rsidR="001A35A2" w:rsidRPr="00684E68" w14:paraId="00D6F586" w14:textId="77777777" w:rsidTr="00AB333B">
        <w:trPr>
          <w:trHeight w:val="20"/>
        </w:trPr>
        <w:tc>
          <w:tcPr>
            <w:tcW w:w="660" w:type="pct"/>
            <w:tcBorders>
              <w:top w:val="single" w:sz="4" w:space="0" w:color="auto"/>
              <w:left w:val="single" w:sz="4" w:space="0" w:color="auto"/>
              <w:bottom w:val="single" w:sz="4" w:space="0" w:color="auto"/>
            </w:tcBorders>
            <w:shd w:val="clear" w:color="auto" w:fill="D9D9D9" w:themeFill="background1" w:themeFillShade="D9"/>
            <w:vAlign w:val="bottom"/>
          </w:tcPr>
          <w:p w14:paraId="020D6897" w14:textId="7CBFB28F" w:rsidR="001A35A2" w:rsidRPr="00684E68" w:rsidRDefault="001A35A2" w:rsidP="00684E68">
            <w:pPr>
              <w:pStyle w:val="TableParagraph"/>
              <w:rPr>
                <w:rFonts w:ascii="Arial" w:hAnsi="Arial"/>
                <w:sz w:val="18"/>
                <w:szCs w:val="18"/>
              </w:rPr>
            </w:pPr>
            <w:r w:rsidRPr="00684E68">
              <w:rPr>
                <w:rFonts w:ascii="Arial" w:hAnsi="Arial"/>
                <w:b/>
                <w:sz w:val="18"/>
                <w:szCs w:val="18"/>
              </w:rPr>
              <w:t>Oophorectomy</w:t>
            </w:r>
          </w:p>
        </w:tc>
        <w:tc>
          <w:tcPr>
            <w:tcW w:w="486" w:type="pct"/>
            <w:tcBorders>
              <w:top w:val="single" w:sz="4" w:space="0" w:color="auto"/>
              <w:bottom w:val="single" w:sz="4" w:space="0" w:color="auto"/>
            </w:tcBorders>
            <w:shd w:val="clear" w:color="auto" w:fill="D9D9D9" w:themeFill="background1" w:themeFillShade="D9"/>
          </w:tcPr>
          <w:p w14:paraId="57722565" w14:textId="77777777" w:rsidR="001A35A2" w:rsidRPr="00684E68" w:rsidRDefault="001A35A2" w:rsidP="00684E68">
            <w:pPr>
              <w:pStyle w:val="TableParagraph"/>
              <w:rPr>
                <w:rFonts w:ascii="Arial" w:hAnsi="Arial"/>
                <w:sz w:val="18"/>
                <w:szCs w:val="18"/>
              </w:rPr>
            </w:pPr>
          </w:p>
        </w:tc>
        <w:tc>
          <w:tcPr>
            <w:tcW w:w="1441" w:type="pct"/>
            <w:tcBorders>
              <w:top w:val="single" w:sz="4" w:space="0" w:color="auto"/>
              <w:bottom w:val="single" w:sz="4" w:space="0" w:color="auto"/>
            </w:tcBorders>
            <w:shd w:val="clear" w:color="auto" w:fill="D9D9D9" w:themeFill="background1" w:themeFillShade="D9"/>
          </w:tcPr>
          <w:p w14:paraId="51118AE7" w14:textId="77777777" w:rsidR="001A35A2" w:rsidRPr="00684E68" w:rsidRDefault="001A35A2" w:rsidP="00684E68">
            <w:pPr>
              <w:pStyle w:val="TableParagraph"/>
              <w:rPr>
                <w:rFonts w:ascii="Arial" w:hAnsi="Arial"/>
                <w:sz w:val="18"/>
                <w:szCs w:val="18"/>
              </w:rPr>
            </w:pPr>
          </w:p>
        </w:tc>
        <w:tc>
          <w:tcPr>
            <w:tcW w:w="551" w:type="pct"/>
            <w:tcBorders>
              <w:top w:val="single" w:sz="4" w:space="0" w:color="auto"/>
              <w:bottom w:val="single" w:sz="4" w:space="0" w:color="auto"/>
            </w:tcBorders>
            <w:shd w:val="clear" w:color="auto" w:fill="D9D9D9" w:themeFill="background1" w:themeFillShade="D9"/>
          </w:tcPr>
          <w:p w14:paraId="290AB063" w14:textId="77777777" w:rsidR="001A35A2" w:rsidRPr="00684E68" w:rsidRDefault="001A35A2" w:rsidP="00684E68">
            <w:pPr>
              <w:pStyle w:val="TableParagraph"/>
              <w:rPr>
                <w:rFonts w:ascii="Arial" w:hAnsi="Arial"/>
                <w:sz w:val="18"/>
                <w:szCs w:val="18"/>
              </w:rPr>
            </w:pPr>
          </w:p>
        </w:tc>
        <w:tc>
          <w:tcPr>
            <w:tcW w:w="490" w:type="pct"/>
            <w:tcBorders>
              <w:top w:val="single" w:sz="4" w:space="0" w:color="auto"/>
              <w:bottom w:val="single" w:sz="4" w:space="0" w:color="auto"/>
            </w:tcBorders>
            <w:shd w:val="clear" w:color="auto" w:fill="D9D9D9" w:themeFill="background1" w:themeFillShade="D9"/>
          </w:tcPr>
          <w:p w14:paraId="1A1D9218" w14:textId="77777777" w:rsidR="001A35A2" w:rsidRPr="00684E68" w:rsidRDefault="001A35A2" w:rsidP="00684E68">
            <w:pPr>
              <w:pStyle w:val="TableParagraph"/>
              <w:rPr>
                <w:rFonts w:ascii="Arial" w:hAnsi="Arial"/>
                <w:sz w:val="18"/>
                <w:szCs w:val="18"/>
              </w:rPr>
            </w:pPr>
          </w:p>
        </w:tc>
        <w:tc>
          <w:tcPr>
            <w:tcW w:w="495" w:type="pct"/>
            <w:tcBorders>
              <w:top w:val="single" w:sz="4" w:space="0" w:color="auto"/>
              <w:bottom w:val="single" w:sz="4" w:space="0" w:color="auto"/>
            </w:tcBorders>
            <w:shd w:val="clear" w:color="auto" w:fill="D9D9D9" w:themeFill="background1" w:themeFillShade="D9"/>
          </w:tcPr>
          <w:p w14:paraId="7B7A6B2C" w14:textId="77777777" w:rsidR="001A35A2" w:rsidRPr="00684E68" w:rsidRDefault="001A35A2" w:rsidP="00684E68">
            <w:pPr>
              <w:pStyle w:val="TableParagraph"/>
              <w:rPr>
                <w:rFonts w:ascii="Arial" w:hAnsi="Arial"/>
                <w:sz w:val="18"/>
                <w:szCs w:val="18"/>
              </w:rPr>
            </w:pPr>
          </w:p>
        </w:tc>
        <w:tc>
          <w:tcPr>
            <w:tcW w:w="877" w:type="pct"/>
            <w:tcBorders>
              <w:top w:val="single" w:sz="4" w:space="0" w:color="auto"/>
              <w:bottom w:val="single" w:sz="4" w:space="0" w:color="auto"/>
              <w:right w:val="single" w:sz="4" w:space="0" w:color="auto"/>
            </w:tcBorders>
            <w:shd w:val="clear" w:color="auto" w:fill="D9D9D9" w:themeFill="background1" w:themeFillShade="D9"/>
          </w:tcPr>
          <w:p w14:paraId="226E69A0" w14:textId="77777777" w:rsidR="001A35A2" w:rsidRPr="00684E68" w:rsidRDefault="001A35A2" w:rsidP="00684E68">
            <w:pPr>
              <w:pStyle w:val="TableParagraph"/>
              <w:rPr>
                <w:rFonts w:ascii="Arial" w:hAnsi="Arial"/>
                <w:sz w:val="18"/>
                <w:szCs w:val="18"/>
              </w:rPr>
            </w:pPr>
          </w:p>
        </w:tc>
      </w:tr>
      <w:tr w:rsidR="001A35A2" w:rsidRPr="00684E68" w14:paraId="53E0E573" w14:textId="77777777" w:rsidTr="00AB333B">
        <w:trPr>
          <w:trHeight w:val="20"/>
        </w:trPr>
        <w:tc>
          <w:tcPr>
            <w:tcW w:w="660" w:type="pct"/>
            <w:tcBorders>
              <w:top w:val="single" w:sz="4" w:space="0" w:color="auto"/>
              <w:left w:val="single" w:sz="4" w:space="0" w:color="auto"/>
              <w:bottom w:val="single" w:sz="4" w:space="0" w:color="auto"/>
            </w:tcBorders>
            <w:shd w:val="clear" w:color="auto" w:fill="F2F2F2" w:themeFill="background1" w:themeFillShade="F2"/>
            <w:vAlign w:val="bottom"/>
          </w:tcPr>
          <w:p w14:paraId="206F9B21" w14:textId="6097BA0B" w:rsidR="001A35A2" w:rsidRPr="00AB333B" w:rsidRDefault="001A35A2" w:rsidP="00684E68">
            <w:pPr>
              <w:pStyle w:val="TableParagraph"/>
              <w:rPr>
                <w:rFonts w:ascii="Arial" w:hAnsi="Arial"/>
                <w:i/>
                <w:sz w:val="18"/>
                <w:szCs w:val="18"/>
              </w:rPr>
            </w:pPr>
            <w:r w:rsidRPr="00AB333B">
              <w:rPr>
                <w:rFonts w:ascii="Arial" w:hAnsi="Arial"/>
                <w:b/>
                <w:i/>
                <w:sz w:val="18"/>
                <w:szCs w:val="18"/>
              </w:rPr>
              <w:t>2013 Review</w:t>
            </w:r>
          </w:p>
        </w:tc>
        <w:tc>
          <w:tcPr>
            <w:tcW w:w="486" w:type="pct"/>
            <w:tcBorders>
              <w:top w:val="single" w:sz="4" w:space="0" w:color="auto"/>
              <w:bottom w:val="single" w:sz="4" w:space="0" w:color="auto"/>
            </w:tcBorders>
            <w:shd w:val="clear" w:color="auto" w:fill="F2F2F2" w:themeFill="background1" w:themeFillShade="F2"/>
          </w:tcPr>
          <w:p w14:paraId="749F0EC3" w14:textId="77777777" w:rsidR="001A35A2" w:rsidRPr="00684E68" w:rsidRDefault="001A35A2" w:rsidP="00684E68">
            <w:pPr>
              <w:pStyle w:val="TableParagraph"/>
              <w:rPr>
                <w:rFonts w:ascii="Arial" w:hAnsi="Arial"/>
                <w:sz w:val="18"/>
                <w:szCs w:val="18"/>
              </w:rPr>
            </w:pPr>
          </w:p>
        </w:tc>
        <w:tc>
          <w:tcPr>
            <w:tcW w:w="1441" w:type="pct"/>
            <w:tcBorders>
              <w:top w:val="single" w:sz="4" w:space="0" w:color="auto"/>
              <w:bottom w:val="single" w:sz="4" w:space="0" w:color="auto"/>
            </w:tcBorders>
            <w:shd w:val="clear" w:color="auto" w:fill="F2F2F2" w:themeFill="background1" w:themeFillShade="F2"/>
          </w:tcPr>
          <w:p w14:paraId="15063D83" w14:textId="77777777" w:rsidR="001A35A2" w:rsidRPr="00684E68" w:rsidRDefault="001A35A2" w:rsidP="00684E68">
            <w:pPr>
              <w:pStyle w:val="TableParagraph"/>
              <w:rPr>
                <w:rFonts w:ascii="Arial" w:hAnsi="Arial"/>
                <w:sz w:val="18"/>
                <w:szCs w:val="18"/>
              </w:rPr>
            </w:pPr>
          </w:p>
        </w:tc>
        <w:tc>
          <w:tcPr>
            <w:tcW w:w="551" w:type="pct"/>
            <w:tcBorders>
              <w:top w:val="single" w:sz="4" w:space="0" w:color="auto"/>
              <w:bottom w:val="single" w:sz="4" w:space="0" w:color="auto"/>
            </w:tcBorders>
            <w:shd w:val="clear" w:color="auto" w:fill="F2F2F2" w:themeFill="background1" w:themeFillShade="F2"/>
          </w:tcPr>
          <w:p w14:paraId="2B728902" w14:textId="77777777" w:rsidR="001A35A2" w:rsidRPr="00684E68" w:rsidRDefault="001A35A2" w:rsidP="00684E68">
            <w:pPr>
              <w:pStyle w:val="TableParagraph"/>
              <w:rPr>
                <w:rFonts w:ascii="Arial" w:hAnsi="Arial"/>
                <w:sz w:val="18"/>
                <w:szCs w:val="18"/>
              </w:rPr>
            </w:pPr>
          </w:p>
        </w:tc>
        <w:tc>
          <w:tcPr>
            <w:tcW w:w="490" w:type="pct"/>
            <w:tcBorders>
              <w:top w:val="single" w:sz="4" w:space="0" w:color="auto"/>
              <w:bottom w:val="single" w:sz="4" w:space="0" w:color="auto"/>
            </w:tcBorders>
            <w:shd w:val="clear" w:color="auto" w:fill="F2F2F2" w:themeFill="background1" w:themeFillShade="F2"/>
          </w:tcPr>
          <w:p w14:paraId="63FED0F7" w14:textId="77777777" w:rsidR="001A35A2" w:rsidRPr="00684E68" w:rsidRDefault="001A35A2" w:rsidP="00684E68">
            <w:pPr>
              <w:pStyle w:val="TableParagraph"/>
              <w:rPr>
                <w:rFonts w:ascii="Arial" w:hAnsi="Arial"/>
                <w:sz w:val="18"/>
                <w:szCs w:val="18"/>
              </w:rPr>
            </w:pPr>
          </w:p>
        </w:tc>
        <w:tc>
          <w:tcPr>
            <w:tcW w:w="495" w:type="pct"/>
            <w:tcBorders>
              <w:top w:val="single" w:sz="4" w:space="0" w:color="auto"/>
              <w:bottom w:val="single" w:sz="4" w:space="0" w:color="auto"/>
            </w:tcBorders>
            <w:shd w:val="clear" w:color="auto" w:fill="F2F2F2" w:themeFill="background1" w:themeFillShade="F2"/>
          </w:tcPr>
          <w:p w14:paraId="41A37942" w14:textId="77777777" w:rsidR="001A35A2" w:rsidRPr="00684E68" w:rsidRDefault="001A35A2" w:rsidP="00684E68">
            <w:pPr>
              <w:pStyle w:val="TableParagraph"/>
              <w:rPr>
                <w:rFonts w:ascii="Arial" w:hAnsi="Arial"/>
                <w:sz w:val="18"/>
                <w:szCs w:val="18"/>
              </w:rPr>
            </w:pPr>
          </w:p>
        </w:tc>
        <w:tc>
          <w:tcPr>
            <w:tcW w:w="877" w:type="pct"/>
            <w:tcBorders>
              <w:top w:val="single" w:sz="4" w:space="0" w:color="auto"/>
              <w:bottom w:val="single" w:sz="4" w:space="0" w:color="auto"/>
              <w:right w:val="single" w:sz="4" w:space="0" w:color="auto"/>
            </w:tcBorders>
            <w:shd w:val="clear" w:color="auto" w:fill="F2F2F2" w:themeFill="background1" w:themeFillShade="F2"/>
          </w:tcPr>
          <w:p w14:paraId="376FB789" w14:textId="77777777" w:rsidR="001A35A2" w:rsidRPr="00684E68" w:rsidRDefault="001A35A2" w:rsidP="00684E68">
            <w:pPr>
              <w:pStyle w:val="TableParagraph"/>
              <w:rPr>
                <w:rFonts w:ascii="Arial" w:hAnsi="Arial"/>
                <w:sz w:val="18"/>
                <w:szCs w:val="18"/>
              </w:rPr>
            </w:pPr>
          </w:p>
        </w:tc>
      </w:tr>
      <w:tr w:rsidR="003401C5" w:rsidRPr="00684E68" w14:paraId="710CAB46" w14:textId="77777777" w:rsidTr="00AB333B">
        <w:trPr>
          <w:trHeight w:val="20"/>
        </w:trPr>
        <w:tc>
          <w:tcPr>
            <w:tcW w:w="660" w:type="pct"/>
            <w:tcBorders>
              <w:top w:val="single" w:sz="4" w:space="0" w:color="auto"/>
              <w:left w:val="single" w:sz="8" w:space="0" w:color="000000"/>
              <w:bottom w:val="single" w:sz="8" w:space="0" w:color="000000"/>
              <w:right w:val="single" w:sz="8" w:space="0" w:color="000000"/>
            </w:tcBorders>
          </w:tcPr>
          <w:p w14:paraId="18CD2B37" w14:textId="35DAB5D7" w:rsidR="00684E68" w:rsidRDefault="003401C5" w:rsidP="00684E68">
            <w:pPr>
              <w:pStyle w:val="TableParagraph"/>
              <w:rPr>
                <w:rFonts w:ascii="Arial" w:hAnsi="Arial"/>
                <w:sz w:val="18"/>
                <w:szCs w:val="18"/>
              </w:rPr>
            </w:pPr>
            <w:r w:rsidRPr="00684E68">
              <w:rPr>
                <w:rFonts w:ascii="Arial" w:hAnsi="Arial"/>
                <w:sz w:val="18"/>
                <w:szCs w:val="18"/>
              </w:rPr>
              <w:t>Finch et al., 2011</w:t>
            </w:r>
            <w:r w:rsidR="000356E6">
              <w:rPr>
                <w:rFonts w:ascii="Arial" w:hAnsi="Arial"/>
                <w:sz w:val="18"/>
                <w:szCs w:val="18"/>
                <w:vertAlign w:val="superscript"/>
              </w:rPr>
              <w:t>194</w:t>
            </w:r>
          </w:p>
          <w:p w14:paraId="555E42B3" w14:textId="11FF8AC4"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NA</w:t>
            </w:r>
          </w:p>
        </w:tc>
        <w:tc>
          <w:tcPr>
            <w:tcW w:w="486" w:type="pct"/>
            <w:tcBorders>
              <w:top w:val="single" w:sz="4" w:space="0" w:color="auto"/>
              <w:left w:val="single" w:sz="8" w:space="0" w:color="000000"/>
              <w:bottom w:val="single" w:sz="8" w:space="0" w:color="000000"/>
              <w:right w:val="single" w:sz="8" w:space="0" w:color="000000"/>
            </w:tcBorders>
          </w:tcPr>
          <w:p w14:paraId="1C31A2AC"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Sexual functioning</w:t>
            </w:r>
          </w:p>
        </w:tc>
        <w:tc>
          <w:tcPr>
            <w:tcW w:w="1441" w:type="pct"/>
            <w:tcBorders>
              <w:top w:val="single" w:sz="4" w:space="0" w:color="auto"/>
              <w:left w:val="single" w:sz="8" w:space="0" w:color="000000"/>
              <w:bottom w:val="single" w:sz="8" w:space="0" w:color="000000"/>
              <w:right w:val="single" w:sz="8" w:space="0" w:color="000000"/>
            </w:tcBorders>
          </w:tcPr>
          <w:p w14:paraId="373A6B90"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 xml:space="preserve">To examine the impact of RRSO on menopausal symptoms and sexual functioning among women who carry a </w:t>
            </w:r>
            <w:r w:rsidRPr="00684E68">
              <w:rPr>
                <w:rFonts w:ascii="Arial" w:hAnsi="Arial"/>
                <w:i/>
                <w:sz w:val="18"/>
                <w:szCs w:val="18"/>
              </w:rPr>
              <w:t xml:space="preserve">BRCA 1/2 </w:t>
            </w:r>
            <w:r w:rsidRPr="00684E68">
              <w:rPr>
                <w:rFonts w:ascii="Arial" w:hAnsi="Arial"/>
                <w:sz w:val="18"/>
                <w:szCs w:val="18"/>
              </w:rPr>
              <w:t>mutation.</w:t>
            </w:r>
          </w:p>
        </w:tc>
        <w:tc>
          <w:tcPr>
            <w:tcW w:w="551" w:type="pct"/>
            <w:tcBorders>
              <w:top w:val="single" w:sz="4" w:space="0" w:color="auto"/>
              <w:left w:val="single" w:sz="8" w:space="0" w:color="000000"/>
              <w:bottom w:val="single" w:sz="8" w:space="0" w:color="000000"/>
              <w:right w:val="single" w:sz="8" w:space="0" w:color="000000"/>
            </w:tcBorders>
          </w:tcPr>
          <w:p w14:paraId="573D4D4D"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Case-series</w:t>
            </w:r>
          </w:p>
        </w:tc>
        <w:tc>
          <w:tcPr>
            <w:tcW w:w="490" w:type="pct"/>
            <w:tcBorders>
              <w:top w:val="single" w:sz="4" w:space="0" w:color="auto"/>
              <w:left w:val="single" w:sz="8" w:space="0" w:color="000000"/>
              <w:bottom w:val="single" w:sz="8" w:space="0" w:color="000000"/>
              <w:right w:val="single" w:sz="8" w:space="0" w:color="000000"/>
            </w:tcBorders>
          </w:tcPr>
          <w:p w14:paraId="133260FF" w14:textId="77777777" w:rsidR="000528D7" w:rsidRDefault="003401C5" w:rsidP="00684E68">
            <w:pPr>
              <w:pStyle w:val="TableParagraph"/>
              <w:rPr>
                <w:rFonts w:ascii="Arial" w:hAnsi="Arial"/>
                <w:sz w:val="18"/>
                <w:szCs w:val="18"/>
              </w:rPr>
            </w:pPr>
            <w:r w:rsidRPr="00684E68">
              <w:rPr>
                <w:rFonts w:ascii="Arial" w:hAnsi="Arial"/>
                <w:sz w:val="18"/>
                <w:szCs w:val="18"/>
              </w:rPr>
              <w:t xml:space="preserve">Eligible: Not reported </w:t>
            </w:r>
          </w:p>
          <w:p w14:paraId="65CB6294" w14:textId="0EBFDDBF"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Enrolled: 67</w:t>
            </w:r>
          </w:p>
        </w:tc>
        <w:tc>
          <w:tcPr>
            <w:tcW w:w="495" w:type="pct"/>
            <w:tcBorders>
              <w:top w:val="single" w:sz="4" w:space="0" w:color="auto"/>
              <w:left w:val="single" w:sz="8" w:space="0" w:color="000000"/>
              <w:bottom w:val="single" w:sz="8" w:space="0" w:color="000000"/>
              <w:right w:val="single" w:sz="8" w:space="0" w:color="000000"/>
            </w:tcBorders>
          </w:tcPr>
          <w:p w14:paraId="4691BF47"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Canada</w:t>
            </w:r>
          </w:p>
        </w:tc>
        <w:tc>
          <w:tcPr>
            <w:tcW w:w="877" w:type="pct"/>
            <w:tcBorders>
              <w:top w:val="single" w:sz="4" w:space="0" w:color="auto"/>
              <w:left w:val="single" w:sz="8" w:space="0" w:color="000000"/>
              <w:bottom w:val="single" w:sz="8" w:space="0" w:color="000000"/>
              <w:right w:val="single" w:sz="8" w:space="0" w:color="000000"/>
            </w:tcBorders>
          </w:tcPr>
          <w:p w14:paraId="6063D5C4"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University Health Network</w:t>
            </w:r>
          </w:p>
        </w:tc>
      </w:tr>
    </w:tbl>
    <w:p w14:paraId="0E138BED" w14:textId="0F84143E" w:rsidR="003401C5" w:rsidRDefault="003401C5" w:rsidP="003401C5">
      <w:pPr>
        <w:spacing w:line="203" w:lineRule="exact"/>
        <w:rPr>
          <w:rFonts w:ascii="Arial" w:eastAsia="Arial" w:hAnsi="Arial" w:cs="Arial"/>
          <w:sz w:val="18"/>
          <w:szCs w:val="18"/>
        </w:rPr>
      </w:pPr>
    </w:p>
    <w:p w14:paraId="59094A64" w14:textId="2CFD03EC" w:rsidR="00757328" w:rsidRDefault="00757328" w:rsidP="003401C5">
      <w:pPr>
        <w:spacing w:line="203"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21"/>
        <w:gridCol w:w="2991"/>
        <w:gridCol w:w="5776"/>
        <w:gridCol w:w="2492"/>
      </w:tblGrid>
      <w:tr w:rsidR="003401C5" w:rsidRPr="00684E68" w14:paraId="68D1C6E9" w14:textId="77777777" w:rsidTr="00AB333B">
        <w:trPr>
          <w:trHeight w:val="20"/>
        </w:trPr>
        <w:tc>
          <w:tcPr>
            <w:tcW w:w="66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3BF455F" w14:textId="77777777" w:rsidR="00684E68" w:rsidRDefault="003401C5" w:rsidP="00684E68">
            <w:pPr>
              <w:pStyle w:val="TableParagraph"/>
              <w:rPr>
                <w:rFonts w:ascii="Arial" w:hAnsi="Arial"/>
                <w:b/>
                <w:sz w:val="18"/>
                <w:szCs w:val="18"/>
              </w:rPr>
            </w:pPr>
            <w:r w:rsidRPr="00684E68">
              <w:rPr>
                <w:rFonts w:ascii="Arial" w:hAnsi="Arial"/>
                <w:b/>
                <w:sz w:val="18"/>
                <w:szCs w:val="18"/>
              </w:rPr>
              <w:t xml:space="preserve">Author, year </w:t>
            </w:r>
          </w:p>
          <w:p w14:paraId="40F9FD8C" w14:textId="3BD540FA" w:rsidR="003401C5" w:rsidRPr="00684E68" w:rsidRDefault="003401C5" w:rsidP="00684E68">
            <w:pPr>
              <w:pStyle w:val="TableParagraph"/>
              <w:rPr>
                <w:rFonts w:ascii="Arial" w:eastAsia="Arial" w:hAnsi="Arial" w:cs="Arial"/>
                <w:sz w:val="18"/>
                <w:szCs w:val="18"/>
              </w:rPr>
            </w:pPr>
            <w:r w:rsidRPr="00684E68">
              <w:rPr>
                <w:rFonts w:ascii="Arial" w:hAnsi="Arial"/>
                <w:b/>
                <w:sz w:val="18"/>
                <w:szCs w:val="18"/>
              </w:rPr>
              <w:t>Quality</w:t>
            </w:r>
          </w:p>
        </w:tc>
        <w:tc>
          <w:tcPr>
            <w:tcW w:w="115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392A6D8"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Demographics</w:t>
            </w:r>
          </w:p>
        </w:tc>
        <w:tc>
          <w:tcPr>
            <w:tcW w:w="222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F3A62D7"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Inclusion and Exclusion criteria</w:t>
            </w:r>
          </w:p>
        </w:tc>
        <w:tc>
          <w:tcPr>
            <w:tcW w:w="96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CB0E1C3"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Risk level definition</w:t>
            </w:r>
          </w:p>
        </w:tc>
      </w:tr>
      <w:tr w:rsidR="00935705" w:rsidRPr="00684E68" w14:paraId="5B2B48C6" w14:textId="77777777" w:rsidTr="00AB333B">
        <w:trPr>
          <w:trHeight w:val="20"/>
        </w:trPr>
        <w:tc>
          <w:tcPr>
            <w:tcW w:w="663" w:type="pct"/>
            <w:tcBorders>
              <w:top w:val="single" w:sz="4" w:space="0" w:color="auto"/>
              <w:left w:val="single" w:sz="4" w:space="0" w:color="auto"/>
              <w:bottom w:val="single" w:sz="4" w:space="0" w:color="auto"/>
            </w:tcBorders>
            <w:shd w:val="clear" w:color="auto" w:fill="D9D9D9" w:themeFill="background1" w:themeFillShade="D9"/>
            <w:vAlign w:val="bottom"/>
          </w:tcPr>
          <w:p w14:paraId="462A34DB" w14:textId="09B95D2A" w:rsidR="00935705" w:rsidRPr="00684E68" w:rsidRDefault="00935705" w:rsidP="00684E68">
            <w:pPr>
              <w:pStyle w:val="TableParagraph"/>
              <w:rPr>
                <w:rFonts w:ascii="Arial" w:hAnsi="Arial"/>
                <w:sz w:val="18"/>
                <w:szCs w:val="18"/>
              </w:rPr>
            </w:pPr>
            <w:r w:rsidRPr="00684E68">
              <w:rPr>
                <w:rFonts w:ascii="Arial" w:hAnsi="Arial"/>
                <w:b/>
                <w:sz w:val="18"/>
                <w:szCs w:val="18"/>
              </w:rPr>
              <w:t>Oophorectomy</w:t>
            </w:r>
          </w:p>
        </w:tc>
        <w:tc>
          <w:tcPr>
            <w:tcW w:w="1152" w:type="pct"/>
            <w:tcBorders>
              <w:top w:val="single" w:sz="4" w:space="0" w:color="auto"/>
              <w:bottom w:val="single" w:sz="4" w:space="0" w:color="auto"/>
            </w:tcBorders>
            <w:shd w:val="clear" w:color="auto" w:fill="D9D9D9" w:themeFill="background1" w:themeFillShade="D9"/>
          </w:tcPr>
          <w:p w14:paraId="5C3A898D" w14:textId="77777777" w:rsidR="00935705" w:rsidRPr="00684E68" w:rsidRDefault="00935705" w:rsidP="00684E68">
            <w:pPr>
              <w:pStyle w:val="TableParagraph"/>
              <w:rPr>
                <w:rFonts w:ascii="Arial" w:hAnsi="Arial"/>
                <w:sz w:val="18"/>
                <w:szCs w:val="18"/>
              </w:rPr>
            </w:pPr>
          </w:p>
        </w:tc>
        <w:tc>
          <w:tcPr>
            <w:tcW w:w="2225" w:type="pct"/>
            <w:tcBorders>
              <w:top w:val="single" w:sz="4" w:space="0" w:color="auto"/>
              <w:bottom w:val="single" w:sz="4" w:space="0" w:color="auto"/>
            </w:tcBorders>
            <w:shd w:val="clear" w:color="auto" w:fill="D9D9D9" w:themeFill="background1" w:themeFillShade="D9"/>
          </w:tcPr>
          <w:p w14:paraId="4CBBD7D0" w14:textId="77777777" w:rsidR="00935705" w:rsidRPr="00684E68" w:rsidRDefault="00935705" w:rsidP="00684E68">
            <w:pPr>
              <w:pStyle w:val="TableParagraph"/>
              <w:rPr>
                <w:rFonts w:ascii="Arial" w:hAnsi="Arial"/>
                <w:sz w:val="18"/>
                <w:szCs w:val="18"/>
                <w:u w:val="single" w:color="000000"/>
              </w:rPr>
            </w:pPr>
          </w:p>
        </w:tc>
        <w:tc>
          <w:tcPr>
            <w:tcW w:w="960" w:type="pct"/>
            <w:tcBorders>
              <w:top w:val="single" w:sz="4" w:space="0" w:color="auto"/>
              <w:bottom w:val="single" w:sz="4" w:space="0" w:color="auto"/>
              <w:right w:val="single" w:sz="4" w:space="0" w:color="auto"/>
            </w:tcBorders>
            <w:shd w:val="clear" w:color="auto" w:fill="D9D9D9" w:themeFill="background1" w:themeFillShade="D9"/>
          </w:tcPr>
          <w:p w14:paraId="5D532E7D" w14:textId="77777777" w:rsidR="00935705" w:rsidRPr="00684E68" w:rsidRDefault="00935705" w:rsidP="00684E68">
            <w:pPr>
              <w:pStyle w:val="TableParagraph"/>
              <w:rPr>
                <w:rFonts w:ascii="Arial" w:hAnsi="Arial"/>
                <w:sz w:val="18"/>
                <w:szCs w:val="18"/>
              </w:rPr>
            </w:pPr>
          </w:p>
        </w:tc>
      </w:tr>
      <w:tr w:rsidR="00935705" w:rsidRPr="00684E68" w14:paraId="7F0C8FB4" w14:textId="77777777" w:rsidTr="00AB333B">
        <w:trPr>
          <w:trHeight w:val="20"/>
        </w:trPr>
        <w:tc>
          <w:tcPr>
            <w:tcW w:w="663" w:type="pct"/>
            <w:tcBorders>
              <w:top w:val="single" w:sz="4" w:space="0" w:color="auto"/>
              <w:left w:val="single" w:sz="4" w:space="0" w:color="auto"/>
              <w:bottom w:val="single" w:sz="4" w:space="0" w:color="auto"/>
            </w:tcBorders>
            <w:shd w:val="clear" w:color="auto" w:fill="F2F2F2" w:themeFill="background1" w:themeFillShade="F2"/>
            <w:vAlign w:val="bottom"/>
          </w:tcPr>
          <w:p w14:paraId="2B14CD25" w14:textId="7AC49C65" w:rsidR="00935705" w:rsidRPr="00AB333B" w:rsidRDefault="00935705" w:rsidP="00684E68">
            <w:pPr>
              <w:pStyle w:val="TableParagraph"/>
              <w:rPr>
                <w:rFonts w:ascii="Arial" w:hAnsi="Arial"/>
                <w:i/>
                <w:sz w:val="18"/>
                <w:szCs w:val="18"/>
              </w:rPr>
            </w:pPr>
            <w:r w:rsidRPr="00AB333B">
              <w:rPr>
                <w:rFonts w:ascii="Arial" w:hAnsi="Arial"/>
                <w:b/>
                <w:i/>
                <w:sz w:val="18"/>
                <w:szCs w:val="18"/>
              </w:rPr>
              <w:t>2013 Review</w:t>
            </w:r>
          </w:p>
        </w:tc>
        <w:tc>
          <w:tcPr>
            <w:tcW w:w="1152" w:type="pct"/>
            <w:tcBorders>
              <w:top w:val="single" w:sz="4" w:space="0" w:color="auto"/>
              <w:bottom w:val="single" w:sz="4" w:space="0" w:color="auto"/>
            </w:tcBorders>
            <w:shd w:val="clear" w:color="auto" w:fill="F2F2F2" w:themeFill="background1" w:themeFillShade="F2"/>
          </w:tcPr>
          <w:p w14:paraId="580ECB53" w14:textId="77777777" w:rsidR="00935705" w:rsidRPr="00684E68" w:rsidRDefault="00935705" w:rsidP="00684E68">
            <w:pPr>
              <w:pStyle w:val="TableParagraph"/>
              <w:rPr>
                <w:rFonts w:ascii="Arial" w:hAnsi="Arial"/>
                <w:sz w:val="18"/>
                <w:szCs w:val="18"/>
              </w:rPr>
            </w:pPr>
          </w:p>
        </w:tc>
        <w:tc>
          <w:tcPr>
            <w:tcW w:w="2225" w:type="pct"/>
            <w:tcBorders>
              <w:top w:val="single" w:sz="4" w:space="0" w:color="auto"/>
              <w:bottom w:val="single" w:sz="4" w:space="0" w:color="auto"/>
            </w:tcBorders>
            <w:shd w:val="clear" w:color="auto" w:fill="F2F2F2" w:themeFill="background1" w:themeFillShade="F2"/>
          </w:tcPr>
          <w:p w14:paraId="4A9B028C" w14:textId="77777777" w:rsidR="00935705" w:rsidRPr="00684E68" w:rsidRDefault="00935705" w:rsidP="00684E68">
            <w:pPr>
              <w:pStyle w:val="TableParagraph"/>
              <w:rPr>
                <w:rFonts w:ascii="Arial" w:hAnsi="Arial"/>
                <w:sz w:val="18"/>
                <w:szCs w:val="18"/>
                <w:u w:val="single" w:color="000000"/>
              </w:rPr>
            </w:pPr>
          </w:p>
        </w:tc>
        <w:tc>
          <w:tcPr>
            <w:tcW w:w="960" w:type="pct"/>
            <w:tcBorders>
              <w:top w:val="single" w:sz="4" w:space="0" w:color="auto"/>
              <w:bottom w:val="single" w:sz="4" w:space="0" w:color="auto"/>
              <w:right w:val="single" w:sz="4" w:space="0" w:color="auto"/>
            </w:tcBorders>
            <w:shd w:val="clear" w:color="auto" w:fill="F2F2F2" w:themeFill="background1" w:themeFillShade="F2"/>
          </w:tcPr>
          <w:p w14:paraId="37BD9511" w14:textId="77777777" w:rsidR="00935705" w:rsidRPr="00684E68" w:rsidRDefault="00935705" w:rsidP="00684E68">
            <w:pPr>
              <w:pStyle w:val="TableParagraph"/>
              <w:rPr>
                <w:rFonts w:ascii="Arial" w:hAnsi="Arial"/>
                <w:sz w:val="18"/>
                <w:szCs w:val="18"/>
              </w:rPr>
            </w:pPr>
          </w:p>
        </w:tc>
      </w:tr>
      <w:tr w:rsidR="003401C5" w:rsidRPr="00684E68" w14:paraId="3005244E" w14:textId="77777777" w:rsidTr="00AB333B">
        <w:trPr>
          <w:trHeight w:val="20"/>
        </w:trPr>
        <w:tc>
          <w:tcPr>
            <w:tcW w:w="663" w:type="pct"/>
            <w:tcBorders>
              <w:top w:val="single" w:sz="4" w:space="0" w:color="auto"/>
              <w:left w:val="single" w:sz="8" w:space="0" w:color="000000"/>
              <w:bottom w:val="single" w:sz="8" w:space="0" w:color="000000"/>
              <w:right w:val="single" w:sz="8" w:space="0" w:color="000000"/>
            </w:tcBorders>
          </w:tcPr>
          <w:p w14:paraId="71762026" w14:textId="0DBF9E59" w:rsidR="000B2F7D" w:rsidRDefault="000B2F7D" w:rsidP="000B2F7D">
            <w:pPr>
              <w:pStyle w:val="TableParagraph"/>
              <w:rPr>
                <w:rFonts w:ascii="Arial" w:hAnsi="Arial"/>
                <w:sz w:val="18"/>
                <w:szCs w:val="18"/>
              </w:rPr>
            </w:pPr>
            <w:r w:rsidRPr="00684E68">
              <w:rPr>
                <w:rFonts w:ascii="Arial" w:hAnsi="Arial"/>
                <w:sz w:val="18"/>
                <w:szCs w:val="18"/>
              </w:rPr>
              <w:t>Finch et al., 2011</w:t>
            </w:r>
            <w:r w:rsidR="000356E6">
              <w:rPr>
                <w:rFonts w:ascii="Arial" w:hAnsi="Arial"/>
                <w:sz w:val="18"/>
                <w:szCs w:val="18"/>
                <w:vertAlign w:val="superscript"/>
              </w:rPr>
              <w:t>194</w:t>
            </w:r>
          </w:p>
          <w:p w14:paraId="1C3E480F" w14:textId="5BBC41BF" w:rsidR="003401C5" w:rsidRPr="00684E68" w:rsidRDefault="000B2F7D" w:rsidP="000B2F7D">
            <w:pPr>
              <w:pStyle w:val="TableParagraph"/>
              <w:rPr>
                <w:rFonts w:ascii="Arial" w:eastAsia="Arial" w:hAnsi="Arial" w:cs="Arial"/>
                <w:sz w:val="18"/>
                <w:szCs w:val="18"/>
              </w:rPr>
            </w:pPr>
            <w:r w:rsidRPr="00684E68">
              <w:rPr>
                <w:rFonts w:ascii="Arial" w:hAnsi="Arial"/>
                <w:sz w:val="18"/>
                <w:szCs w:val="18"/>
              </w:rPr>
              <w:t>NA</w:t>
            </w:r>
          </w:p>
        </w:tc>
        <w:tc>
          <w:tcPr>
            <w:tcW w:w="1152" w:type="pct"/>
            <w:tcBorders>
              <w:top w:val="single" w:sz="4" w:space="0" w:color="auto"/>
              <w:left w:val="single" w:sz="8" w:space="0" w:color="000000"/>
              <w:bottom w:val="single" w:sz="8" w:space="0" w:color="000000"/>
              <w:right w:val="single" w:sz="8" w:space="0" w:color="000000"/>
            </w:tcBorders>
          </w:tcPr>
          <w:p w14:paraId="1C5F30E2"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Not reported separately for women without breast cancer</w:t>
            </w:r>
          </w:p>
        </w:tc>
        <w:tc>
          <w:tcPr>
            <w:tcW w:w="2225" w:type="pct"/>
            <w:tcBorders>
              <w:top w:val="single" w:sz="4" w:space="0" w:color="auto"/>
              <w:left w:val="single" w:sz="8" w:space="0" w:color="000000"/>
              <w:bottom w:val="single" w:sz="8" w:space="0" w:color="000000"/>
              <w:right w:val="single" w:sz="8" w:space="0" w:color="000000"/>
            </w:tcBorders>
          </w:tcPr>
          <w:p w14:paraId="0AE301E1" w14:textId="78E66484" w:rsidR="003401C5" w:rsidRPr="00684E68" w:rsidRDefault="003401C5" w:rsidP="00684E68">
            <w:pPr>
              <w:pStyle w:val="TableParagraph"/>
              <w:rPr>
                <w:rFonts w:ascii="Arial" w:eastAsia="Arial" w:hAnsi="Arial" w:cs="Arial"/>
                <w:sz w:val="18"/>
                <w:szCs w:val="18"/>
              </w:rPr>
            </w:pPr>
            <w:r w:rsidRPr="00684E68">
              <w:rPr>
                <w:rFonts w:ascii="Arial" w:hAnsi="Arial"/>
                <w:sz w:val="18"/>
                <w:szCs w:val="18"/>
                <w:u w:val="single" w:color="000000"/>
              </w:rPr>
              <w:t>Inclusion:</w:t>
            </w:r>
            <w:r w:rsidRPr="00B85023">
              <w:rPr>
                <w:rFonts w:ascii="Arial" w:hAnsi="Arial"/>
                <w:sz w:val="18"/>
                <w:szCs w:val="18"/>
                <w:u w:color="000000"/>
              </w:rPr>
              <w:t xml:space="preserve"> </w:t>
            </w:r>
            <w:r w:rsidR="006E6E37">
              <w:rPr>
                <w:rFonts w:ascii="Arial" w:hAnsi="Arial"/>
                <w:sz w:val="18"/>
                <w:szCs w:val="18"/>
              </w:rPr>
              <w:t xml:space="preserve">Women aged 30 to </w:t>
            </w:r>
            <w:r w:rsidRPr="00684E68">
              <w:rPr>
                <w:rFonts w:ascii="Arial" w:hAnsi="Arial"/>
                <w:sz w:val="18"/>
                <w:szCs w:val="18"/>
              </w:rPr>
              <w:t>70 years at time of surgery, who underwent RRSO</w:t>
            </w:r>
          </w:p>
          <w:p w14:paraId="41CBDBEC"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u w:val="single" w:color="000000"/>
              </w:rPr>
              <w:t>Exclusion:</w:t>
            </w:r>
            <w:r w:rsidRPr="00B85023">
              <w:rPr>
                <w:rFonts w:ascii="Arial" w:hAnsi="Arial"/>
                <w:sz w:val="18"/>
                <w:szCs w:val="18"/>
                <w:u w:color="000000"/>
              </w:rPr>
              <w:t xml:space="preserve"> </w:t>
            </w:r>
            <w:r w:rsidRPr="00684E68">
              <w:rPr>
                <w:rFonts w:ascii="Arial" w:hAnsi="Arial"/>
                <w:sz w:val="18"/>
                <w:szCs w:val="18"/>
              </w:rPr>
              <w:t xml:space="preserve">Diagnosed with occult cancer at surgery or with breast cancer during the 1 year </w:t>
            </w:r>
            <w:proofErr w:type="spellStart"/>
            <w:r w:rsidRPr="00684E68">
              <w:rPr>
                <w:rFonts w:ascii="Arial" w:hAnsi="Arial"/>
                <w:sz w:val="18"/>
                <w:szCs w:val="18"/>
              </w:rPr>
              <w:t>followup</w:t>
            </w:r>
            <w:proofErr w:type="spellEnd"/>
            <w:r w:rsidRPr="00684E68">
              <w:rPr>
                <w:rFonts w:ascii="Arial" w:hAnsi="Arial"/>
                <w:sz w:val="18"/>
                <w:szCs w:val="18"/>
              </w:rPr>
              <w:t xml:space="preserve"> period</w:t>
            </w:r>
          </w:p>
        </w:tc>
        <w:tc>
          <w:tcPr>
            <w:tcW w:w="960" w:type="pct"/>
            <w:tcBorders>
              <w:top w:val="single" w:sz="4" w:space="0" w:color="auto"/>
              <w:left w:val="single" w:sz="8" w:space="0" w:color="000000"/>
              <w:bottom w:val="single" w:sz="8" w:space="0" w:color="000000"/>
              <w:right w:val="single" w:sz="8" w:space="0" w:color="000000"/>
            </w:tcBorders>
          </w:tcPr>
          <w:p w14:paraId="44C0B5A4"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High-risk due to positive genetic mutation</w:t>
            </w:r>
          </w:p>
        </w:tc>
      </w:tr>
    </w:tbl>
    <w:p w14:paraId="504E8200" w14:textId="65EBE5AF" w:rsidR="003401C5" w:rsidRDefault="003401C5" w:rsidP="003401C5">
      <w:pPr>
        <w:spacing w:line="258" w:lineRule="auto"/>
        <w:rPr>
          <w:rFonts w:ascii="Arial" w:eastAsia="Arial" w:hAnsi="Arial" w:cs="Arial"/>
          <w:sz w:val="18"/>
          <w:szCs w:val="18"/>
        </w:rPr>
      </w:pPr>
    </w:p>
    <w:p w14:paraId="25D74AB6" w14:textId="3D3F3666" w:rsidR="00757328" w:rsidRDefault="00757328"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16"/>
        <w:gridCol w:w="1781"/>
        <w:gridCol w:w="5818"/>
        <w:gridCol w:w="1295"/>
        <w:gridCol w:w="2370"/>
      </w:tblGrid>
      <w:tr w:rsidR="003401C5" w:rsidRPr="00684E68" w14:paraId="57330359" w14:textId="77777777" w:rsidTr="00AB333B">
        <w:trPr>
          <w:trHeight w:val="20"/>
        </w:trPr>
        <w:tc>
          <w:tcPr>
            <w:tcW w:w="66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29B7046" w14:textId="77777777" w:rsidR="00684E68" w:rsidRDefault="003401C5" w:rsidP="00684E68">
            <w:pPr>
              <w:pStyle w:val="TableParagraph"/>
              <w:rPr>
                <w:rFonts w:ascii="Arial" w:hAnsi="Arial"/>
                <w:b/>
                <w:sz w:val="18"/>
                <w:szCs w:val="18"/>
              </w:rPr>
            </w:pPr>
            <w:r w:rsidRPr="00684E68">
              <w:rPr>
                <w:rFonts w:ascii="Arial" w:hAnsi="Arial"/>
                <w:b/>
                <w:sz w:val="18"/>
                <w:szCs w:val="18"/>
              </w:rPr>
              <w:t xml:space="preserve">Author, year </w:t>
            </w:r>
          </w:p>
          <w:p w14:paraId="764AAE50" w14:textId="402EEFBE" w:rsidR="003401C5" w:rsidRPr="00684E68" w:rsidRDefault="003401C5" w:rsidP="00684E68">
            <w:pPr>
              <w:pStyle w:val="TableParagraph"/>
              <w:rPr>
                <w:rFonts w:ascii="Arial" w:eastAsia="Arial" w:hAnsi="Arial" w:cs="Arial"/>
                <w:sz w:val="18"/>
                <w:szCs w:val="18"/>
              </w:rPr>
            </w:pPr>
            <w:r w:rsidRPr="00684E68">
              <w:rPr>
                <w:rFonts w:ascii="Arial" w:hAnsi="Arial"/>
                <w:b/>
                <w:sz w:val="18"/>
                <w:szCs w:val="18"/>
              </w:rPr>
              <w:t>Quality</w:t>
            </w:r>
          </w:p>
        </w:tc>
        <w:tc>
          <w:tcPr>
            <w:tcW w:w="68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9F795BB"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Mutation status</w:t>
            </w:r>
          </w:p>
        </w:tc>
        <w:tc>
          <w:tcPr>
            <w:tcW w:w="224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64DE687"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Measures</w:t>
            </w:r>
          </w:p>
        </w:tc>
        <w:tc>
          <w:tcPr>
            <w:tcW w:w="49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1E889D5"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Interventions</w:t>
            </w:r>
          </w:p>
        </w:tc>
        <w:tc>
          <w:tcPr>
            <w:tcW w:w="91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02D5C19"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 xml:space="preserve">Duration of </w:t>
            </w:r>
            <w:proofErr w:type="spellStart"/>
            <w:r w:rsidRPr="00684E68">
              <w:rPr>
                <w:rFonts w:ascii="Arial" w:hAnsi="Arial"/>
                <w:b/>
                <w:sz w:val="18"/>
                <w:szCs w:val="18"/>
              </w:rPr>
              <w:t>followup</w:t>
            </w:r>
            <w:proofErr w:type="spellEnd"/>
          </w:p>
        </w:tc>
      </w:tr>
      <w:tr w:rsidR="00935705" w:rsidRPr="00684E68" w14:paraId="083290D9" w14:textId="77777777" w:rsidTr="00AB333B">
        <w:trPr>
          <w:trHeight w:val="20"/>
        </w:trPr>
        <w:tc>
          <w:tcPr>
            <w:tcW w:w="661" w:type="pct"/>
            <w:tcBorders>
              <w:top w:val="single" w:sz="4" w:space="0" w:color="auto"/>
              <w:left w:val="single" w:sz="4" w:space="0" w:color="auto"/>
              <w:bottom w:val="single" w:sz="4" w:space="0" w:color="auto"/>
            </w:tcBorders>
            <w:shd w:val="clear" w:color="auto" w:fill="D9D9D9" w:themeFill="background1" w:themeFillShade="D9"/>
            <w:vAlign w:val="bottom"/>
          </w:tcPr>
          <w:p w14:paraId="7E3B8FB7" w14:textId="1C0D4D82" w:rsidR="00935705" w:rsidRPr="00684E68" w:rsidRDefault="00935705" w:rsidP="00684E68">
            <w:pPr>
              <w:pStyle w:val="TableParagraph"/>
              <w:rPr>
                <w:rFonts w:ascii="Arial" w:hAnsi="Arial"/>
                <w:sz w:val="18"/>
                <w:szCs w:val="18"/>
              </w:rPr>
            </w:pPr>
            <w:r w:rsidRPr="00684E68">
              <w:rPr>
                <w:rFonts w:ascii="Arial" w:hAnsi="Arial"/>
                <w:b/>
                <w:sz w:val="18"/>
                <w:szCs w:val="18"/>
              </w:rPr>
              <w:t>Oophorectomy</w:t>
            </w:r>
          </w:p>
        </w:tc>
        <w:tc>
          <w:tcPr>
            <w:tcW w:w="686" w:type="pct"/>
            <w:tcBorders>
              <w:top w:val="single" w:sz="4" w:space="0" w:color="auto"/>
              <w:bottom w:val="single" w:sz="4" w:space="0" w:color="auto"/>
            </w:tcBorders>
            <w:shd w:val="clear" w:color="auto" w:fill="D9D9D9" w:themeFill="background1" w:themeFillShade="D9"/>
          </w:tcPr>
          <w:p w14:paraId="4E056501" w14:textId="77777777" w:rsidR="00935705" w:rsidRPr="00684E68" w:rsidRDefault="00935705" w:rsidP="00684E68">
            <w:pPr>
              <w:pStyle w:val="TableParagraph"/>
              <w:rPr>
                <w:rFonts w:ascii="Arial" w:hAnsi="Arial"/>
                <w:i/>
                <w:sz w:val="18"/>
                <w:szCs w:val="18"/>
              </w:rPr>
            </w:pPr>
          </w:p>
        </w:tc>
        <w:tc>
          <w:tcPr>
            <w:tcW w:w="2241" w:type="pct"/>
            <w:tcBorders>
              <w:top w:val="single" w:sz="4" w:space="0" w:color="auto"/>
              <w:bottom w:val="single" w:sz="4" w:space="0" w:color="auto"/>
            </w:tcBorders>
            <w:shd w:val="clear" w:color="auto" w:fill="D9D9D9" w:themeFill="background1" w:themeFillShade="D9"/>
          </w:tcPr>
          <w:p w14:paraId="4000A510" w14:textId="77777777" w:rsidR="00935705" w:rsidRPr="00684E68" w:rsidRDefault="00935705" w:rsidP="00684E68">
            <w:pPr>
              <w:pStyle w:val="TableParagraph"/>
              <w:rPr>
                <w:rFonts w:ascii="Arial" w:hAnsi="Arial"/>
                <w:sz w:val="18"/>
                <w:szCs w:val="18"/>
              </w:rPr>
            </w:pPr>
          </w:p>
        </w:tc>
        <w:tc>
          <w:tcPr>
            <w:tcW w:w="499" w:type="pct"/>
            <w:tcBorders>
              <w:top w:val="single" w:sz="4" w:space="0" w:color="auto"/>
              <w:bottom w:val="single" w:sz="4" w:space="0" w:color="auto"/>
            </w:tcBorders>
            <w:shd w:val="clear" w:color="auto" w:fill="D9D9D9" w:themeFill="background1" w:themeFillShade="D9"/>
          </w:tcPr>
          <w:p w14:paraId="73C93E83" w14:textId="77777777" w:rsidR="00935705" w:rsidRPr="00684E68" w:rsidRDefault="00935705" w:rsidP="00684E68">
            <w:pPr>
              <w:pStyle w:val="TableParagraph"/>
              <w:rPr>
                <w:rFonts w:ascii="Arial" w:hAnsi="Arial"/>
                <w:sz w:val="18"/>
                <w:szCs w:val="18"/>
              </w:rPr>
            </w:pPr>
          </w:p>
        </w:tc>
        <w:tc>
          <w:tcPr>
            <w:tcW w:w="913" w:type="pct"/>
            <w:tcBorders>
              <w:top w:val="single" w:sz="4" w:space="0" w:color="auto"/>
              <w:bottom w:val="single" w:sz="4" w:space="0" w:color="auto"/>
              <w:right w:val="single" w:sz="4" w:space="0" w:color="auto"/>
            </w:tcBorders>
            <w:shd w:val="clear" w:color="auto" w:fill="D9D9D9" w:themeFill="background1" w:themeFillShade="D9"/>
          </w:tcPr>
          <w:p w14:paraId="0A70106B" w14:textId="77777777" w:rsidR="00935705" w:rsidRPr="00684E68" w:rsidRDefault="00935705" w:rsidP="00684E68">
            <w:pPr>
              <w:pStyle w:val="TableParagraph"/>
              <w:rPr>
                <w:rFonts w:ascii="Arial" w:hAnsi="Arial"/>
                <w:sz w:val="18"/>
                <w:szCs w:val="18"/>
              </w:rPr>
            </w:pPr>
          </w:p>
        </w:tc>
      </w:tr>
      <w:tr w:rsidR="00935705" w:rsidRPr="00684E68" w14:paraId="7EE2D050" w14:textId="77777777" w:rsidTr="00AB333B">
        <w:trPr>
          <w:trHeight w:val="20"/>
        </w:trPr>
        <w:tc>
          <w:tcPr>
            <w:tcW w:w="661" w:type="pct"/>
            <w:tcBorders>
              <w:top w:val="single" w:sz="4" w:space="0" w:color="auto"/>
              <w:left w:val="single" w:sz="4" w:space="0" w:color="auto"/>
              <w:bottom w:val="single" w:sz="4" w:space="0" w:color="auto"/>
            </w:tcBorders>
            <w:shd w:val="clear" w:color="auto" w:fill="F2F2F2" w:themeFill="background1" w:themeFillShade="F2"/>
            <w:vAlign w:val="bottom"/>
          </w:tcPr>
          <w:p w14:paraId="5E1DD98F" w14:textId="39E51635" w:rsidR="00935705" w:rsidRPr="00AB333B" w:rsidRDefault="00935705" w:rsidP="00684E68">
            <w:pPr>
              <w:pStyle w:val="TableParagraph"/>
              <w:rPr>
                <w:rFonts w:ascii="Arial" w:hAnsi="Arial"/>
                <w:i/>
                <w:sz w:val="18"/>
                <w:szCs w:val="18"/>
              </w:rPr>
            </w:pPr>
            <w:r w:rsidRPr="00AB333B">
              <w:rPr>
                <w:rFonts w:ascii="Arial" w:hAnsi="Arial"/>
                <w:b/>
                <w:i/>
                <w:sz w:val="18"/>
                <w:szCs w:val="18"/>
              </w:rPr>
              <w:t>2013 Review</w:t>
            </w:r>
          </w:p>
        </w:tc>
        <w:tc>
          <w:tcPr>
            <w:tcW w:w="686" w:type="pct"/>
            <w:tcBorders>
              <w:top w:val="single" w:sz="4" w:space="0" w:color="auto"/>
              <w:bottom w:val="single" w:sz="4" w:space="0" w:color="auto"/>
            </w:tcBorders>
            <w:shd w:val="clear" w:color="auto" w:fill="F2F2F2" w:themeFill="background1" w:themeFillShade="F2"/>
          </w:tcPr>
          <w:p w14:paraId="3A3018AB" w14:textId="77777777" w:rsidR="00935705" w:rsidRPr="00684E68" w:rsidRDefault="00935705" w:rsidP="00684E68">
            <w:pPr>
              <w:pStyle w:val="TableParagraph"/>
              <w:rPr>
                <w:rFonts w:ascii="Arial" w:hAnsi="Arial"/>
                <w:i/>
                <w:sz w:val="18"/>
                <w:szCs w:val="18"/>
              </w:rPr>
            </w:pPr>
          </w:p>
        </w:tc>
        <w:tc>
          <w:tcPr>
            <w:tcW w:w="2241" w:type="pct"/>
            <w:tcBorders>
              <w:top w:val="single" w:sz="4" w:space="0" w:color="auto"/>
              <w:bottom w:val="single" w:sz="4" w:space="0" w:color="auto"/>
            </w:tcBorders>
            <w:shd w:val="clear" w:color="auto" w:fill="F2F2F2" w:themeFill="background1" w:themeFillShade="F2"/>
          </w:tcPr>
          <w:p w14:paraId="622F2A2A" w14:textId="77777777" w:rsidR="00935705" w:rsidRPr="00684E68" w:rsidRDefault="00935705" w:rsidP="00684E68">
            <w:pPr>
              <w:pStyle w:val="TableParagraph"/>
              <w:rPr>
                <w:rFonts w:ascii="Arial" w:hAnsi="Arial"/>
                <w:sz w:val="18"/>
                <w:szCs w:val="18"/>
              </w:rPr>
            </w:pPr>
          </w:p>
        </w:tc>
        <w:tc>
          <w:tcPr>
            <w:tcW w:w="499" w:type="pct"/>
            <w:tcBorders>
              <w:top w:val="single" w:sz="4" w:space="0" w:color="auto"/>
              <w:bottom w:val="single" w:sz="4" w:space="0" w:color="auto"/>
            </w:tcBorders>
            <w:shd w:val="clear" w:color="auto" w:fill="F2F2F2" w:themeFill="background1" w:themeFillShade="F2"/>
          </w:tcPr>
          <w:p w14:paraId="4671897D" w14:textId="77777777" w:rsidR="00935705" w:rsidRPr="00684E68" w:rsidRDefault="00935705" w:rsidP="00684E68">
            <w:pPr>
              <w:pStyle w:val="TableParagraph"/>
              <w:rPr>
                <w:rFonts w:ascii="Arial" w:hAnsi="Arial"/>
                <w:sz w:val="18"/>
                <w:szCs w:val="18"/>
              </w:rPr>
            </w:pPr>
          </w:p>
        </w:tc>
        <w:tc>
          <w:tcPr>
            <w:tcW w:w="913" w:type="pct"/>
            <w:tcBorders>
              <w:top w:val="single" w:sz="4" w:space="0" w:color="auto"/>
              <w:bottom w:val="single" w:sz="4" w:space="0" w:color="auto"/>
              <w:right w:val="single" w:sz="4" w:space="0" w:color="auto"/>
            </w:tcBorders>
            <w:shd w:val="clear" w:color="auto" w:fill="F2F2F2" w:themeFill="background1" w:themeFillShade="F2"/>
          </w:tcPr>
          <w:p w14:paraId="0CB46066" w14:textId="77777777" w:rsidR="00935705" w:rsidRPr="00684E68" w:rsidRDefault="00935705" w:rsidP="00684E68">
            <w:pPr>
              <w:pStyle w:val="TableParagraph"/>
              <w:rPr>
                <w:rFonts w:ascii="Arial" w:hAnsi="Arial"/>
                <w:sz w:val="18"/>
                <w:szCs w:val="18"/>
              </w:rPr>
            </w:pPr>
          </w:p>
        </w:tc>
      </w:tr>
      <w:tr w:rsidR="003401C5" w:rsidRPr="00684E68" w14:paraId="5595584B" w14:textId="77777777" w:rsidTr="00AB333B">
        <w:trPr>
          <w:trHeight w:val="20"/>
        </w:trPr>
        <w:tc>
          <w:tcPr>
            <w:tcW w:w="661" w:type="pct"/>
            <w:tcBorders>
              <w:top w:val="single" w:sz="4" w:space="0" w:color="auto"/>
              <w:left w:val="single" w:sz="8" w:space="0" w:color="000000"/>
              <w:bottom w:val="single" w:sz="8" w:space="0" w:color="000000"/>
              <w:right w:val="single" w:sz="8" w:space="0" w:color="000000"/>
            </w:tcBorders>
          </w:tcPr>
          <w:p w14:paraId="251067EA" w14:textId="492AE5CB" w:rsidR="000B2F7D" w:rsidRDefault="000B2F7D" w:rsidP="000B2F7D">
            <w:pPr>
              <w:pStyle w:val="TableParagraph"/>
              <w:rPr>
                <w:rFonts w:ascii="Arial" w:hAnsi="Arial"/>
                <w:sz w:val="18"/>
                <w:szCs w:val="18"/>
              </w:rPr>
            </w:pPr>
            <w:r w:rsidRPr="00684E68">
              <w:rPr>
                <w:rFonts w:ascii="Arial" w:hAnsi="Arial"/>
                <w:sz w:val="18"/>
                <w:szCs w:val="18"/>
              </w:rPr>
              <w:t>Finch et al., 2011</w:t>
            </w:r>
            <w:r w:rsidR="000356E6">
              <w:rPr>
                <w:rFonts w:ascii="Arial" w:hAnsi="Arial"/>
                <w:sz w:val="18"/>
                <w:szCs w:val="18"/>
                <w:vertAlign w:val="superscript"/>
              </w:rPr>
              <w:t>194</w:t>
            </w:r>
          </w:p>
          <w:p w14:paraId="63395674" w14:textId="016F3D6D" w:rsidR="003401C5" w:rsidRPr="00684E68" w:rsidRDefault="000B2F7D" w:rsidP="000B2F7D">
            <w:pPr>
              <w:pStyle w:val="TableParagraph"/>
              <w:rPr>
                <w:rFonts w:ascii="Arial" w:eastAsia="Arial" w:hAnsi="Arial" w:cs="Arial"/>
                <w:sz w:val="18"/>
                <w:szCs w:val="18"/>
              </w:rPr>
            </w:pPr>
            <w:r w:rsidRPr="00684E68">
              <w:rPr>
                <w:rFonts w:ascii="Arial" w:hAnsi="Arial"/>
                <w:sz w:val="18"/>
                <w:szCs w:val="18"/>
              </w:rPr>
              <w:t>NA</w:t>
            </w:r>
          </w:p>
        </w:tc>
        <w:tc>
          <w:tcPr>
            <w:tcW w:w="686" w:type="pct"/>
            <w:tcBorders>
              <w:top w:val="single" w:sz="4" w:space="0" w:color="auto"/>
              <w:left w:val="single" w:sz="8" w:space="0" w:color="000000"/>
              <w:bottom w:val="single" w:sz="8" w:space="0" w:color="000000"/>
              <w:right w:val="single" w:sz="8" w:space="0" w:color="000000"/>
            </w:tcBorders>
          </w:tcPr>
          <w:p w14:paraId="595B47C4" w14:textId="0DFCA082" w:rsidR="003401C5" w:rsidRPr="00684E68" w:rsidRDefault="003401C5" w:rsidP="00684E68">
            <w:pPr>
              <w:pStyle w:val="TableParagraph"/>
              <w:rPr>
                <w:rFonts w:ascii="Arial" w:eastAsia="Arial" w:hAnsi="Arial" w:cs="Arial"/>
                <w:sz w:val="18"/>
                <w:szCs w:val="18"/>
              </w:rPr>
            </w:pPr>
            <w:r w:rsidRPr="00684E68">
              <w:rPr>
                <w:rFonts w:ascii="Arial" w:hAnsi="Arial"/>
                <w:i/>
                <w:sz w:val="18"/>
                <w:szCs w:val="18"/>
              </w:rPr>
              <w:t xml:space="preserve">BRCA1 </w:t>
            </w:r>
            <w:r w:rsidRPr="00684E68">
              <w:rPr>
                <w:rFonts w:ascii="Arial" w:hAnsi="Arial"/>
                <w:sz w:val="18"/>
                <w:szCs w:val="18"/>
              </w:rPr>
              <w:t xml:space="preserve">or </w:t>
            </w:r>
            <w:r w:rsidRPr="00684E68">
              <w:rPr>
                <w:rFonts w:ascii="Arial" w:hAnsi="Arial"/>
                <w:i/>
                <w:sz w:val="18"/>
                <w:szCs w:val="18"/>
              </w:rPr>
              <w:t>BRCA2</w:t>
            </w:r>
            <w:r w:rsidR="00B85023">
              <w:rPr>
                <w:rFonts w:ascii="Arial" w:eastAsia="Arial" w:hAnsi="Arial" w:cs="Arial"/>
                <w:sz w:val="18"/>
                <w:szCs w:val="18"/>
              </w:rPr>
              <w:t xml:space="preserve"> </w:t>
            </w:r>
            <w:r w:rsidRPr="00684E68">
              <w:rPr>
                <w:rFonts w:ascii="Arial" w:hAnsi="Arial"/>
                <w:sz w:val="18"/>
                <w:szCs w:val="18"/>
              </w:rPr>
              <w:t>positive</w:t>
            </w:r>
          </w:p>
        </w:tc>
        <w:tc>
          <w:tcPr>
            <w:tcW w:w="2241" w:type="pct"/>
            <w:tcBorders>
              <w:top w:val="single" w:sz="4" w:space="0" w:color="auto"/>
              <w:left w:val="single" w:sz="8" w:space="0" w:color="000000"/>
              <w:bottom w:val="single" w:sz="8" w:space="0" w:color="000000"/>
              <w:right w:val="single" w:sz="8" w:space="0" w:color="000000"/>
            </w:tcBorders>
          </w:tcPr>
          <w:p w14:paraId="1DDD0A43"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Menopause-Specific Quality of Life-Intervention (MENQOL, scale NR)</w:t>
            </w:r>
          </w:p>
          <w:p w14:paraId="43DF80EF"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Sexual Activity Questionnaire (scale NR)</w:t>
            </w:r>
          </w:p>
        </w:tc>
        <w:tc>
          <w:tcPr>
            <w:tcW w:w="499" w:type="pct"/>
            <w:tcBorders>
              <w:top w:val="single" w:sz="4" w:space="0" w:color="auto"/>
              <w:left w:val="single" w:sz="8" w:space="0" w:color="000000"/>
              <w:bottom w:val="single" w:sz="8" w:space="0" w:color="000000"/>
              <w:right w:val="single" w:sz="8" w:space="0" w:color="000000"/>
            </w:tcBorders>
          </w:tcPr>
          <w:p w14:paraId="70622D6F"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RRSO</w:t>
            </w:r>
          </w:p>
        </w:tc>
        <w:tc>
          <w:tcPr>
            <w:tcW w:w="913" w:type="pct"/>
            <w:tcBorders>
              <w:top w:val="single" w:sz="4" w:space="0" w:color="auto"/>
              <w:left w:val="single" w:sz="8" w:space="0" w:color="000000"/>
              <w:bottom w:val="single" w:sz="8" w:space="0" w:color="000000"/>
              <w:right w:val="single" w:sz="8" w:space="0" w:color="000000"/>
            </w:tcBorders>
          </w:tcPr>
          <w:p w14:paraId="0175E8A6" w14:textId="1822EE90" w:rsidR="003401C5" w:rsidRPr="00684E68" w:rsidRDefault="00A85BC8" w:rsidP="00684E68">
            <w:pPr>
              <w:pStyle w:val="TableParagraph"/>
              <w:rPr>
                <w:rFonts w:ascii="Arial" w:eastAsia="Arial" w:hAnsi="Arial" w:cs="Arial"/>
                <w:sz w:val="18"/>
                <w:szCs w:val="18"/>
              </w:rPr>
            </w:pPr>
            <w:r>
              <w:rPr>
                <w:rFonts w:ascii="Arial" w:hAnsi="Arial"/>
                <w:sz w:val="18"/>
                <w:szCs w:val="18"/>
              </w:rPr>
              <w:t xml:space="preserve">October 2002 to </w:t>
            </w:r>
            <w:r w:rsidR="003401C5" w:rsidRPr="00684E68">
              <w:rPr>
                <w:rFonts w:ascii="Arial" w:hAnsi="Arial"/>
                <w:sz w:val="18"/>
                <w:szCs w:val="18"/>
              </w:rPr>
              <w:t>June 2008</w:t>
            </w:r>
          </w:p>
          <w:p w14:paraId="236ADC62"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1 year</w:t>
            </w:r>
          </w:p>
        </w:tc>
      </w:tr>
    </w:tbl>
    <w:p w14:paraId="5D691F88" w14:textId="6B2F8555" w:rsidR="003401C5" w:rsidRDefault="003401C5" w:rsidP="003401C5">
      <w:pPr>
        <w:rPr>
          <w:rFonts w:ascii="Arial" w:eastAsia="Arial" w:hAnsi="Arial" w:cs="Arial"/>
          <w:sz w:val="18"/>
          <w:szCs w:val="18"/>
        </w:rPr>
      </w:pPr>
    </w:p>
    <w:p w14:paraId="191AF2F6" w14:textId="103F54FD" w:rsidR="00757328" w:rsidRDefault="00757328" w:rsidP="003401C5">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09"/>
        <w:gridCol w:w="4984"/>
        <w:gridCol w:w="2222"/>
        <w:gridCol w:w="4065"/>
      </w:tblGrid>
      <w:tr w:rsidR="003401C5" w:rsidRPr="00684E68" w14:paraId="06F038A3" w14:textId="77777777" w:rsidTr="00AB333B">
        <w:trPr>
          <w:trHeight w:val="20"/>
        </w:trPr>
        <w:tc>
          <w:tcPr>
            <w:tcW w:w="65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62313B2" w14:textId="77777777" w:rsidR="00684E68" w:rsidRDefault="003401C5" w:rsidP="00684E68">
            <w:pPr>
              <w:pStyle w:val="TableParagraph"/>
              <w:rPr>
                <w:rFonts w:ascii="Arial" w:hAnsi="Arial"/>
                <w:b/>
                <w:sz w:val="18"/>
                <w:szCs w:val="18"/>
              </w:rPr>
            </w:pPr>
            <w:r w:rsidRPr="00684E68">
              <w:rPr>
                <w:rFonts w:ascii="Arial" w:hAnsi="Arial"/>
                <w:b/>
                <w:sz w:val="18"/>
                <w:szCs w:val="18"/>
              </w:rPr>
              <w:t xml:space="preserve">Author, year </w:t>
            </w:r>
          </w:p>
          <w:p w14:paraId="7F37B07B" w14:textId="6AB777B1" w:rsidR="003401C5" w:rsidRPr="00684E68" w:rsidRDefault="003401C5" w:rsidP="00684E68">
            <w:pPr>
              <w:pStyle w:val="TableParagraph"/>
              <w:rPr>
                <w:rFonts w:ascii="Arial" w:eastAsia="Arial" w:hAnsi="Arial" w:cs="Arial"/>
                <w:sz w:val="18"/>
                <w:szCs w:val="18"/>
              </w:rPr>
            </w:pPr>
            <w:r w:rsidRPr="00684E68">
              <w:rPr>
                <w:rFonts w:ascii="Arial" w:hAnsi="Arial"/>
                <w:b/>
                <w:sz w:val="18"/>
                <w:szCs w:val="18"/>
              </w:rPr>
              <w:t>Quality</w:t>
            </w:r>
          </w:p>
        </w:tc>
        <w:tc>
          <w:tcPr>
            <w:tcW w:w="192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CAB9DD5"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Results</w:t>
            </w:r>
          </w:p>
        </w:tc>
        <w:tc>
          <w:tcPr>
            <w:tcW w:w="85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E90635B"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Conclusions</w:t>
            </w:r>
          </w:p>
        </w:tc>
        <w:tc>
          <w:tcPr>
            <w:tcW w:w="156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4406F08" w14:textId="77777777" w:rsidR="003401C5" w:rsidRPr="00684E68" w:rsidRDefault="003401C5" w:rsidP="00AB333B">
            <w:pPr>
              <w:pStyle w:val="TableParagraph"/>
              <w:jc w:val="center"/>
              <w:rPr>
                <w:rFonts w:ascii="Arial" w:eastAsia="Arial" w:hAnsi="Arial" w:cs="Arial"/>
                <w:sz w:val="18"/>
                <w:szCs w:val="18"/>
              </w:rPr>
            </w:pPr>
            <w:r w:rsidRPr="00684E68">
              <w:rPr>
                <w:rFonts w:ascii="Arial" w:hAnsi="Arial"/>
                <w:b/>
                <w:sz w:val="18"/>
                <w:szCs w:val="18"/>
              </w:rPr>
              <w:t>Funding source</w:t>
            </w:r>
          </w:p>
        </w:tc>
      </w:tr>
      <w:tr w:rsidR="00935705" w:rsidRPr="00684E68" w14:paraId="1DCCAA13" w14:textId="77777777" w:rsidTr="00AB333B">
        <w:trPr>
          <w:trHeight w:val="20"/>
        </w:trPr>
        <w:tc>
          <w:tcPr>
            <w:tcW w:w="658" w:type="pct"/>
            <w:tcBorders>
              <w:top w:val="single" w:sz="4" w:space="0" w:color="auto"/>
              <w:left w:val="single" w:sz="4" w:space="0" w:color="auto"/>
              <w:bottom w:val="single" w:sz="4" w:space="0" w:color="auto"/>
            </w:tcBorders>
            <w:shd w:val="clear" w:color="auto" w:fill="D9D9D9" w:themeFill="background1" w:themeFillShade="D9"/>
            <w:vAlign w:val="bottom"/>
          </w:tcPr>
          <w:p w14:paraId="3F9B7992" w14:textId="7779FE6B" w:rsidR="00935705" w:rsidRPr="00684E68" w:rsidRDefault="00935705" w:rsidP="00684E68">
            <w:pPr>
              <w:pStyle w:val="TableParagraph"/>
              <w:rPr>
                <w:rFonts w:ascii="Arial" w:hAnsi="Arial"/>
                <w:sz w:val="18"/>
                <w:szCs w:val="18"/>
              </w:rPr>
            </w:pPr>
            <w:r w:rsidRPr="00684E68">
              <w:rPr>
                <w:rFonts w:ascii="Arial" w:hAnsi="Arial"/>
                <w:b/>
                <w:sz w:val="18"/>
                <w:szCs w:val="18"/>
              </w:rPr>
              <w:t>Oophorectomy</w:t>
            </w:r>
          </w:p>
        </w:tc>
        <w:tc>
          <w:tcPr>
            <w:tcW w:w="1920" w:type="pct"/>
            <w:tcBorders>
              <w:top w:val="single" w:sz="4" w:space="0" w:color="auto"/>
              <w:bottom w:val="single" w:sz="4" w:space="0" w:color="auto"/>
            </w:tcBorders>
            <w:shd w:val="clear" w:color="auto" w:fill="D9D9D9" w:themeFill="background1" w:themeFillShade="D9"/>
          </w:tcPr>
          <w:p w14:paraId="4A93AC95" w14:textId="77777777" w:rsidR="00935705" w:rsidRPr="00684E68" w:rsidRDefault="00935705" w:rsidP="00684E68">
            <w:pPr>
              <w:pStyle w:val="TableParagraph"/>
              <w:rPr>
                <w:rFonts w:ascii="Arial" w:hAnsi="Arial"/>
                <w:sz w:val="18"/>
                <w:szCs w:val="18"/>
              </w:rPr>
            </w:pPr>
          </w:p>
        </w:tc>
        <w:tc>
          <w:tcPr>
            <w:tcW w:w="856" w:type="pct"/>
            <w:tcBorders>
              <w:top w:val="single" w:sz="4" w:space="0" w:color="auto"/>
              <w:bottom w:val="single" w:sz="4" w:space="0" w:color="auto"/>
            </w:tcBorders>
            <w:shd w:val="clear" w:color="auto" w:fill="D9D9D9" w:themeFill="background1" w:themeFillShade="D9"/>
          </w:tcPr>
          <w:p w14:paraId="1E50A21A" w14:textId="77777777" w:rsidR="00935705" w:rsidRPr="00684E68" w:rsidRDefault="00935705" w:rsidP="00684E68">
            <w:pPr>
              <w:pStyle w:val="TableParagraph"/>
              <w:rPr>
                <w:rFonts w:ascii="Arial" w:hAnsi="Arial"/>
                <w:sz w:val="18"/>
                <w:szCs w:val="18"/>
              </w:rPr>
            </w:pPr>
          </w:p>
        </w:tc>
        <w:tc>
          <w:tcPr>
            <w:tcW w:w="1566" w:type="pct"/>
            <w:tcBorders>
              <w:top w:val="single" w:sz="4" w:space="0" w:color="auto"/>
              <w:bottom w:val="single" w:sz="4" w:space="0" w:color="auto"/>
              <w:right w:val="single" w:sz="4" w:space="0" w:color="auto"/>
            </w:tcBorders>
            <w:shd w:val="clear" w:color="auto" w:fill="D9D9D9" w:themeFill="background1" w:themeFillShade="D9"/>
          </w:tcPr>
          <w:p w14:paraId="16678E59" w14:textId="77777777" w:rsidR="00935705" w:rsidRPr="00684E68" w:rsidRDefault="00935705" w:rsidP="00684E68">
            <w:pPr>
              <w:pStyle w:val="TableParagraph"/>
              <w:rPr>
                <w:rFonts w:ascii="Arial" w:hAnsi="Arial"/>
                <w:sz w:val="18"/>
                <w:szCs w:val="18"/>
              </w:rPr>
            </w:pPr>
          </w:p>
        </w:tc>
      </w:tr>
      <w:tr w:rsidR="00935705" w:rsidRPr="00684E68" w14:paraId="67F181F6" w14:textId="77777777" w:rsidTr="00AB333B">
        <w:trPr>
          <w:trHeight w:val="20"/>
        </w:trPr>
        <w:tc>
          <w:tcPr>
            <w:tcW w:w="658" w:type="pct"/>
            <w:tcBorders>
              <w:top w:val="single" w:sz="4" w:space="0" w:color="auto"/>
              <w:left w:val="single" w:sz="4" w:space="0" w:color="auto"/>
              <w:bottom w:val="single" w:sz="4" w:space="0" w:color="auto"/>
            </w:tcBorders>
            <w:shd w:val="clear" w:color="auto" w:fill="F2F2F2" w:themeFill="background1" w:themeFillShade="F2"/>
            <w:vAlign w:val="bottom"/>
          </w:tcPr>
          <w:p w14:paraId="2695C1C6" w14:textId="2F4CA89F" w:rsidR="00935705" w:rsidRPr="00AB333B" w:rsidRDefault="00935705" w:rsidP="00684E68">
            <w:pPr>
              <w:pStyle w:val="TableParagraph"/>
              <w:rPr>
                <w:rFonts w:ascii="Arial" w:hAnsi="Arial"/>
                <w:i/>
                <w:sz w:val="18"/>
                <w:szCs w:val="18"/>
              </w:rPr>
            </w:pPr>
            <w:r w:rsidRPr="00AB333B">
              <w:rPr>
                <w:rFonts w:ascii="Arial" w:hAnsi="Arial"/>
                <w:b/>
                <w:i/>
                <w:sz w:val="18"/>
                <w:szCs w:val="18"/>
              </w:rPr>
              <w:t>2013 Review</w:t>
            </w:r>
          </w:p>
        </w:tc>
        <w:tc>
          <w:tcPr>
            <w:tcW w:w="1920" w:type="pct"/>
            <w:tcBorders>
              <w:top w:val="single" w:sz="4" w:space="0" w:color="auto"/>
              <w:bottom w:val="single" w:sz="4" w:space="0" w:color="auto"/>
            </w:tcBorders>
            <w:shd w:val="clear" w:color="auto" w:fill="F2F2F2" w:themeFill="background1" w:themeFillShade="F2"/>
          </w:tcPr>
          <w:p w14:paraId="5A378565" w14:textId="77777777" w:rsidR="00935705" w:rsidRPr="00684E68" w:rsidRDefault="00935705" w:rsidP="00684E68">
            <w:pPr>
              <w:pStyle w:val="TableParagraph"/>
              <w:rPr>
                <w:rFonts w:ascii="Arial" w:hAnsi="Arial"/>
                <w:sz w:val="18"/>
                <w:szCs w:val="18"/>
              </w:rPr>
            </w:pPr>
          </w:p>
        </w:tc>
        <w:tc>
          <w:tcPr>
            <w:tcW w:w="856" w:type="pct"/>
            <w:tcBorders>
              <w:top w:val="single" w:sz="4" w:space="0" w:color="auto"/>
              <w:bottom w:val="single" w:sz="4" w:space="0" w:color="auto"/>
            </w:tcBorders>
            <w:shd w:val="clear" w:color="auto" w:fill="F2F2F2" w:themeFill="background1" w:themeFillShade="F2"/>
          </w:tcPr>
          <w:p w14:paraId="1F0563F0" w14:textId="77777777" w:rsidR="00935705" w:rsidRPr="00684E68" w:rsidRDefault="00935705" w:rsidP="00684E68">
            <w:pPr>
              <w:pStyle w:val="TableParagraph"/>
              <w:rPr>
                <w:rFonts w:ascii="Arial" w:hAnsi="Arial"/>
                <w:sz w:val="18"/>
                <w:szCs w:val="18"/>
              </w:rPr>
            </w:pPr>
          </w:p>
        </w:tc>
        <w:tc>
          <w:tcPr>
            <w:tcW w:w="1566" w:type="pct"/>
            <w:tcBorders>
              <w:top w:val="single" w:sz="4" w:space="0" w:color="auto"/>
              <w:bottom w:val="single" w:sz="4" w:space="0" w:color="auto"/>
              <w:right w:val="single" w:sz="4" w:space="0" w:color="auto"/>
            </w:tcBorders>
            <w:shd w:val="clear" w:color="auto" w:fill="F2F2F2" w:themeFill="background1" w:themeFillShade="F2"/>
          </w:tcPr>
          <w:p w14:paraId="2CD7A569" w14:textId="77777777" w:rsidR="00935705" w:rsidRPr="00684E68" w:rsidRDefault="00935705" w:rsidP="00684E68">
            <w:pPr>
              <w:pStyle w:val="TableParagraph"/>
              <w:rPr>
                <w:rFonts w:ascii="Arial" w:hAnsi="Arial"/>
                <w:sz w:val="18"/>
                <w:szCs w:val="18"/>
              </w:rPr>
            </w:pPr>
          </w:p>
        </w:tc>
      </w:tr>
      <w:tr w:rsidR="003401C5" w:rsidRPr="00684E68" w14:paraId="1F9C8CC7" w14:textId="77777777" w:rsidTr="00AB333B">
        <w:trPr>
          <w:trHeight w:val="20"/>
        </w:trPr>
        <w:tc>
          <w:tcPr>
            <w:tcW w:w="658" w:type="pct"/>
            <w:tcBorders>
              <w:top w:val="single" w:sz="4" w:space="0" w:color="auto"/>
              <w:left w:val="single" w:sz="8" w:space="0" w:color="000000"/>
              <w:bottom w:val="single" w:sz="8" w:space="0" w:color="000000"/>
              <w:right w:val="single" w:sz="8" w:space="0" w:color="000000"/>
            </w:tcBorders>
          </w:tcPr>
          <w:p w14:paraId="04DC50E7" w14:textId="77200023" w:rsidR="000B2F7D" w:rsidRDefault="000B2F7D" w:rsidP="000B2F7D">
            <w:pPr>
              <w:pStyle w:val="TableParagraph"/>
              <w:rPr>
                <w:rFonts w:ascii="Arial" w:hAnsi="Arial"/>
                <w:sz w:val="18"/>
                <w:szCs w:val="18"/>
              </w:rPr>
            </w:pPr>
            <w:r w:rsidRPr="00684E68">
              <w:rPr>
                <w:rFonts w:ascii="Arial" w:hAnsi="Arial"/>
                <w:sz w:val="18"/>
                <w:szCs w:val="18"/>
              </w:rPr>
              <w:t>Finch et al., 2011</w:t>
            </w:r>
            <w:r w:rsidR="000356E6">
              <w:rPr>
                <w:rFonts w:ascii="Arial" w:hAnsi="Arial"/>
                <w:sz w:val="18"/>
                <w:szCs w:val="18"/>
                <w:vertAlign w:val="superscript"/>
              </w:rPr>
              <w:t>194</w:t>
            </w:r>
            <w:r w:rsidRPr="00684E68">
              <w:rPr>
                <w:rFonts w:ascii="Arial" w:hAnsi="Arial"/>
                <w:sz w:val="18"/>
                <w:szCs w:val="18"/>
              </w:rPr>
              <w:t xml:space="preserve"> </w:t>
            </w:r>
          </w:p>
          <w:p w14:paraId="42826FAB" w14:textId="13185A3E" w:rsidR="003401C5" w:rsidRPr="00684E68" w:rsidRDefault="000B2F7D" w:rsidP="000B2F7D">
            <w:pPr>
              <w:pStyle w:val="TableParagraph"/>
              <w:rPr>
                <w:rFonts w:ascii="Arial" w:eastAsia="Arial" w:hAnsi="Arial" w:cs="Arial"/>
                <w:sz w:val="18"/>
                <w:szCs w:val="18"/>
              </w:rPr>
            </w:pPr>
            <w:r w:rsidRPr="00684E68">
              <w:rPr>
                <w:rFonts w:ascii="Arial" w:hAnsi="Arial"/>
                <w:sz w:val="18"/>
                <w:szCs w:val="18"/>
              </w:rPr>
              <w:t>NA</w:t>
            </w:r>
          </w:p>
        </w:tc>
        <w:tc>
          <w:tcPr>
            <w:tcW w:w="1920" w:type="pct"/>
            <w:tcBorders>
              <w:top w:val="single" w:sz="4" w:space="0" w:color="auto"/>
              <w:left w:val="single" w:sz="8" w:space="0" w:color="000000"/>
              <w:bottom w:val="single" w:sz="8" w:space="0" w:color="000000"/>
              <w:right w:val="single" w:sz="8" w:space="0" w:color="000000"/>
            </w:tcBorders>
          </w:tcPr>
          <w:p w14:paraId="2102C146"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Women experienced a significant worsening of vasomotor symptoms (p&lt;0.01) and a decrease in sexual function (p&lt;0.05)</w:t>
            </w:r>
          </w:p>
        </w:tc>
        <w:tc>
          <w:tcPr>
            <w:tcW w:w="856" w:type="pct"/>
            <w:tcBorders>
              <w:top w:val="single" w:sz="4" w:space="0" w:color="auto"/>
              <w:left w:val="single" w:sz="8" w:space="0" w:color="000000"/>
              <w:bottom w:val="single" w:sz="8" w:space="0" w:color="000000"/>
              <w:right w:val="single" w:sz="8" w:space="0" w:color="000000"/>
            </w:tcBorders>
          </w:tcPr>
          <w:p w14:paraId="01BD5F38"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Women had worse vasomotor symptoms and decrease in sexual functioning.</w:t>
            </w:r>
          </w:p>
        </w:tc>
        <w:tc>
          <w:tcPr>
            <w:tcW w:w="1566" w:type="pct"/>
            <w:tcBorders>
              <w:top w:val="single" w:sz="4" w:space="0" w:color="auto"/>
              <w:left w:val="single" w:sz="8" w:space="0" w:color="000000"/>
              <w:bottom w:val="single" w:sz="8" w:space="0" w:color="000000"/>
              <w:right w:val="single" w:sz="8" w:space="0" w:color="000000"/>
            </w:tcBorders>
          </w:tcPr>
          <w:p w14:paraId="58FA9114" w14:textId="77777777" w:rsidR="003401C5" w:rsidRPr="00684E68" w:rsidRDefault="003401C5" w:rsidP="00684E68">
            <w:pPr>
              <w:pStyle w:val="TableParagraph"/>
              <w:rPr>
                <w:rFonts w:ascii="Arial" w:eastAsia="Arial" w:hAnsi="Arial" w:cs="Arial"/>
                <w:sz w:val="18"/>
                <w:szCs w:val="18"/>
              </w:rPr>
            </w:pPr>
            <w:r w:rsidRPr="00684E68">
              <w:rPr>
                <w:rFonts w:ascii="Arial" w:hAnsi="Arial"/>
                <w:sz w:val="18"/>
                <w:szCs w:val="18"/>
              </w:rPr>
              <w:t xml:space="preserve">Toronto Fashion Show, the Kristi </w:t>
            </w:r>
            <w:proofErr w:type="spellStart"/>
            <w:r w:rsidRPr="00684E68">
              <w:rPr>
                <w:rFonts w:ascii="Arial" w:hAnsi="Arial"/>
                <w:sz w:val="18"/>
                <w:szCs w:val="18"/>
              </w:rPr>
              <w:t>Piia</w:t>
            </w:r>
            <w:proofErr w:type="spellEnd"/>
            <w:r w:rsidRPr="00684E68">
              <w:rPr>
                <w:rFonts w:ascii="Arial" w:hAnsi="Arial"/>
                <w:sz w:val="18"/>
                <w:szCs w:val="18"/>
              </w:rPr>
              <w:t xml:space="preserve"> </w:t>
            </w:r>
            <w:proofErr w:type="spellStart"/>
            <w:r w:rsidRPr="00684E68">
              <w:rPr>
                <w:rFonts w:ascii="Arial" w:hAnsi="Arial"/>
                <w:sz w:val="18"/>
                <w:szCs w:val="18"/>
              </w:rPr>
              <w:t>Callum</w:t>
            </w:r>
            <w:proofErr w:type="spellEnd"/>
            <w:r w:rsidRPr="00684E68">
              <w:rPr>
                <w:rFonts w:ascii="Arial" w:hAnsi="Arial"/>
                <w:sz w:val="18"/>
                <w:szCs w:val="18"/>
              </w:rPr>
              <w:t xml:space="preserve"> Memorial Fellowship in Ovarian Cancer Research, and the University of Toronto Open Fellowship</w:t>
            </w:r>
          </w:p>
        </w:tc>
      </w:tr>
    </w:tbl>
    <w:p w14:paraId="031986D0" w14:textId="77777777" w:rsidR="006875B2" w:rsidRPr="00E32E75" w:rsidRDefault="006875B2" w:rsidP="006875B2">
      <w:pPr>
        <w:contextualSpacing/>
        <w:rPr>
          <w:rFonts w:ascii="Times New Roman" w:hAnsi="Times New Roman" w:cs="Times New Roman"/>
          <w:sz w:val="18"/>
          <w:szCs w:val="18"/>
        </w:rPr>
      </w:pPr>
      <w:r w:rsidRPr="00E32E75">
        <w:rPr>
          <w:rFonts w:ascii="Times New Roman" w:hAnsi="Times New Roman" w:cs="Times New Roman"/>
          <w:sz w:val="18"/>
          <w:szCs w:val="18"/>
        </w:rPr>
        <w:t>*The study only reported the overall number enrolled, so this number includes women with cancer and those without cancer</w:t>
      </w:r>
    </w:p>
    <w:p w14:paraId="5E9C3ADB" w14:textId="77777777" w:rsidR="00757328" w:rsidRDefault="00757328" w:rsidP="003401C5">
      <w:pPr>
        <w:contextualSpacing/>
        <w:rPr>
          <w:rFonts w:ascii="Times New Roman" w:hAnsi="Times New Roman" w:cs="Times New Roman"/>
          <w:b/>
          <w:sz w:val="18"/>
          <w:szCs w:val="18"/>
        </w:rPr>
      </w:pPr>
    </w:p>
    <w:p w14:paraId="3AFA6773" w14:textId="02324C0D" w:rsidR="00566D33" w:rsidRDefault="003401C5" w:rsidP="003401C5">
      <w:pPr>
        <w:contextualSpacing/>
        <w:rPr>
          <w:rFonts w:ascii="Times New Roman" w:hAnsi="Times New Roman" w:cs="Times New Roman"/>
          <w:sz w:val="18"/>
          <w:szCs w:val="18"/>
        </w:rPr>
      </w:pPr>
      <w:r>
        <w:rPr>
          <w:rFonts w:ascii="Times New Roman" w:hAnsi="Times New Roman" w:cs="Times New Roman"/>
          <w:b/>
          <w:sz w:val="18"/>
          <w:szCs w:val="18"/>
        </w:rPr>
        <w:t xml:space="preserve">Abbreviations: </w:t>
      </w:r>
      <w:r w:rsidRPr="006E2846">
        <w:rPr>
          <w:rFonts w:ascii="Times New Roman" w:hAnsi="Times New Roman" w:cs="Times New Roman"/>
          <w:sz w:val="18"/>
          <w:szCs w:val="18"/>
        </w:rPr>
        <w:t>BIBC=body Image after Breast Cancer; BIS=body Image Scale; BPM=bilateral prophylactic mastectomy; BR=breast reconstruction; BRCA=breast cancer susceptibility gene; BSI=Brief Symptom Inventory; CES-D=Center for Epidemiological Studies Depression scale; DRS=Decision Regret Scale; EORTC QLC-C30=European Organization for Research and</w:t>
      </w:r>
    </w:p>
    <w:p w14:paraId="53D176F9" w14:textId="6A2EAFF2" w:rsidR="003401C5" w:rsidRPr="006E2846" w:rsidRDefault="003401C5" w:rsidP="003401C5">
      <w:pPr>
        <w:contextualSpacing/>
        <w:rPr>
          <w:rFonts w:ascii="Times New Roman" w:hAnsi="Times New Roman" w:cs="Times New Roman"/>
          <w:sz w:val="18"/>
          <w:szCs w:val="18"/>
        </w:rPr>
      </w:pPr>
      <w:r w:rsidRPr="006E2846">
        <w:rPr>
          <w:rFonts w:ascii="Times New Roman" w:hAnsi="Times New Roman" w:cs="Times New Roman"/>
          <w:sz w:val="18"/>
          <w:szCs w:val="18"/>
        </w:rPr>
        <w:t xml:space="preserve"> Treatment of Cancer Quality of Life Questionnaire-C30; FQ=Fatigue Questionnaire; HADS=Hospital Anxiety and Depression Scale; IES=Impact of Events Scale; MCS=Mental Component Summary; MENQOL=Menopause-Specific Quality of Life-Intervention; MRISC-B study=Magnetic Resonance Imaging Screening for Breast Cancer study; NA=not </w:t>
      </w:r>
      <w:r w:rsidRPr="006E2846">
        <w:rPr>
          <w:rFonts w:ascii="Times New Roman" w:hAnsi="Times New Roman" w:cs="Times New Roman"/>
          <w:sz w:val="18"/>
          <w:szCs w:val="18"/>
        </w:rPr>
        <w:lastRenderedPageBreak/>
        <w:t>applicable; NR=not reported; NRV=</w:t>
      </w:r>
      <w:proofErr w:type="spellStart"/>
      <w:r w:rsidRPr="006E2846">
        <w:rPr>
          <w:rFonts w:ascii="Times New Roman" w:hAnsi="Times New Roman" w:cs="Times New Roman"/>
          <w:sz w:val="18"/>
          <w:szCs w:val="18"/>
        </w:rPr>
        <w:t>Nederlandse</w:t>
      </w:r>
      <w:proofErr w:type="spellEnd"/>
      <w:r w:rsidRPr="006E2846">
        <w:rPr>
          <w:rFonts w:ascii="Times New Roman" w:hAnsi="Times New Roman" w:cs="Times New Roman"/>
          <w:sz w:val="18"/>
          <w:szCs w:val="18"/>
        </w:rPr>
        <w:t xml:space="preserve"> </w:t>
      </w:r>
      <w:proofErr w:type="spellStart"/>
      <w:r w:rsidRPr="006E2846">
        <w:rPr>
          <w:rFonts w:ascii="Times New Roman" w:hAnsi="Times New Roman" w:cs="Times New Roman"/>
          <w:sz w:val="18"/>
          <w:szCs w:val="18"/>
        </w:rPr>
        <w:t>Relatie</w:t>
      </w:r>
      <w:proofErr w:type="spellEnd"/>
      <w:r w:rsidRPr="006E2846">
        <w:rPr>
          <w:rFonts w:ascii="Times New Roman" w:hAnsi="Times New Roman" w:cs="Times New Roman"/>
          <w:sz w:val="18"/>
          <w:szCs w:val="18"/>
        </w:rPr>
        <w:t xml:space="preserve"> </w:t>
      </w:r>
      <w:proofErr w:type="spellStart"/>
      <w:r w:rsidRPr="006E2846">
        <w:rPr>
          <w:rFonts w:ascii="Times New Roman" w:hAnsi="Times New Roman" w:cs="Times New Roman"/>
          <w:sz w:val="18"/>
          <w:szCs w:val="18"/>
        </w:rPr>
        <w:t>Vragenlijst</w:t>
      </w:r>
      <w:proofErr w:type="spellEnd"/>
      <w:r w:rsidRPr="006E2846">
        <w:rPr>
          <w:rFonts w:ascii="Times New Roman" w:hAnsi="Times New Roman" w:cs="Times New Roman"/>
          <w:sz w:val="18"/>
          <w:szCs w:val="18"/>
        </w:rPr>
        <w:t xml:space="preserve">; NS=not significant; OR=odds ratio; PBSO=prophylactic bilateral </w:t>
      </w:r>
      <w:proofErr w:type="spellStart"/>
      <w:r w:rsidRPr="006E2846">
        <w:rPr>
          <w:rFonts w:ascii="Times New Roman" w:hAnsi="Times New Roman" w:cs="Times New Roman"/>
          <w:sz w:val="18"/>
          <w:szCs w:val="18"/>
        </w:rPr>
        <w:t>salpingo</w:t>
      </w:r>
      <w:proofErr w:type="spellEnd"/>
      <w:r w:rsidRPr="006E2846">
        <w:rPr>
          <w:rFonts w:ascii="Times New Roman" w:hAnsi="Times New Roman" w:cs="Times New Roman"/>
          <w:sz w:val="18"/>
          <w:szCs w:val="18"/>
        </w:rPr>
        <w:t>-oophorectomy; PCS=Physical Component Summary; PM=prophylactic mastectomy;</w:t>
      </w:r>
      <w:r w:rsidR="00407117">
        <w:rPr>
          <w:rFonts w:ascii="Times New Roman" w:hAnsi="Times New Roman" w:cs="Times New Roman"/>
          <w:sz w:val="18"/>
          <w:szCs w:val="18"/>
        </w:rPr>
        <w:t xml:space="preserve"> </w:t>
      </w:r>
      <w:r w:rsidRPr="006E2846">
        <w:rPr>
          <w:rFonts w:ascii="Times New Roman" w:hAnsi="Times New Roman" w:cs="Times New Roman"/>
          <w:sz w:val="18"/>
          <w:szCs w:val="18"/>
        </w:rPr>
        <w:t xml:space="preserve">PREVOM-B=study on the psychological impact of prophylactic surgery; PSO=prophylactic </w:t>
      </w:r>
      <w:proofErr w:type="spellStart"/>
      <w:r w:rsidRPr="006E2846">
        <w:rPr>
          <w:rFonts w:ascii="Times New Roman" w:hAnsi="Times New Roman" w:cs="Times New Roman"/>
          <w:sz w:val="18"/>
          <w:szCs w:val="18"/>
        </w:rPr>
        <w:t>salpingo</w:t>
      </w:r>
      <w:proofErr w:type="spellEnd"/>
      <w:r w:rsidRPr="006E2846">
        <w:rPr>
          <w:rFonts w:ascii="Times New Roman" w:hAnsi="Times New Roman" w:cs="Times New Roman"/>
          <w:sz w:val="18"/>
          <w:szCs w:val="18"/>
        </w:rPr>
        <w:t>-oophorectomy; QOL=quality of life; RRM=</w:t>
      </w:r>
      <w:r>
        <w:rPr>
          <w:rFonts w:ascii="Times New Roman" w:hAnsi="Times New Roman" w:cs="Times New Roman"/>
          <w:sz w:val="18"/>
          <w:szCs w:val="18"/>
        </w:rPr>
        <w:t xml:space="preserve">risk-reducing mastectomy; </w:t>
      </w:r>
      <w:r w:rsidRPr="006E2846">
        <w:rPr>
          <w:rFonts w:ascii="Times New Roman" w:hAnsi="Times New Roman" w:cs="Times New Roman"/>
          <w:sz w:val="18"/>
          <w:szCs w:val="18"/>
        </w:rPr>
        <w:t xml:space="preserve">RRSO=risk-reducing </w:t>
      </w:r>
      <w:proofErr w:type="spellStart"/>
      <w:r w:rsidRPr="006E2846">
        <w:rPr>
          <w:rFonts w:ascii="Times New Roman" w:hAnsi="Times New Roman" w:cs="Times New Roman"/>
          <w:sz w:val="18"/>
          <w:szCs w:val="18"/>
        </w:rPr>
        <w:t>salpingo</w:t>
      </w:r>
      <w:proofErr w:type="spellEnd"/>
      <w:r w:rsidRPr="006E2846">
        <w:rPr>
          <w:rFonts w:ascii="Times New Roman" w:hAnsi="Times New Roman" w:cs="Times New Roman"/>
          <w:sz w:val="18"/>
          <w:szCs w:val="18"/>
        </w:rPr>
        <w:t>-oophorectomy; SAQ=Sexual Activity Questionnaire; SD=standard deviation; SE=standard error; SF-36=Short Form 36 Health Survey; U.S.=United States</w:t>
      </w:r>
      <w:bookmarkStart w:id="0" w:name="_GoBack"/>
      <w:bookmarkEnd w:id="0"/>
    </w:p>
    <w:sectPr w:rsidR="003401C5" w:rsidRPr="006E2846" w:rsidSect="00DB0863">
      <w:headerReference w:type="default" r:id="rId11"/>
      <w:footerReference w:type="default" r:id="rId12"/>
      <w:type w:val="nextColumn"/>
      <w:pgSz w:w="15840" w:h="12240" w:orient="landscape"/>
      <w:pgMar w:top="144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D1B47" w14:textId="77777777" w:rsidR="00E40CAA" w:rsidRDefault="00E40CAA" w:rsidP="00307188">
      <w:r>
        <w:separator/>
      </w:r>
    </w:p>
  </w:endnote>
  <w:endnote w:type="continuationSeparator" w:id="0">
    <w:p w14:paraId="1244F4D7" w14:textId="77777777" w:rsidR="00E40CAA" w:rsidRDefault="00E40CAA" w:rsidP="0030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0000000000000000000"/>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74880473"/>
      <w:docPartObj>
        <w:docPartGallery w:val="Page Numbers (Bottom of Page)"/>
        <w:docPartUnique/>
      </w:docPartObj>
    </w:sdtPr>
    <w:sdtEndPr>
      <w:rPr>
        <w:rFonts w:ascii="Times New Roman" w:hAnsi="Times New Roman" w:cs="Times New Roman"/>
        <w:noProof/>
        <w:sz w:val="18"/>
        <w:szCs w:val="18"/>
      </w:rPr>
    </w:sdtEndPr>
    <w:sdtContent>
      <w:p w14:paraId="69A0A99A" w14:textId="485723BA" w:rsidR="00554BFA" w:rsidRPr="006463B9" w:rsidRDefault="00554BFA" w:rsidP="00554BFA">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Pr="00554BFA">
          <w:rPr>
            <w:rFonts w:ascii="Arial" w:hAnsi="Arial" w:cs="Arial"/>
            <w:sz w:val="16"/>
            <w:szCs w:val="16"/>
          </w:rPr>
          <w:fldChar w:fldCharType="begin"/>
        </w:r>
        <w:r w:rsidRPr="00554BFA">
          <w:rPr>
            <w:rFonts w:ascii="Arial" w:hAnsi="Arial" w:cs="Arial"/>
            <w:sz w:val="16"/>
            <w:szCs w:val="16"/>
          </w:rPr>
          <w:instrText xml:space="preserve"> PAGE   \* MERGEFORMAT </w:instrText>
        </w:r>
        <w:r w:rsidRPr="00554BFA">
          <w:rPr>
            <w:rFonts w:ascii="Arial" w:hAnsi="Arial" w:cs="Arial"/>
            <w:sz w:val="16"/>
            <w:szCs w:val="16"/>
          </w:rPr>
          <w:fldChar w:fldCharType="separate"/>
        </w:r>
        <w:r w:rsidR="00B054C9">
          <w:rPr>
            <w:rFonts w:ascii="Arial" w:hAnsi="Arial" w:cs="Arial"/>
            <w:noProof/>
            <w:sz w:val="16"/>
            <w:szCs w:val="16"/>
          </w:rPr>
          <w:t>325</w:t>
        </w:r>
        <w:r w:rsidRPr="00554BFA">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20782464" w14:textId="4E74710E" w:rsidR="00554BFA" w:rsidRDefault="00554BFA" w:rsidP="00554BFA">
    <w:pPr>
      <w:pStyle w:val="Footer"/>
    </w:pPr>
    <w:r>
      <w:t xml:space="preserve"> </w:t>
    </w:r>
    <w:r>
      <w:ptab w:relativeTo="margin" w:alignment="center"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88617650"/>
      <w:docPartObj>
        <w:docPartGallery w:val="Page Numbers (Bottom of Page)"/>
        <w:docPartUnique/>
      </w:docPartObj>
    </w:sdtPr>
    <w:sdtEndPr>
      <w:rPr>
        <w:rFonts w:ascii="Times New Roman" w:hAnsi="Times New Roman" w:cs="Times New Roman"/>
        <w:noProof/>
        <w:sz w:val="18"/>
        <w:szCs w:val="18"/>
      </w:rPr>
    </w:sdtEndPr>
    <w:sdtContent>
      <w:p w14:paraId="63DAAF42" w14:textId="77777777" w:rsidR="00393033" w:rsidRPr="006463B9" w:rsidRDefault="00393033" w:rsidP="00393033">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Pr="00554BFA">
          <w:rPr>
            <w:rFonts w:ascii="Arial" w:hAnsi="Arial" w:cs="Arial"/>
            <w:sz w:val="16"/>
            <w:szCs w:val="16"/>
          </w:rPr>
          <w:fldChar w:fldCharType="begin"/>
        </w:r>
        <w:r w:rsidRPr="00554BFA">
          <w:rPr>
            <w:rFonts w:ascii="Arial" w:hAnsi="Arial" w:cs="Arial"/>
            <w:sz w:val="16"/>
            <w:szCs w:val="16"/>
          </w:rPr>
          <w:instrText xml:space="preserve"> PAGE   \* MERGEFORMAT </w:instrText>
        </w:r>
        <w:r w:rsidRPr="00554BFA">
          <w:rPr>
            <w:rFonts w:ascii="Arial" w:hAnsi="Arial" w:cs="Arial"/>
            <w:sz w:val="16"/>
            <w:szCs w:val="16"/>
          </w:rPr>
          <w:fldChar w:fldCharType="separate"/>
        </w:r>
        <w:r w:rsidR="00B054C9">
          <w:rPr>
            <w:rFonts w:ascii="Arial" w:hAnsi="Arial" w:cs="Arial"/>
            <w:noProof/>
            <w:sz w:val="16"/>
            <w:szCs w:val="16"/>
          </w:rPr>
          <w:t>332</w:t>
        </w:r>
        <w:r w:rsidRPr="00554BFA">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1928D7D5" w14:textId="1E749ABD" w:rsidR="00E40CAA" w:rsidRPr="00393033" w:rsidRDefault="00E40CAA" w:rsidP="00393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FC584" w14:textId="77777777" w:rsidR="00E40CAA" w:rsidRDefault="00E40CAA" w:rsidP="00307188">
      <w:r>
        <w:separator/>
      </w:r>
    </w:p>
  </w:footnote>
  <w:footnote w:type="continuationSeparator" w:id="0">
    <w:p w14:paraId="52154B6D" w14:textId="77777777" w:rsidR="00E40CAA" w:rsidRDefault="00E40CAA" w:rsidP="0030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2BCBB" w14:textId="0B01D46A" w:rsidR="00E40CAA" w:rsidRPr="00A83C33" w:rsidRDefault="00E40CAA" w:rsidP="00763EFA">
    <w:pPr>
      <w:pStyle w:val="TableTitle"/>
      <w:spacing w:before="0"/>
      <w:rPr>
        <w:rFonts w:eastAsia="Arial" w:cs="Arial"/>
        <w:szCs w:val="20"/>
      </w:rPr>
    </w:pPr>
    <w:r>
      <w:rPr>
        <w:spacing w:val="-2"/>
      </w:rPr>
      <w:t>Appendix</w:t>
    </w:r>
    <w:r>
      <w:rPr>
        <w:spacing w:val="-9"/>
      </w:rPr>
      <w:t xml:space="preserve"> </w:t>
    </w:r>
    <w:r>
      <w:t>B Table 13.</w:t>
    </w:r>
    <w:r>
      <w:rPr>
        <w:spacing w:val="-9"/>
      </w:rPr>
      <w:t xml:space="preserve"> </w:t>
    </w:r>
    <w:r>
      <w:t>Evidence</w:t>
    </w:r>
    <w:r>
      <w:rPr>
        <w:spacing w:val="-9"/>
      </w:rPr>
      <w:t xml:space="preserve"> </w:t>
    </w:r>
    <w:r>
      <w:t>Table</w:t>
    </w:r>
    <w:r>
      <w:rPr>
        <w:spacing w:val="-9"/>
      </w:rPr>
      <w:t xml:space="preserve"> </w:t>
    </w:r>
    <w:r>
      <w:t>of</w:t>
    </w:r>
    <w:r>
      <w:rPr>
        <w:spacing w:val="-9"/>
      </w:rPr>
      <w:t xml:space="preserve"> </w:t>
    </w:r>
    <w:r>
      <w:t>Psychological</w:t>
    </w:r>
    <w:r>
      <w:rPr>
        <w:spacing w:val="-8"/>
      </w:rPr>
      <w:t xml:space="preserve"> </w:t>
    </w:r>
    <w:r>
      <w:t>and</w:t>
    </w:r>
    <w:r>
      <w:rPr>
        <w:spacing w:val="-8"/>
      </w:rPr>
      <w:t xml:space="preserve"> </w:t>
    </w:r>
    <w:r>
      <w:t>Sexual</w:t>
    </w:r>
    <w:r>
      <w:rPr>
        <w:spacing w:val="-9"/>
      </w:rPr>
      <w:t xml:space="preserve"> </w:t>
    </w:r>
    <w:r>
      <w:t>Functioning</w:t>
    </w:r>
    <w:r>
      <w:rPr>
        <w:spacing w:val="-9"/>
      </w:rPr>
      <w:t xml:space="preserve"> </w:t>
    </w:r>
    <w:r>
      <w:t>Harms</w:t>
    </w:r>
    <w:r>
      <w:rPr>
        <w:spacing w:val="-9"/>
      </w:rPr>
      <w:t xml:space="preserve"> </w:t>
    </w:r>
    <w:r>
      <w:t>of</w:t>
    </w:r>
    <w:r>
      <w:rPr>
        <w:spacing w:val="-8"/>
      </w:rPr>
      <w:t xml:space="preserve"> </w:t>
    </w:r>
    <w:r>
      <w:t>Risk-Reducing</w:t>
    </w:r>
    <w:r>
      <w:rPr>
        <w:spacing w:val="-9"/>
      </w:rPr>
      <w:t xml:space="preserve"> </w:t>
    </w:r>
    <w:r>
      <w:t>Surgery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D8BD5" w14:textId="77777777" w:rsidR="003B1179" w:rsidRPr="00A83C33" w:rsidRDefault="003B1179" w:rsidP="003B1179">
    <w:pPr>
      <w:pStyle w:val="TableTitle"/>
      <w:spacing w:before="0"/>
      <w:rPr>
        <w:rFonts w:eastAsia="Arial" w:cs="Arial"/>
        <w:szCs w:val="20"/>
      </w:rPr>
    </w:pPr>
    <w:r>
      <w:rPr>
        <w:spacing w:val="-2"/>
      </w:rPr>
      <w:t>Appendix</w:t>
    </w:r>
    <w:r>
      <w:rPr>
        <w:spacing w:val="-9"/>
      </w:rPr>
      <w:t xml:space="preserve"> </w:t>
    </w:r>
    <w:r>
      <w:t>B Table 13.</w:t>
    </w:r>
    <w:r>
      <w:rPr>
        <w:spacing w:val="-9"/>
      </w:rPr>
      <w:t xml:space="preserve"> </w:t>
    </w:r>
    <w:r>
      <w:t>Evidence</w:t>
    </w:r>
    <w:r>
      <w:rPr>
        <w:spacing w:val="-9"/>
      </w:rPr>
      <w:t xml:space="preserve"> </w:t>
    </w:r>
    <w:r>
      <w:t>Table</w:t>
    </w:r>
    <w:r>
      <w:rPr>
        <w:spacing w:val="-9"/>
      </w:rPr>
      <w:t xml:space="preserve"> </w:t>
    </w:r>
    <w:r>
      <w:t>of</w:t>
    </w:r>
    <w:r>
      <w:rPr>
        <w:spacing w:val="-9"/>
      </w:rPr>
      <w:t xml:space="preserve"> </w:t>
    </w:r>
    <w:r>
      <w:t>Psychological</w:t>
    </w:r>
    <w:r>
      <w:rPr>
        <w:spacing w:val="-8"/>
      </w:rPr>
      <w:t xml:space="preserve"> </w:t>
    </w:r>
    <w:r>
      <w:t>and</w:t>
    </w:r>
    <w:r>
      <w:rPr>
        <w:spacing w:val="-8"/>
      </w:rPr>
      <w:t xml:space="preserve"> </w:t>
    </w:r>
    <w:r>
      <w:t>Sexual</w:t>
    </w:r>
    <w:r>
      <w:rPr>
        <w:spacing w:val="-9"/>
      </w:rPr>
      <w:t xml:space="preserve"> </w:t>
    </w:r>
    <w:r>
      <w:t>Functioning</w:t>
    </w:r>
    <w:r>
      <w:rPr>
        <w:spacing w:val="-9"/>
      </w:rPr>
      <w:t xml:space="preserve"> </w:t>
    </w:r>
    <w:r>
      <w:t>Harms</w:t>
    </w:r>
    <w:r>
      <w:rPr>
        <w:spacing w:val="-9"/>
      </w:rPr>
      <w:t xml:space="preserve"> </w:t>
    </w:r>
    <w:r>
      <w:t>of</w:t>
    </w:r>
    <w:r>
      <w:rPr>
        <w:spacing w:val="-8"/>
      </w:rPr>
      <w:t xml:space="preserve"> </w:t>
    </w:r>
    <w:r>
      <w:t>Risk-Reducing</w:t>
    </w:r>
    <w:r>
      <w:rPr>
        <w:spacing w:val="-9"/>
      </w:rPr>
      <w:t xml:space="preserve"> </w:t>
    </w:r>
    <w:r>
      <w:t>Surgery</w:t>
    </w:r>
  </w:p>
  <w:p w14:paraId="0B2BF2BF" w14:textId="40EB648F" w:rsidR="00E40CAA" w:rsidRPr="003B1179" w:rsidRDefault="00E40CAA" w:rsidP="003B1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CFE"/>
    <w:multiLevelType w:val="hybridMultilevel"/>
    <w:tmpl w:val="29BC6CDA"/>
    <w:lvl w:ilvl="0" w:tplc="8552388C">
      <w:start w:val="1"/>
      <w:numFmt w:val="upperLetter"/>
      <w:lvlText w:val="%1)"/>
      <w:lvlJc w:val="left"/>
      <w:pPr>
        <w:ind w:left="25" w:hanging="232"/>
      </w:pPr>
      <w:rPr>
        <w:rFonts w:ascii="Arial" w:eastAsia="Arial" w:hAnsi="Arial" w:hint="default"/>
        <w:sz w:val="18"/>
        <w:szCs w:val="18"/>
      </w:rPr>
    </w:lvl>
    <w:lvl w:ilvl="1" w:tplc="C4AC7E5A">
      <w:start w:val="1"/>
      <w:numFmt w:val="bullet"/>
      <w:lvlText w:val="•"/>
      <w:lvlJc w:val="left"/>
      <w:pPr>
        <w:ind w:left="296" w:hanging="232"/>
      </w:pPr>
      <w:rPr>
        <w:rFonts w:hint="default"/>
      </w:rPr>
    </w:lvl>
    <w:lvl w:ilvl="2" w:tplc="C226CDB6">
      <w:start w:val="1"/>
      <w:numFmt w:val="bullet"/>
      <w:lvlText w:val="•"/>
      <w:lvlJc w:val="left"/>
      <w:pPr>
        <w:ind w:left="567" w:hanging="232"/>
      </w:pPr>
      <w:rPr>
        <w:rFonts w:hint="default"/>
      </w:rPr>
    </w:lvl>
    <w:lvl w:ilvl="3" w:tplc="63E49A32">
      <w:start w:val="1"/>
      <w:numFmt w:val="bullet"/>
      <w:lvlText w:val="•"/>
      <w:lvlJc w:val="left"/>
      <w:pPr>
        <w:ind w:left="838" w:hanging="232"/>
      </w:pPr>
      <w:rPr>
        <w:rFonts w:hint="default"/>
      </w:rPr>
    </w:lvl>
    <w:lvl w:ilvl="4" w:tplc="F69EADE4">
      <w:start w:val="1"/>
      <w:numFmt w:val="bullet"/>
      <w:lvlText w:val="•"/>
      <w:lvlJc w:val="left"/>
      <w:pPr>
        <w:ind w:left="1109" w:hanging="232"/>
      </w:pPr>
      <w:rPr>
        <w:rFonts w:hint="default"/>
      </w:rPr>
    </w:lvl>
    <w:lvl w:ilvl="5" w:tplc="A838E940">
      <w:start w:val="1"/>
      <w:numFmt w:val="bullet"/>
      <w:lvlText w:val="•"/>
      <w:lvlJc w:val="left"/>
      <w:pPr>
        <w:ind w:left="1380" w:hanging="232"/>
      </w:pPr>
      <w:rPr>
        <w:rFonts w:hint="default"/>
      </w:rPr>
    </w:lvl>
    <w:lvl w:ilvl="6" w:tplc="03AAC8A6">
      <w:start w:val="1"/>
      <w:numFmt w:val="bullet"/>
      <w:lvlText w:val="•"/>
      <w:lvlJc w:val="left"/>
      <w:pPr>
        <w:ind w:left="1652" w:hanging="232"/>
      </w:pPr>
      <w:rPr>
        <w:rFonts w:hint="default"/>
      </w:rPr>
    </w:lvl>
    <w:lvl w:ilvl="7" w:tplc="3614069A">
      <w:start w:val="1"/>
      <w:numFmt w:val="bullet"/>
      <w:lvlText w:val="•"/>
      <w:lvlJc w:val="left"/>
      <w:pPr>
        <w:ind w:left="1923" w:hanging="232"/>
      </w:pPr>
      <w:rPr>
        <w:rFonts w:hint="default"/>
      </w:rPr>
    </w:lvl>
    <w:lvl w:ilvl="8" w:tplc="951CE9AE">
      <w:start w:val="1"/>
      <w:numFmt w:val="bullet"/>
      <w:lvlText w:val="•"/>
      <w:lvlJc w:val="left"/>
      <w:pPr>
        <w:ind w:left="2194" w:hanging="232"/>
      </w:pPr>
      <w:rPr>
        <w:rFonts w:hint="default"/>
      </w:rPr>
    </w:lvl>
  </w:abstractNum>
  <w:abstractNum w:abstractNumId="1">
    <w:nsid w:val="082F225F"/>
    <w:multiLevelType w:val="hybridMultilevel"/>
    <w:tmpl w:val="919482B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D3ED3"/>
    <w:multiLevelType w:val="hybridMultilevel"/>
    <w:tmpl w:val="D25CAFB8"/>
    <w:lvl w:ilvl="0" w:tplc="C1405116">
      <w:start w:val="1"/>
      <w:numFmt w:val="upperLetter"/>
      <w:lvlText w:val="%1)"/>
      <w:lvlJc w:val="left"/>
      <w:pPr>
        <w:ind w:left="25" w:hanging="232"/>
      </w:pPr>
      <w:rPr>
        <w:rFonts w:ascii="Arial" w:eastAsia="Arial" w:hAnsi="Arial" w:hint="default"/>
        <w:sz w:val="18"/>
        <w:szCs w:val="18"/>
      </w:rPr>
    </w:lvl>
    <w:lvl w:ilvl="1" w:tplc="2472B1EC">
      <w:start w:val="1"/>
      <w:numFmt w:val="bullet"/>
      <w:lvlText w:val="•"/>
      <w:lvlJc w:val="left"/>
      <w:pPr>
        <w:ind w:left="296" w:hanging="232"/>
      </w:pPr>
      <w:rPr>
        <w:rFonts w:hint="default"/>
      </w:rPr>
    </w:lvl>
    <w:lvl w:ilvl="2" w:tplc="32506EEA">
      <w:start w:val="1"/>
      <w:numFmt w:val="bullet"/>
      <w:lvlText w:val="•"/>
      <w:lvlJc w:val="left"/>
      <w:pPr>
        <w:ind w:left="567" w:hanging="232"/>
      </w:pPr>
      <w:rPr>
        <w:rFonts w:hint="default"/>
      </w:rPr>
    </w:lvl>
    <w:lvl w:ilvl="3" w:tplc="7188EF16">
      <w:start w:val="1"/>
      <w:numFmt w:val="bullet"/>
      <w:lvlText w:val="•"/>
      <w:lvlJc w:val="left"/>
      <w:pPr>
        <w:ind w:left="838" w:hanging="232"/>
      </w:pPr>
      <w:rPr>
        <w:rFonts w:hint="default"/>
      </w:rPr>
    </w:lvl>
    <w:lvl w:ilvl="4" w:tplc="ABE61DE2">
      <w:start w:val="1"/>
      <w:numFmt w:val="bullet"/>
      <w:lvlText w:val="•"/>
      <w:lvlJc w:val="left"/>
      <w:pPr>
        <w:ind w:left="1109" w:hanging="232"/>
      </w:pPr>
      <w:rPr>
        <w:rFonts w:hint="default"/>
      </w:rPr>
    </w:lvl>
    <w:lvl w:ilvl="5" w:tplc="CD466E5C">
      <w:start w:val="1"/>
      <w:numFmt w:val="bullet"/>
      <w:lvlText w:val="•"/>
      <w:lvlJc w:val="left"/>
      <w:pPr>
        <w:ind w:left="1380" w:hanging="232"/>
      </w:pPr>
      <w:rPr>
        <w:rFonts w:hint="default"/>
      </w:rPr>
    </w:lvl>
    <w:lvl w:ilvl="6" w:tplc="522E0E64">
      <w:start w:val="1"/>
      <w:numFmt w:val="bullet"/>
      <w:lvlText w:val="•"/>
      <w:lvlJc w:val="left"/>
      <w:pPr>
        <w:ind w:left="1652" w:hanging="232"/>
      </w:pPr>
      <w:rPr>
        <w:rFonts w:hint="default"/>
      </w:rPr>
    </w:lvl>
    <w:lvl w:ilvl="7" w:tplc="5B76158A">
      <w:start w:val="1"/>
      <w:numFmt w:val="bullet"/>
      <w:lvlText w:val="•"/>
      <w:lvlJc w:val="left"/>
      <w:pPr>
        <w:ind w:left="1923" w:hanging="232"/>
      </w:pPr>
      <w:rPr>
        <w:rFonts w:hint="default"/>
      </w:rPr>
    </w:lvl>
    <w:lvl w:ilvl="8" w:tplc="CEBA40A6">
      <w:start w:val="1"/>
      <w:numFmt w:val="bullet"/>
      <w:lvlText w:val="•"/>
      <w:lvlJc w:val="left"/>
      <w:pPr>
        <w:ind w:left="2194" w:hanging="232"/>
      </w:pPr>
      <w:rPr>
        <w:rFonts w:hint="default"/>
      </w:rPr>
    </w:lvl>
  </w:abstractNum>
  <w:abstractNum w:abstractNumId="3">
    <w:nsid w:val="0FA4457B"/>
    <w:multiLevelType w:val="hybridMultilevel"/>
    <w:tmpl w:val="7B062A44"/>
    <w:lvl w:ilvl="0" w:tplc="CA8AAC1A">
      <w:start w:val="1"/>
      <w:numFmt w:val="upperLetter"/>
      <w:lvlText w:val="%1)"/>
      <w:lvlJc w:val="left"/>
      <w:pPr>
        <w:ind w:left="23" w:hanging="219"/>
      </w:pPr>
      <w:rPr>
        <w:rFonts w:ascii="Arial" w:eastAsia="Arial" w:hAnsi="Arial" w:hint="default"/>
        <w:spacing w:val="-2"/>
        <w:sz w:val="17"/>
        <w:szCs w:val="17"/>
      </w:rPr>
    </w:lvl>
    <w:lvl w:ilvl="1" w:tplc="CF0C8120">
      <w:start w:val="1"/>
      <w:numFmt w:val="bullet"/>
      <w:lvlText w:val="•"/>
      <w:lvlJc w:val="left"/>
      <w:pPr>
        <w:ind w:left="617" w:hanging="219"/>
      </w:pPr>
      <w:rPr>
        <w:rFonts w:hint="default"/>
      </w:rPr>
    </w:lvl>
    <w:lvl w:ilvl="2" w:tplc="4D32D2B6">
      <w:start w:val="1"/>
      <w:numFmt w:val="bullet"/>
      <w:lvlText w:val="•"/>
      <w:lvlJc w:val="left"/>
      <w:pPr>
        <w:ind w:left="1211" w:hanging="219"/>
      </w:pPr>
      <w:rPr>
        <w:rFonts w:hint="default"/>
      </w:rPr>
    </w:lvl>
    <w:lvl w:ilvl="3" w:tplc="0ED8DD16">
      <w:start w:val="1"/>
      <w:numFmt w:val="bullet"/>
      <w:lvlText w:val="•"/>
      <w:lvlJc w:val="left"/>
      <w:pPr>
        <w:ind w:left="1805" w:hanging="219"/>
      </w:pPr>
      <w:rPr>
        <w:rFonts w:hint="default"/>
      </w:rPr>
    </w:lvl>
    <w:lvl w:ilvl="4" w:tplc="2152A432">
      <w:start w:val="1"/>
      <w:numFmt w:val="bullet"/>
      <w:lvlText w:val="•"/>
      <w:lvlJc w:val="left"/>
      <w:pPr>
        <w:ind w:left="2399" w:hanging="219"/>
      </w:pPr>
      <w:rPr>
        <w:rFonts w:hint="default"/>
      </w:rPr>
    </w:lvl>
    <w:lvl w:ilvl="5" w:tplc="A1EA065E">
      <w:start w:val="1"/>
      <w:numFmt w:val="bullet"/>
      <w:lvlText w:val="•"/>
      <w:lvlJc w:val="left"/>
      <w:pPr>
        <w:ind w:left="2993" w:hanging="219"/>
      </w:pPr>
      <w:rPr>
        <w:rFonts w:hint="default"/>
      </w:rPr>
    </w:lvl>
    <w:lvl w:ilvl="6" w:tplc="B0089186">
      <w:start w:val="1"/>
      <w:numFmt w:val="bullet"/>
      <w:lvlText w:val="•"/>
      <w:lvlJc w:val="left"/>
      <w:pPr>
        <w:ind w:left="3587" w:hanging="219"/>
      </w:pPr>
      <w:rPr>
        <w:rFonts w:hint="default"/>
      </w:rPr>
    </w:lvl>
    <w:lvl w:ilvl="7" w:tplc="2E9C8F74">
      <w:start w:val="1"/>
      <w:numFmt w:val="bullet"/>
      <w:lvlText w:val="•"/>
      <w:lvlJc w:val="left"/>
      <w:pPr>
        <w:ind w:left="4181" w:hanging="219"/>
      </w:pPr>
      <w:rPr>
        <w:rFonts w:hint="default"/>
      </w:rPr>
    </w:lvl>
    <w:lvl w:ilvl="8" w:tplc="B78E61DC">
      <w:start w:val="1"/>
      <w:numFmt w:val="bullet"/>
      <w:lvlText w:val="•"/>
      <w:lvlJc w:val="left"/>
      <w:pPr>
        <w:ind w:left="4776" w:hanging="219"/>
      </w:pPr>
      <w:rPr>
        <w:rFonts w:hint="default"/>
      </w:rPr>
    </w:lvl>
  </w:abstractNum>
  <w:abstractNum w:abstractNumId="4">
    <w:nsid w:val="107470CE"/>
    <w:multiLevelType w:val="hybridMultilevel"/>
    <w:tmpl w:val="C1D0C0E0"/>
    <w:lvl w:ilvl="0" w:tplc="E5CE8D52">
      <w:start w:val="1"/>
      <w:numFmt w:val="upperLetter"/>
      <w:lvlText w:val="%1)"/>
      <w:lvlJc w:val="left"/>
      <w:pPr>
        <w:ind w:left="25" w:hanging="232"/>
      </w:pPr>
      <w:rPr>
        <w:rFonts w:ascii="Arial" w:eastAsia="Arial" w:hAnsi="Arial" w:hint="default"/>
        <w:sz w:val="18"/>
        <w:szCs w:val="18"/>
      </w:rPr>
    </w:lvl>
    <w:lvl w:ilvl="1" w:tplc="1612EE24">
      <w:start w:val="1"/>
      <w:numFmt w:val="bullet"/>
      <w:lvlText w:val="•"/>
      <w:lvlJc w:val="left"/>
      <w:pPr>
        <w:ind w:left="540" w:hanging="232"/>
      </w:pPr>
      <w:rPr>
        <w:rFonts w:hint="default"/>
      </w:rPr>
    </w:lvl>
    <w:lvl w:ilvl="2" w:tplc="5DBC7CBA">
      <w:start w:val="1"/>
      <w:numFmt w:val="bullet"/>
      <w:lvlText w:val="•"/>
      <w:lvlJc w:val="left"/>
      <w:pPr>
        <w:ind w:left="1056" w:hanging="232"/>
      </w:pPr>
      <w:rPr>
        <w:rFonts w:hint="default"/>
      </w:rPr>
    </w:lvl>
    <w:lvl w:ilvl="3" w:tplc="6ECE58EA">
      <w:start w:val="1"/>
      <w:numFmt w:val="bullet"/>
      <w:lvlText w:val="•"/>
      <w:lvlJc w:val="left"/>
      <w:pPr>
        <w:ind w:left="1571" w:hanging="232"/>
      </w:pPr>
      <w:rPr>
        <w:rFonts w:hint="default"/>
      </w:rPr>
    </w:lvl>
    <w:lvl w:ilvl="4" w:tplc="6414DF6E">
      <w:start w:val="1"/>
      <w:numFmt w:val="bullet"/>
      <w:lvlText w:val="•"/>
      <w:lvlJc w:val="left"/>
      <w:pPr>
        <w:ind w:left="2087" w:hanging="232"/>
      </w:pPr>
      <w:rPr>
        <w:rFonts w:hint="default"/>
      </w:rPr>
    </w:lvl>
    <w:lvl w:ilvl="5" w:tplc="1FD81C54">
      <w:start w:val="1"/>
      <w:numFmt w:val="bullet"/>
      <w:lvlText w:val="•"/>
      <w:lvlJc w:val="left"/>
      <w:pPr>
        <w:ind w:left="2602" w:hanging="232"/>
      </w:pPr>
      <w:rPr>
        <w:rFonts w:hint="default"/>
      </w:rPr>
    </w:lvl>
    <w:lvl w:ilvl="6" w:tplc="482E5CC2">
      <w:start w:val="1"/>
      <w:numFmt w:val="bullet"/>
      <w:lvlText w:val="•"/>
      <w:lvlJc w:val="left"/>
      <w:pPr>
        <w:ind w:left="3117" w:hanging="232"/>
      </w:pPr>
      <w:rPr>
        <w:rFonts w:hint="default"/>
      </w:rPr>
    </w:lvl>
    <w:lvl w:ilvl="7" w:tplc="0A56DA46">
      <w:start w:val="1"/>
      <w:numFmt w:val="bullet"/>
      <w:lvlText w:val="•"/>
      <w:lvlJc w:val="left"/>
      <w:pPr>
        <w:ind w:left="3633" w:hanging="232"/>
      </w:pPr>
      <w:rPr>
        <w:rFonts w:hint="default"/>
      </w:rPr>
    </w:lvl>
    <w:lvl w:ilvl="8" w:tplc="356CFABA">
      <w:start w:val="1"/>
      <w:numFmt w:val="bullet"/>
      <w:lvlText w:val="•"/>
      <w:lvlJc w:val="left"/>
      <w:pPr>
        <w:ind w:left="4148" w:hanging="232"/>
      </w:pPr>
      <w:rPr>
        <w:rFonts w:hint="default"/>
      </w:rPr>
    </w:lvl>
  </w:abstractNum>
  <w:abstractNum w:abstractNumId="5">
    <w:nsid w:val="1158060D"/>
    <w:multiLevelType w:val="hybridMultilevel"/>
    <w:tmpl w:val="BEB6C454"/>
    <w:lvl w:ilvl="0" w:tplc="3CCA5B92">
      <w:start w:val="1"/>
      <w:numFmt w:val="upperLetter"/>
      <w:lvlText w:val="%1)"/>
      <w:lvlJc w:val="left"/>
      <w:pPr>
        <w:ind w:left="257" w:hanging="232"/>
      </w:pPr>
      <w:rPr>
        <w:rFonts w:ascii="Arial" w:eastAsia="Arial" w:hAnsi="Arial" w:hint="default"/>
        <w:sz w:val="18"/>
        <w:szCs w:val="18"/>
      </w:rPr>
    </w:lvl>
    <w:lvl w:ilvl="1" w:tplc="764E2FE0">
      <w:start w:val="1"/>
      <w:numFmt w:val="bullet"/>
      <w:lvlText w:val="•"/>
      <w:lvlJc w:val="left"/>
      <w:pPr>
        <w:ind w:left="660" w:hanging="232"/>
      </w:pPr>
      <w:rPr>
        <w:rFonts w:hint="default"/>
      </w:rPr>
    </w:lvl>
    <w:lvl w:ilvl="2" w:tplc="27CE81F6">
      <w:start w:val="1"/>
      <w:numFmt w:val="bullet"/>
      <w:lvlText w:val="•"/>
      <w:lvlJc w:val="left"/>
      <w:pPr>
        <w:ind w:left="1063" w:hanging="232"/>
      </w:pPr>
      <w:rPr>
        <w:rFonts w:hint="default"/>
      </w:rPr>
    </w:lvl>
    <w:lvl w:ilvl="3" w:tplc="4E848C80">
      <w:start w:val="1"/>
      <w:numFmt w:val="bullet"/>
      <w:lvlText w:val="•"/>
      <w:lvlJc w:val="left"/>
      <w:pPr>
        <w:ind w:left="1466" w:hanging="232"/>
      </w:pPr>
      <w:rPr>
        <w:rFonts w:hint="default"/>
      </w:rPr>
    </w:lvl>
    <w:lvl w:ilvl="4" w:tplc="6BAC1180">
      <w:start w:val="1"/>
      <w:numFmt w:val="bullet"/>
      <w:lvlText w:val="•"/>
      <w:lvlJc w:val="left"/>
      <w:pPr>
        <w:ind w:left="1869" w:hanging="232"/>
      </w:pPr>
      <w:rPr>
        <w:rFonts w:hint="default"/>
      </w:rPr>
    </w:lvl>
    <w:lvl w:ilvl="5" w:tplc="B706D4D4">
      <w:start w:val="1"/>
      <w:numFmt w:val="bullet"/>
      <w:lvlText w:val="•"/>
      <w:lvlJc w:val="left"/>
      <w:pPr>
        <w:ind w:left="2273" w:hanging="232"/>
      </w:pPr>
      <w:rPr>
        <w:rFonts w:hint="default"/>
      </w:rPr>
    </w:lvl>
    <w:lvl w:ilvl="6" w:tplc="48D2F80A">
      <w:start w:val="1"/>
      <w:numFmt w:val="bullet"/>
      <w:lvlText w:val="•"/>
      <w:lvlJc w:val="left"/>
      <w:pPr>
        <w:ind w:left="2676" w:hanging="232"/>
      </w:pPr>
      <w:rPr>
        <w:rFonts w:hint="default"/>
      </w:rPr>
    </w:lvl>
    <w:lvl w:ilvl="7" w:tplc="590CB6BE">
      <w:start w:val="1"/>
      <w:numFmt w:val="bullet"/>
      <w:lvlText w:val="•"/>
      <w:lvlJc w:val="left"/>
      <w:pPr>
        <w:ind w:left="3079" w:hanging="232"/>
      </w:pPr>
      <w:rPr>
        <w:rFonts w:hint="default"/>
      </w:rPr>
    </w:lvl>
    <w:lvl w:ilvl="8" w:tplc="2EA6ED66">
      <w:start w:val="1"/>
      <w:numFmt w:val="bullet"/>
      <w:lvlText w:val="•"/>
      <w:lvlJc w:val="left"/>
      <w:pPr>
        <w:ind w:left="3482" w:hanging="232"/>
      </w:pPr>
      <w:rPr>
        <w:rFonts w:hint="default"/>
      </w:rPr>
    </w:lvl>
  </w:abstractNum>
  <w:abstractNum w:abstractNumId="6">
    <w:nsid w:val="155D5472"/>
    <w:multiLevelType w:val="hybridMultilevel"/>
    <w:tmpl w:val="DD8CF042"/>
    <w:lvl w:ilvl="0" w:tplc="C83C4F48">
      <w:start w:val="1"/>
      <w:numFmt w:val="upperLetter"/>
      <w:lvlText w:val="%1)"/>
      <w:lvlJc w:val="left"/>
      <w:pPr>
        <w:ind w:left="25" w:hanging="232"/>
      </w:pPr>
      <w:rPr>
        <w:rFonts w:ascii="Arial" w:eastAsia="Arial" w:hAnsi="Arial" w:hint="default"/>
        <w:sz w:val="18"/>
        <w:szCs w:val="18"/>
      </w:rPr>
    </w:lvl>
    <w:lvl w:ilvl="1" w:tplc="F7ECC910">
      <w:start w:val="1"/>
      <w:numFmt w:val="bullet"/>
      <w:lvlText w:val="•"/>
      <w:lvlJc w:val="left"/>
      <w:pPr>
        <w:ind w:left="310" w:hanging="232"/>
      </w:pPr>
      <w:rPr>
        <w:rFonts w:hint="default"/>
      </w:rPr>
    </w:lvl>
    <w:lvl w:ilvl="2" w:tplc="11566410">
      <w:start w:val="1"/>
      <w:numFmt w:val="bullet"/>
      <w:lvlText w:val="•"/>
      <w:lvlJc w:val="left"/>
      <w:pPr>
        <w:ind w:left="594" w:hanging="232"/>
      </w:pPr>
      <w:rPr>
        <w:rFonts w:hint="default"/>
      </w:rPr>
    </w:lvl>
    <w:lvl w:ilvl="3" w:tplc="32C8A91C">
      <w:start w:val="1"/>
      <w:numFmt w:val="bullet"/>
      <w:lvlText w:val="•"/>
      <w:lvlJc w:val="left"/>
      <w:pPr>
        <w:ind w:left="879" w:hanging="232"/>
      </w:pPr>
      <w:rPr>
        <w:rFonts w:hint="default"/>
      </w:rPr>
    </w:lvl>
    <w:lvl w:ilvl="4" w:tplc="07AE129E">
      <w:start w:val="1"/>
      <w:numFmt w:val="bullet"/>
      <w:lvlText w:val="•"/>
      <w:lvlJc w:val="left"/>
      <w:pPr>
        <w:ind w:left="1164" w:hanging="232"/>
      </w:pPr>
      <w:rPr>
        <w:rFonts w:hint="default"/>
      </w:rPr>
    </w:lvl>
    <w:lvl w:ilvl="5" w:tplc="7A904CD8">
      <w:start w:val="1"/>
      <w:numFmt w:val="bullet"/>
      <w:lvlText w:val="•"/>
      <w:lvlJc w:val="left"/>
      <w:pPr>
        <w:ind w:left="1449" w:hanging="232"/>
      </w:pPr>
      <w:rPr>
        <w:rFonts w:hint="default"/>
      </w:rPr>
    </w:lvl>
    <w:lvl w:ilvl="6" w:tplc="7652823C">
      <w:start w:val="1"/>
      <w:numFmt w:val="bullet"/>
      <w:lvlText w:val="•"/>
      <w:lvlJc w:val="left"/>
      <w:pPr>
        <w:ind w:left="1734" w:hanging="232"/>
      </w:pPr>
      <w:rPr>
        <w:rFonts w:hint="default"/>
      </w:rPr>
    </w:lvl>
    <w:lvl w:ilvl="7" w:tplc="C2FA7328">
      <w:start w:val="1"/>
      <w:numFmt w:val="bullet"/>
      <w:lvlText w:val="•"/>
      <w:lvlJc w:val="left"/>
      <w:pPr>
        <w:ind w:left="2018" w:hanging="232"/>
      </w:pPr>
      <w:rPr>
        <w:rFonts w:hint="default"/>
      </w:rPr>
    </w:lvl>
    <w:lvl w:ilvl="8" w:tplc="2682B9B4">
      <w:start w:val="1"/>
      <w:numFmt w:val="bullet"/>
      <w:lvlText w:val="•"/>
      <w:lvlJc w:val="left"/>
      <w:pPr>
        <w:ind w:left="2303" w:hanging="232"/>
      </w:pPr>
      <w:rPr>
        <w:rFonts w:hint="default"/>
      </w:rPr>
    </w:lvl>
  </w:abstractNum>
  <w:abstractNum w:abstractNumId="7">
    <w:nsid w:val="168767CF"/>
    <w:multiLevelType w:val="hybridMultilevel"/>
    <w:tmpl w:val="92D46286"/>
    <w:lvl w:ilvl="0" w:tplc="3CC83E84">
      <w:start w:val="1"/>
      <w:numFmt w:val="upperLetter"/>
      <w:lvlText w:val="%1)"/>
      <w:lvlJc w:val="left"/>
      <w:pPr>
        <w:ind w:left="23" w:hanging="219"/>
      </w:pPr>
      <w:rPr>
        <w:rFonts w:ascii="Arial" w:eastAsia="Arial" w:hAnsi="Arial" w:hint="default"/>
        <w:spacing w:val="-2"/>
        <w:sz w:val="17"/>
        <w:szCs w:val="17"/>
      </w:rPr>
    </w:lvl>
    <w:lvl w:ilvl="1" w:tplc="9F14676A">
      <w:start w:val="1"/>
      <w:numFmt w:val="bullet"/>
      <w:lvlText w:val="•"/>
      <w:lvlJc w:val="left"/>
      <w:pPr>
        <w:ind w:left="617" w:hanging="219"/>
      </w:pPr>
      <w:rPr>
        <w:rFonts w:hint="default"/>
      </w:rPr>
    </w:lvl>
    <w:lvl w:ilvl="2" w:tplc="ABA68EC0">
      <w:start w:val="1"/>
      <w:numFmt w:val="bullet"/>
      <w:lvlText w:val="•"/>
      <w:lvlJc w:val="left"/>
      <w:pPr>
        <w:ind w:left="1211" w:hanging="219"/>
      </w:pPr>
      <w:rPr>
        <w:rFonts w:hint="default"/>
      </w:rPr>
    </w:lvl>
    <w:lvl w:ilvl="3" w:tplc="F1E45EB2">
      <w:start w:val="1"/>
      <w:numFmt w:val="bullet"/>
      <w:lvlText w:val="•"/>
      <w:lvlJc w:val="left"/>
      <w:pPr>
        <w:ind w:left="1805" w:hanging="219"/>
      </w:pPr>
      <w:rPr>
        <w:rFonts w:hint="default"/>
      </w:rPr>
    </w:lvl>
    <w:lvl w:ilvl="4" w:tplc="323EF0B6">
      <w:start w:val="1"/>
      <w:numFmt w:val="bullet"/>
      <w:lvlText w:val="•"/>
      <w:lvlJc w:val="left"/>
      <w:pPr>
        <w:ind w:left="2399" w:hanging="219"/>
      </w:pPr>
      <w:rPr>
        <w:rFonts w:hint="default"/>
      </w:rPr>
    </w:lvl>
    <w:lvl w:ilvl="5" w:tplc="1D88498A">
      <w:start w:val="1"/>
      <w:numFmt w:val="bullet"/>
      <w:lvlText w:val="•"/>
      <w:lvlJc w:val="left"/>
      <w:pPr>
        <w:ind w:left="2993" w:hanging="219"/>
      </w:pPr>
      <w:rPr>
        <w:rFonts w:hint="default"/>
      </w:rPr>
    </w:lvl>
    <w:lvl w:ilvl="6" w:tplc="846478DC">
      <w:start w:val="1"/>
      <w:numFmt w:val="bullet"/>
      <w:lvlText w:val="•"/>
      <w:lvlJc w:val="left"/>
      <w:pPr>
        <w:ind w:left="3587" w:hanging="219"/>
      </w:pPr>
      <w:rPr>
        <w:rFonts w:hint="default"/>
      </w:rPr>
    </w:lvl>
    <w:lvl w:ilvl="7" w:tplc="0538B572">
      <w:start w:val="1"/>
      <w:numFmt w:val="bullet"/>
      <w:lvlText w:val="•"/>
      <w:lvlJc w:val="left"/>
      <w:pPr>
        <w:ind w:left="4182" w:hanging="219"/>
      </w:pPr>
      <w:rPr>
        <w:rFonts w:hint="default"/>
      </w:rPr>
    </w:lvl>
    <w:lvl w:ilvl="8" w:tplc="45D21B26">
      <w:start w:val="1"/>
      <w:numFmt w:val="bullet"/>
      <w:lvlText w:val="•"/>
      <w:lvlJc w:val="left"/>
      <w:pPr>
        <w:ind w:left="4776" w:hanging="219"/>
      </w:pPr>
      <w:rPr>
        <w:rFonts w:hint="default"/>
      </w:rPr>
    </w:lvl>
  </w:abstractNum>
  <w:abstractNum w:abstractNumId="8">
    <w:nsid w:val="1ABB3B22"/>
    <w:multiLevelType w:val="hybridMultilevel"/>
    <w:tmpl w:val="92D21A9E"/>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30FED"/>
    <w:multiLevelType w:val="hybridMultilevel"/>
    <w:tmpl w:val="41C44F7C"/>
    <w:lvl w:ilvl="0" w:tplc="BCA22CDA">
      <w:start w:val="1"/>
      <w:numFmt w:val="upperLetter"/>
      <w:lvlText w:val="%1)"/>
      <w:lvlJc w:val="left"/>
      <w:pPr>
        <w:ind w:left="256" w:hanging="232"/>
      </w:pPr>
      <w:rPr>
        <w:rFonts w:ascii="Arial" w:eastAsia="Arial" w:hAnsi="Arial" w:hint="default"/>
        <w:sz w:val="18"/>
        <w:szCs w:val="18"/>
      </w:rPr>
    </w:lvl>
    <w:lvl w:ilvl="1" w:tplc="FD52DE14">
      <w:start w:val="1"/>
      <w:numFmt w:val="bullet"/>
      <w:lvlText w:val="•"/>
      <w:lvlJc w:val="left"/>
      <w:pPr>
        <w:ind w:left="660" w:hanging="232"/>
      </w:pPr>
      <w:rPr>
        <w:rFonts w:hint="default"/>
      </w:rPr>
    </w:lvl>
    <w:lvl w:ilvl="2" w:tplc="4E323850">
      <w:start w:val="1"/>
      <w:numFmt w:val="bullet"/>
      <w:lvlText w:val="•"/>
      <w:lvlJc w:val="left"/>
      <w:pPr>
        <w:ind w:left="1063" w:hanging="232"/>
      </w:pPr>
      <w:rPr>
        <w:rFonts w:hint="default"/>
      </w:rPr>
    </w:lvl>
    <w:lvl w:ilvl="3" w:tplc="D00E55D6">
      <w:start w:val="1"/>
      <w:numFmt w:val="bullet"/>
      <w:lvlText w:val="•"/>
      <w:lvlJc w:val="left"/>
      <w:pPr>
        <w:ind w:left="1466" w:hanging="232"/>
      </w:pPr>
      <w:rPr>
        <w:rFonts w:hint="default"/>
      </w:rPr>
    </w:lvl>
    <w:lvl w:ilvl="4" w:tplc="8820B8A0">
      <w:start w:val="1"/>
      <w:numFmt w:val="bullet"/>
      <w:lvlText w:val="•"/>
      <w:lvlJc w:val="left"/>
      <w:pPr>
        <w:ind w:left="1869" w:hanging="232"/>
      </w:pPr>
      <w:rPr>
        <w:rFonts w:hint="default"/>
      </w:rPr>
    </w:lvl>
    <w:lvl w:ilvl="5" w:tplc="794E3ABE">
      <w:start w:val="1"/>
      <w:numFmt w:val="bullet"/>
      <w:lvlText w:val="•"/>
      <w:lvlJc w:val="left"/>
      <w:pPr>
        <w:ind w:left="2273" w:hanging="232"/>
      </w:pPr>
      <w:rPr>
        <w:rFonts w:hint="default"/>
      </w:rPr>
    </w:lvl>
    <w:lvl w:ilvl="6" w:tplc="10BC3E4C">
      <w:start w:val="1"/>
      <w:numFmt w:val="bullet"/>
      <w:lvlText w:val="•"/>
      <w:lvlJc w:val="left"/>
      <w:pPr>
        <w:ind w:left="2676" w:hanging="232"/>
      </w:pPr>
      <w:rPr>
        <w:rFonts w:hint="default"/>
      </w:rPr>
    </w:lvl>
    <w:lvl w:ilvl="7" w:tplc="5F3869A4">
      <w:start w:val="1"/>
      <w:numFmt w:val="bullet"/>
      <w:lvlText w:val="•"/>
      <w:lvlJc w:val="left"/>
      <w:pPr>
        <w:ind w:left="3079" w:hanging="232"/>
      </w:pPr>
      <w:rPr>
        <w:rFonts w:hint="default"/>
      </w:rPr>
    </w:lvl>
    <w:lvl w:ilvl="8" w:tplc="5AAE38C2">
      <w:start w:val="1"/>
      <w:numFmt w:val="bullet"/>
      <w:lvlText w:val="•"/>
      <w:lvlJc w:val="left"/>
      <w:pPr>
        <w:ind w:left="3482" w:hanging="232"/>
      </w:pPr>
      <w:rPr>
        <w:rFonts w:hint="default"/>
      </w:rPr>
    </w:lvl>
  </w:abstractNum>
  <w:abstractNum w:abstractNumId="10">
    <w:nsid w:val="1DF74E6D"/>
    <w:multiLevelType w:val="hybridMultilevel"/>
    <w:tmpl w:val="F44EFF56"/>
    <w:lvl w:ilvl="0" w:tplc="4B068832">
      <w:start w:val="1"/>
      <w:numFmt w:val="upperLetter"/>
      <w:lvlText w:val="%1)"/>
      <w:lvlJc w:val="left"/>
      <w:pPr>
        <w:ind w:left="23" w:hanging="219"/>
      </w:pPr>
      <w:rPr>
        <w:rFonts w:ascii="Arial" w:eastAsia="Arial" w:hAnsi="Arial" w:hint="default"/>
        <w:spacing w:val="-2"/>
        <w:sz w:val="17"/>
        <w:szCs w:val="17"/>
      </w:rPr>
    </w:lvl>
    <w:lvl w:ilvl="1" w:tplc="8F5A1AEE">
      <w:start w:val="1"/>
      <w:numFmt w:val="bullet"/>
      <w:lvlText w:val="•"/>
      <w:lvlJc w:val="left"/>
      <w:pPr>
        <w:ind w:left="617" w:hanging="219"/>
      </w:pPr>
      <w:rPr>
        <w:rFonts w:hint="default"/>
      </w:rPr>
    </w:lvl>
    <w:lvl w:ilvl="2" w:tplc="632016D6">
      <w:start w:val="1"/>
      <w:numFmt w:val="bullet"/>
      <w:lvlText w:val="•"/>
      <w:lvlJc w:val="left"/>
      <w:pPr>
        <w:ind w:left="1211" w:hanging="219"/>
      </w:pPr>
      <w:rPr>
        <w:rFonts w:hint="default"/>
      </w:rPr>
    </w:lvl>
    <w:lvl w:ilvl="3" w:tplc="68667526">
      <w:start w:val="1"/>
      <w:numFmt w:val="bullet"/>
      <w:lvlText w:val="•"/>
      <w:lvlJc w:val="left"/>
      <w:pPr>
        <w:ind w:left="1805" w:hanging="219"/>
      </w:pPr>
      <w:rPr>
        <w:rFonts w:hint="default"/>
      </w:rPr>
    </w:lvl>
    <w:lvl w:ilvl="4" w:tplc="AC18CAB2">
      <w:start w:val="1"/>
      <w:numFmt w:val="bullet"/>
      <w:lvlText w:val="•"/>
      <w:lvlJc w:val="left"/>
      <w:pPr>
        <w:ind w:left="2399" w:hanging="219"/>
      </w:pPr>
      <w:rPr>
        <w:rFonts w:hint="default"/>
      </w:rPr>
    </w:lvl>
    <w:lvl w:ilvl="5" w:tplc="A89AC714">
      <w:start w:val="1"/>
      <w:numFmt w:val="bullet"/>
      <w:lvlText w:val="•"/>
      <w:lvlJc w:val="left"/>
      <w:pPr>
        <w:ind w:left="2993" w:hanging="219"/>
      </w:pPr>
      <w:rPr>
        <w:rFonts w:hint="default"/>
      </w:rPr>
    </w:lvl>
    <w:lvl w:ilvl="6" w:tplc="E8C46B92">
      <w:start w:val="1"/>
      <w:numFmt w:val="bullet"/>
      <w:lvlText w:val="•"/>
      <w:lvlJc w:val="left"/>
      <w:pPr>
        <w:ind w:left="3587" w:hanging="219"/>
      </w:pPr>
      <w:rPr>
        <w:rFonts w:hint="default"/>
      </w:rPr>
    </w:lvl>
    <w:lvl w:ilvl="7" w:tplc="21426534">
      <w:start w:val="1"/>
      <w:numFmt w:val="bullet"/>
      <w:lvlText w:val="•"/>
      <w:lvlJc w:val="left"/>
      <w:pPr>
        <w:ind w:left="4182" w:hanging="219"/>
      </w:pPr>
      <w:rPr>
        <w:rFonts w:hint="default"/>
      </w:rPr>
    </w:lvl>
    <w:lvl w:ilvl="8" w:tplc="18942D46">
      <w:start w:val="1"/>
      <w:numFmt w:val="bullet"/>
      <w:lvlText w:val="•"/>
      <w:lvlJc w:val="left"/>
      <w:pPr>
        <w:ind w:left="4776" w:hanging="219"/>
      </w:pPr>
      <w:rPr>
        <w:rFonts w:hint="default"/>
      </w:rPr>
    </w:lvl>
  </w:abstractNum>
  <w:abstractNum w:abstractNumId="11">
    <w:nsid w:val="207E41C1"/>
    <w:multiLevelType w:val="hybridMultilevel"/>
    <w:tmpl w:val="755E269E"/>
    <w:lvl w:ilvl="0" w:tplc="D70C68DA">
      <w:start w:val="1"/>
      <w:numFmt w:val="upperLetter"/>
      <w:lvlText w:val="%1)"/>
      <w:lvlJc w:val="left"/>
      <w:pPr>
        <w:ind w:left="23" w:hanging="219"/>
      </w:pPr>
      <w:rPr>
        <w:rFonts w:ascii="Arial" w:eastAsia="Arial" w:hAnsi="Arial" w:hint="default"/>
        <w:spacing w:val="-2"/>
        <w:sz w:val="17"/>
        <w:szCs w:val="17"/>
      </w:rPr>
    </w:lvl>
    <w:lvl w:ilvl="1" w:tplc="E564B294">
      <w:start w:val="1"/>
      <w:numFmt w:val="bullet"/>
      <w:lvlText w:val="•"/>
      <w:lvlJc w:val="left"/>
      <w:pPr>
        <w:ind w:left="617" w:hanging="219"/>
      </w:pPr>
      <w:rPr>
        <w:rFonts w:hint="default"/>
      </w:rPr>
    </w:lvl>
    <w:lvl w:ilvl="2" w:tplc="58C4D9A0">
      <w:start w:val="1"/>
      <w:numFmt w:val="bullet"/>
      <w:lvlText w:val="•"/>
      <w:lvlJc w:val="left"/>
      <w:pPr>
        <w:ind w:left="1211" w:hanging="219"/>
      </w:pPr>
      <w:rPr>
        <w:rFonts w:hint="default"/>
      </w:rPr>
    </w:lvl>
    <w:lvl w:ilvl="3" w:tplc="8DB0159A">
      <w:start w:val="1"/>
      <w:numFmt w:val="bullet"/>
      <w:lvlText w:val="•"/>
      <w:lvlJc w:val="left"/>
      <w:pPr>
        <w:ind w:left="1805" w:hanging="219"/>
      </w:pPr>
      <w:rPr>
        <w:rFonts w:hint="default"/>
      </w:rPr>
    </w:lvl>
    <w:lvl w:ilvl="4" w:tplc="299EDCDE">
      <w:start w:val="1"/>
      <w:numFmt w:val="bullet"/>
      <w:lvlText w:val="•"/>
      <w:lvlJc w:val="left"/>
      <w:pPr>
        <w:ind w:left="2399" w:hanging="219"/>
      </w:pPr>
      <w:rPr>
        <w:rFonts w:hint="default"/>
      </w:rPr>
    </w:lvl>
    <w:lvl w:ilvl="5" w:tplc="DC5C4F0C">
      <w:start w:val="1"/>
      <w:numFmt w:val="bullet"/>
      <w:lvlText w:val="•"/>
      <w:lvlJc w:val="left"/>
      <w:pPr>
        <w:ind w:left="2993" w:hanging="219"/>
      </w:pPr>
      <w:rPr>
        <w:rFonts w:hint="default"/>
      </w:rPr>
    </w:lvl>
    <w:lvl w:ilvl="6" w:tplc="F7E6C1F6">
      <w:start w:val="1"/>
      <w:numFmt w:val="bullet"/>
      <w:lvlText w:val="•"/>
      <w:lvlJc w:val="left"/>
      <w:pPr>
        <w:ind w:left="3587" w:hanging="219"/>
      </w:pPr>
      <w:rPr>
        <w:rFonts w:hint="default"/>
      </w:rPr>
    </w:lvl>
    <w:lvl w:ilvl="7" w:tplc="B5ECBEFE">
      <w:start w:val="1"/>
      <w:numFmt w:val="bullet"/>
      <w:lvlText w:val="•"/>
      <w:lvlJc w:val="left"/>
      <w:pPr>
        <w:ind w:left="4181" w:hanging="219"/>
      </w:pPr>
      <w:rPr>
        <w:rFonts w:hint="default"/>
      </w:rPr>
    </w:lvl>
    <w:lvl w:ilvl="8" w:tplc="AE043C8E">
      <w:start w:val="1"/>
      <w:numFmt w:val="bullet"/>
      <w:lvlText w:val="•"/>
      <w:lvlJc w:val="left"/>
      <w:pPr>
        <w:ind w:left="4776" w:hanging="219"/>
      </w:pPr>
      <w:rPr>
        <w:rFonts w:hint="default"/>
      </w:rPr>
    </w:lvl>
  </w:abstractNum>
  <w:abstractNum w:abstractNumId="12">
    <w:nsid w:val="21224A4A"/>
    <w:multiLevelType w:val="hybridMultilevel"/>
    <w:tmpl w:val="8E667F6E"/>
    <w:lvl w:ilvl="0" w:tplc="2C1A5FB2">
      <w:start w:val="1"/>
      <w:numFmt w:val="upperLetter"/>
      <w:lvlText w:val="%1)"/>
      <w:lvlJc w:val="left"/>
      <w:pPr>
        <w:ind w:left="23" w:hanging="219"/>
      </w:pPr>
      <w:rPr>
        <w:rFonts w:ascii="Arial" w:eastAsia="Arial" w:hAnsi="Arial" w:hint="default"/>
        <w:spacing w:val="-2"/>
        <w:sz w:val="17"/>
        <w:szCs w:val="17"/>
      </w:rPr>
    </w:lvl>
    <w:lvl w:ilvl="1" w:tplc="C9904668">
      <w:start w:val="1"/>
      <w:numFmt w:val="bullet"/>
      <w:lvlText w:val="•"/>
      <w:lvlJc w:val="left"/>
      <w:pPr>
        <w:ind w:left="617" w:hanging="219"/>
      </w:pPr>
      <w:rPr>
        <w:rFonts w:hint="default"/>
      </w:rPr>
    </w:lvl>
    <w:lvl w:ilvl="2" w:tplc="5C2A2398">
      <w:start w:val="1"/>
      <w:numFmt w:val="bullet"/>
      <w:lvlText w:val="•"/>
      <w:lvlJc w:val="left"/>
      <w:pPr>
        <w:ind w:left="1211" w:hanging="219"/>
      </w:pPr>
      <w:rPr>
        <w:rFonts w:hint="default"/>
      </w:rPr>
    </w:lvl>
    <w:lvl w:ilvl="3" w:tplc="F58CA7CA">
      <w:start w:val="1"/>
      <w:numFmt w:val="bullet"/>
      <w:lvlText w:val="•"/>
      <w:lvlJc w:val="left"/>
      <w:pPr>
        <w:ind w:left="1805" w:hanging="219"/>
      </w:pPr>
      <w:rPr>
        <w:rFonts w:hint="default"/>
      </w:rPr>
    </w:lvl>
    <w:lvl w:ilvl="4" w:tplc="99BA224C">
      <w:start w:val="1"/>
      <w:numFmt w:val="bullet"/>
      <w:lvlText w:val="•"/>
      <w:lvlJc w:val="left"/>
      <w:pPr>
        <w:ind w:left="2399" w:hanging="219"/>
      </w:pPr>
      <w:rPr>
        <w:rFonts w:hint="default"/>
      </w:rPr>
    </w:lvl>
    <w:lvl w:ilvl="5" w:tplc="0808917A">
      <w:start w:val="1"/>
      <w:numFmt w:val="bullet"/>
      <w:lvlText w:val="•"/>
      <w:lvlJc w:val="left"/>
      <w:pPr>
        <w:ind w:left="2993" w:hanging="219"/>
      </w:pPr>
      <w:rPr>
        <w:rFonts w:hint="default"/>
      </w:rPr>
    </w:lvl>
    <w:lvl w:ilvl="6" w:tplc="7FB6D340">
      <w:start w:val="1"/>
      <w:numFmt w:val="bullet"/>
      <w:lvlText w:val="•"/>
      <w:lvlJc w:val="left"/>
      <w:pPr>
        <w:ind w:left="3587" w:hanging="219"/>
      </w:pPr>
      <w:rPr>
        <w:rFonts w:hint="default"/>
      </w:rPr>
    </w:lvl>
    <w:lvl w:ilvl="7" w:tplc="F524F924">
      <w:start w:val="1"/>
      <w:numFmt w:val="bullet"/>
      <w:lvlText w:val="•"/>
      <w:lvlJc w:val="left"/>
      <w:pPr>
        <w:ind w:left="4181" w:hanging="219"/>
      </w:pPr>
      <w:rPr>
        <w:rFonts w:hint="default"/>
      </w:rPr>
    </w:lvl>
    <w:lvl w:ilvl="8" w:tplc="6F36FF34">
      <w:start w:val="1"/>
      <w:numFmt w:val="bullet"/>
      <w:lvlText w:val="•"/>
      <w:lvlJc w:val="left"/>
      <w:pPr>
        <w:ind w:left="4776" w:hanging="219"/>
      </w:pPr>
      <w:rPr>
        <w:rFonts w:hint="default"/>
      </w:rPr>
    </w:lvl>
  </w:abstractNum>
  <w:abstractNum w:abstractNumId="13">
    <w:nsid w:val="24365B28"/>
    <w:multiLevelType w:val="hybridMultilevel"/>
    <w:tmpl w:val="72520E2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DA0064" w:tentative="1">
      <w:start w:val="1"/>
      <w:numFmt w:val="bullet"/>
      <w:lvlText w:val="•"/>
      <w:lvlJc w:val="left"/>
      <w:pPr>
        <w:tabs>
          <w:tab w:val="num" w:pos="2160"/>
        </w:tabs>
        <w:ind w:left="2160" w:hanging="360"/>
      </w:pPr>
      <w:rPr>
        <w:rFonts w:ascii="Arial" w:hAnsi="Arial" w:hint="default"/>
      </w:rPr>
    </w:lvl>
    <w:lvl w:ilvl="3" w:tplc="65841466" w:tentative="1">
      <w:start w:val="1"/>
      <w:numFmt w:val="bullet"/>
      <w:lvlText w:val="•"/>
      <w:lvlJc w:val="left"/>
      <w:pPr>
        <w:tabs>
          <w:tab w:val="num" w:pos="2880"/>
        </w:tabs>
        <w:ind w:left="2880" w:hanging="360"/>
      </w:pPr>
      <w:rPr>
        <w:rFonts w:ascii="Arial" w:hAnsi="Arial" w:hint="default"/>
      </w:rPr>
    </w:lvl>
    <w:lvl w:ilvl="4" w:tplc="ED52F792" w:tentative="1">
      <w:start w:val="1"/>
      <w:numFmt w:val="bullet"/>
      <w:lvlText w:val="•"/>
      <w:lvlJc w:val="left"/>
      <w:pPr>
        <w:tabs>
          <w:tab w:val="num" w:pos="3600"/>
        </w:tabs>
        <w:ind w:left="3600" w:hanging="360"/>
      </w:pPr>
      <w:rPr>
        <w:rFonts w:ascii="Arial" w:hAnsi="Arial" w:hint="default"/>
      </w:rPr>
    </w:lvl>
    <w:lvl w:ilvl="5" w:tplc="47FE37B0" w:tentative="1">
      <w:start w:val="1"/>
      <w:numFmt w:val="bullet"/>
      <w:lvlText w:val="•"/>
      <w:lvlJc w:val="left"/>
      <w:pPr>
        <w:tabs>
          <w:tab w:val="num" w:pos="4320"/>
        </w:tabs>
        <w:ind w:left="4320" w:hanging="360"/>
      </w:pPr>
      <w:rPr>
        <w:rFonts w:ascii="Arial" w:hAnsi="Arial" w:hint="default"/>
      </w:rPr>
    </w:lvl>
    <w:lvl w:ilvl="6" w:tplc="E656ED60" w:tentative="1">
      <w:start w:val="1"/>
      <w:numFmt w:val="bullet"/>
      <w:lvlText w:val="•"/>
      <w:lvlJc w:val="left"/>
      <w:pPr>
        <w:tabs>
          <w:tab w:val="num" w:pos="5040"/>
        </w:tabs>
        <w:ind w:left="5040" w:hanging="360"/>
      </w:pPr>
      <w:rPr>
        <w:rFonts w:ascii="Arial" w:hAnsi="Arial" w:hint="default"/>
      </w:rPr>
    </w:lvl>
    <w:lvl w:ilvl="7" w:tplc="37E25E20" w:tentative="1">
      <w:start w:val="1"/>
      <w:numFmt w:val="bullet"/>
      <w:lvlText w:val="•"/>
      <w:lvlJc w:val="left"/>
      <w:pPr>
        <w:tabs>
          <w:tab w:val="num" w:pos="5760"/>
        </w:tabs>
        <w:ind w:left="5760" w:hanging="360"/>
      </w:pPr>
      <w:rPr>
        <w:rFonts w:ascii="Arial" w:hAnsi="Arial" w:hint="default"/>
      </w:rPr>
    </w:lvl>
    <w:lvl w:ilvl="8" w:tplc="7696E1C2" w:tentative="1">
      <w:start w:val="1"/>
      <w:numFmt w:val="bullet"/>
      <w:lvlText w:val="•"/>
      <w:lvlJc w:val="left"/>
      <w:pPr>
        <w:tabs>
          <w:tab w:val="num" w:pos="6480"/>
        </w:tabs>
        <w:ind w:left="6480" w:hanging="360"/>
      </w:pPr>
      <w:rPr>
        <w:rFonts w:ascii="Arial" w:hAnsi="Arial" w:hint="default"/>
      </w:rPr>
    </w:lvl>
  </w:abstractNum>
  <w:abstractNum w:abstractNumId="14">
    <w:nsid w:val="2C962DF3"/>
    <w:multiLevelType w:val="hybridMultilevel"/>
    <w:tmpl w:val="018CC780"/>
    <w:lvl w:ilvl="0" w:tplc="353803D8">
      <w:start w:val="1"/>
      <w:numFmt w:val="upperLetter"/>
      <w:lvlText w:val="%1)"/>
      <w:lvlJc w:val="left"/>
      <w:pPr>
        <w:ind w:left="23" w:hanging="219"/>
      </w:pPr>
      <w:rPr>
        <w:rFonts w:ascii="Arial" w:eastAsia="Arial" w:hAnsi="Arial" w:hint="default"/>
        <w:spacing w:val="-2"/>
        <w:sz w:val="17"/>
        <w:szCs w:val="17"/>
      </w:rPr>
    </w:lvl>
    <w:lvl w:ilvl="1" w:tplc="AF7A56B4">
      <w:start w:val="1"/>
      <w:numFmt w:val="bullet"/>
      <w:lvlText w:val="•"/>
      <w:lvlJc w:val="left"/>
      <w:pPr>
        <w:ind w:left="617" w:hanging="219"/>
      </w:pPr>
      <w:rPr>
        <w:rFonts w:hint="default"/>
      </w:rPr>
    </w:lvl>
    <w:lvl w:ilvl="2" w:tplc="C8247F8E">
      <w:start w:val="1"/>
      <w:numFmt w:val="bullet"/>
      <w:lvlText w:val="•"/>
      <w:lvlJc w:val="left"/>
      <w:pPr>
        <w:ind w:left="1211" w:hanging="219"/>
      </w:pPr>
      <w:rPr>
        <w:rFonts w:hint="default"/>
      </w:rPr>
    </w:lvl>
    <w:lvl w:ilvl="3" w:tplc="EFC62590">
      <w:start w:val="1"/>
      <w:numFmt w:val="bullet"/>
      <w:lvlText w:val="•"/>
      <w:lvlJc w:val="left"/>
      <w:pPr>
        <w:ind w:left="1805" w:hanging="219"/>
      </w:pPr>
      <w:rPr>
        <w:rFonts w:hint="default"/>
      </w:rPr>
    </w:lvl>
    <w:lvl w:ilvl="4" w:tplc="8E52803C">
      <w:start w:val="1"/>
      <w:numFmt w:val="bullet"/>
      <w:lvlText w:val="•"/>
      <w:lvlJc w:val="left"/>
      <w:pPr>
        <w:ind w:left="2399" w:hanging="219"/>
      </w:pPr>
      <w:rPr>
        <w:rFonts w:hint="default"/>
      </w:rPr>
    </w:lvl>
    <w:lvl w:ilvl="5" w:tplc="FD681B60">
      <w:start w:val="1"/>
      <w:numFmt w:val="bullet"/>
      <w:lvlText w:val="•"/>
      <w:lvlJc w:val="left"/>
      <w:pPr>
        <w:ind w:left="2993" w:hanging="219"/>
      </w:pPr>
      <w:rPr>
        <w:rFonts w:hint="default"/>
      </w:rPr>
    </w:lvl>
    <w:lvl w:ilvl="6" w:tplc="74CEA1C8">
      <w:start w:val="1"/>
      <w:numFmt w:val="bullet"/>
      <w:lvlText w:val="•"/>
      <w:lvlJc w:val="left"/>
      <w:pPr>
        <w:ind w:left="3587" w:hanging="219"/>
      </w:pPr>
      <w:rPr>
        <w:rFonts w:hint="default"/>
      </w:rPr>
    </w:lvl>
    <w:lvl w:ilvl="7" w:tplc="DF266F34">
      <w:start w:val="1"/>
      <w:numFmt w:val="bullet"/>
      <w:lvlText w:val="•"/>
      <w:lvlJc w:val="left"/>
      <w:pPr>
        <w:ind w:left="4182" w:hanging="219"/>
      </w:pPr>
      <w:rPr>
        <w:rFonts w:hint="default"/>
      </w:rPr>
    </w:lvl>
    <w:lvl w:ilvl="8" w:tplc="B6EAC59A">
      <w:start w:val="1"/>
      <w:numFmt w:val="bullet"/>
      <w:lvlText w:val="•"/>
      <w:lvlJc w:val="left"/>
      <w:pPr>
        <w:ind w:left="4776" w:hanging="219"/>
      </w:pPr>
      <w:rPr>
        <w:rFonts w:hint="default"/>
      </w:rPr>
    </w:lvl>
  </w:abstractNum>
  <w:abstractNum w:abstractNumId="15">
    <w:nsid w:val="2EDC57D5"/>
    <w:multiLevelType w:val="hybridMultilevel"/>
    <w:tmpl w:val="A9300FA4"/>
    <w:lvl w:ilvl="0" w:tplc="81148578">
      <w:start w:val="1"/>
      <w:numFmt w:val="upperLetter"/>
      <w:lvlText w:val="%1)"/>
      <w:lvlJc w:val="left"/>
      <w:pPr>
        <w:ind w:left="257" w:hanging="232"/>
      </w:pPr>
      <w:rPr>
        <w:rFonts w:ascii="Arial" w:eastAsia="Arial" w:hAnsi="Arial" w:hint="default"/>
        <w:sz w:val="18"/>
        <w:szCs w:val="18"/>
      </w:rPr>
    </w:lvl>
    <w:lvl w:ilvl="1" w:tplc="AD9E20DC">
      <w:start w:val="1"/>
      <w:numFmt w:val="bullet"/>
      <w:lvlText w:val="•"/>
      <w:lvlJc w:val="left"/>
      <w:pPr>
        <w:ind w:left="749" w:hanging="232"/>
      </w:pPr>
      <w:rPr>
        <w:rFonts w:hint="default"/>
      </w:rPr>
    </w:lvl>
    <w:lvl w:ilvl="2" w:tplc="23528810">
      <w:start w:val="1"/>
      <w:numFmt w:val="bullet"/>
      <w:lvlText w:val="•"/>
      <w:lvlJc w:val="left"/>
      <w:pPr>
        <w:ind w:left="1241" w:hanging="232"/>
      </w:pPr>
      <w:rPr>
        <w:rFonts w:hint="default"/>
      </w:rPr>
    </w:lvl>
    <w:lvl w:ilvl="3" w:tplc="769836BE">
      <w:start w:val="1"/>
      <w:numFmt w:val="bullet"/>
      <w:lvlText w:val="•"/>
      <w:lvlJc w:val="left"/>
      <w:pPr>
        <w:ind w:left="1733" w:hanging="232"/>
      </w:pPr>
      <w:rPr>
        <w:rFonts w:hint="default"/>
      </w:rPr>
    </w:lvl>
    <w:lvl w:ilvl="4" w:tplc="7702102E">
      <w:start w:val="1"/>
      <w:numFmt w:val="bullet"/>
      <w:lvlText w:val="•"/>
      <w:lvlJc w:val="left"/>
      <w:pPr>
        <w:ind w:left="2226" w:hanging="232"/>
      </w:pPr>
      <w:rPr>
        <w:rFonts w:hint="default"/>
      </w:rPr>
    </w:lvl>
    <w:lvl w:ilvl="5" w:tplc="03B44D1C">
      <w:start w:val="1"/>
      <w:numFmt w:val="bullet"/>
      <w:lvlText w:val="•"/>
      <w:lvlJc w:val="left"/>
      <w:pPr>
        <w:ind w:left="2718" w:hanging="232"/>
      </w:pPr>
      <w:rPr>
        <w:rFonts w:hint="default"/>
      </w:rPr>
    </w:lvl>
    <w:lvl w:ilvl="6" w:tplc="A0042BA6">
      <w:start w:val="1"/>
      <w:numFmt w:val="bullet"/>
      <w:lvlText w:val="•"/>
      <w:lvlJc w:val="left"/>
      <w:pPr>
        <w:ind w:left="3210" w:hanging="232"/>
      </w:pPr>
      <w:rPr>
        <w:rFonts w:hint="default"/>
      </w:rPr>
    </w:lvl>
    <w:lvl w:ilvl="7" w:tplc="02B2BAEC">
      <w:start w:val="1"/>
      <w:numFmt w:val="bullet"/>
      <w:lvlText w:val="•"/>
      <w:lvlJc w:val="left"/>
      <w:pPr>
        <w:ind w:left="3702" w:hanging="232"/>
      </w:pPr>
      <w:rPr>
        <w:rFonts w:hint="default"/>
      </w:rPr>
    </w:lvl>
    <w:lvl w:ilvl="8" w:tplc="A564722C">
      <w:start w:val="1"/>
      <w:numFmt w:val="bullet"/>
      <w:lvlText w:val="•"/>
      <w:lvlJc w:val="left"/>
      <w:pPr>
        <w:ind w:left="4195" w:hanging="232"/>
      </w:pPr>
      <w:rPr>
        <w:rFonts w:hint="default"/>
      </w:rPr>
    </w:lvl>
  </w:abstractNum>
  <w:abstractNum w:abstractNumId="16">
    <w:nsid w:val="32C02CA7"/>
    <w:multiLevelType w:val="hybridMultilevel"/>
    <w:tmpl w:val="90629D62"/>
    <w:lvl w:ilvl="0" w:tplc="2ACE799C">
      <w:start w:val="1"/>
      <w:numFmt w:val="upperLetter"/>
      <w:lvlText w:val="%1)"/>
      <w:lvlJc w:val="left"/>
      <w:pPr>
        <w:ind w:left="257" w:hanging="232"/>
      </w:pPr>
      <w:rPr>
        <w:rFonts w:ascii="Arial" w:eastAsia="Arial" w:hAnsi="Arial" w:hint="default"/>
        <w:sz w:val="18"/>
        <w:szCs w:val="18"/>
      </w:rPr>
    </w:lvl>
    <w:lvl w:ilvl="1" w:tplc="C56074C2">
      <w:start w:val="1"/>
      <w:numFmt w:val="bullet"/>
      <w:lvlText w:val="•"/>
      <w:lvlJc w:val="left"/>
      <w:pPr>
        <w:ind w:left="660" w:hanging="232"/>
      </w:pPr>
      <w:rPr>
        <w:rFonts w:hint="default"/>
      </w:rPr>
    </w:lvl>
    <w:lvl w:ilvl="2" w:tplc="B2EEE4EE">
      <w:start w:val="1"/>
      <w:numFmt w:val="bullet"/>
      <w:lvlText w:val="•"/>
      <w:lvlJc w:val="left"/>
      <w:pPr>
        <w:ind w:left="1063" w:hanging="232"/>
      </w:pPr>
      <w:rPr>
        <w:rFonts w:hint="default"/>
      </w:rPr>
    </w:lvl>
    <w:lvl w:ilvl="3" w:tplc="2708C01C">
      <w:start w:val="1"/>
      <w:numFmt w:val="bullet"/>
      <w:lvlText w:val="•"/>
      <w:lvlJc w:val="left"/>
      <w:pPr>
        <w:ind w:left="1466" w:hanging="232"/>
      </w:pPr>
      <w:rPr>
        <w:rFonts w:hint="default"/>
      </w:rPr>
    </w:lvl>
    <w:lvl w:ilvl="4" w:tplc="A210DFBE">
      <w:start w:val="1"/>
      <w:numFmt w:val="bullet"/>
      <w:lvlText w:val="•"/>
      <w:lvlJc w:val="left"/>
      <w:pPr>
        <w:ind w:left="1869" w:hanging="232"/>
      </w:pPr>
      <w:rPr>
        <w:rFonts w:hint="default"/>
      </w:rPr>
    </w:lvl>
    <w:lvl w:ilvl="5" w:tplc="03EAA640">
      <w:start w:val="1"/>
      <w:numFmt w:val="bullet"/>
      <w:lvlText w:val="•"/>
      <w:lvlJc w:val="left"/>
      <w:pPr>
        <w:ind w:left="2273" w:hanging="232"/>
      </w:pPr>
      <w:rPr>
        <w:rFonts w:hint="default"/>
      </w:rPr>
    </w:lvl>
    <w:lvl w:ilvl="6" w:tplc="4ECC4D60">
      <w:start w:val="1"/>
      <w:numFmt w:val="bullet"/>
      <w:lvlText w:val="•"/>
      <w:lvlJc w:val="left"/>
      <w:pPr>
        <w:ind w:left="2676" w:hanging="232"/>
      </w:pPr>
      <w:rPr>
        <w:rFonts w:hint="default"/>
      </w:rPr>
    </w:lvl>
    <w:lvl w:ilvl="7" w:tplc="BF0CBCEE">
      <w:start w:val="1"/>
      <w:numFmt w:val="bullet"/>
      <w:lvlText w:val="•"/>
      <w:lvlJc w:val="left"/>
      <w:pPr>
        <w:ind w:left="3079" w:hanging="232"/>
      </w:pPr>
      <w:rPr>
        <w:rFonts w:hint="default"/>
      </w:rPr>
    </w:lvl>
    <w:lvl w:ilvl="8" w:tplc="6FEE7EA6">
      <w:start w:val="1"/>
      <w:numFmt w:val="bullet"/>
      <w:lvlText w:val="•"/>
      <w:lvlJc w:val="left"/>
      <w:pPr>
        <w:ind w:left="3482" w:hanging="232"/>
      </w:pPr>
      <w:rPr>
        <w:rFonts w:hint="default"/>
      </w:rPr>
    </w:lvl>
  </w:abstractNum>
  <w:abstractNum w:abstractNumId="17">
    <w:nsid w:val="33672BEA"/>
    <w:multiLevelType w:val="hybridMultilevel"/>
    <w:tmpl w:val="F99EDF9A"/>
    <w:lvl w:ilvl="0" w:tplc="D6EC9E88">
      <w:start w:val="1"/>
      <w:numFmt w:val="upperLetter"/>
      <w:lvlText w:val="%1)"/>
      <w:lvlJc w:val="left"/>
      <w:pPr>
        <w:ind w:left="23" w:hanging="219"/>
      </w:pPr>
      <w:rPr>
        <w:rFonts w:ascii="Arial" w:eastAsia="Arial" w:hAnsi="Arial" w:hint="default"/>
        <w:spacing w:val="-2"/>
        <w:sz w:val="17"/>
        <w:szCs w:val="17"/>
      </w:rPr>
    </w:lvl>
    <w:lvl w:ilvl="1" w:tplc="724C6E54">
      <w:start w:val="1"/>
      <w:numFmt w:val="bullet"/>
      <w:lvlText w:val="•"/>
      <w:lvlJc w:val="left"/>
      <w:pPr>
        <w:ind w:left="617" w:hanging="219"/>
      </w:pPr>
      <w:rPr>
        <w:rFonts w:hint="default"/>
      </w:rPr>
    </w:lvl>
    <w:lvl w:ilvl="2" w:tplc="27262B52">
      <w:start w:val="1"/>
      <w:numFmt w:val="bullet"/>
      <w:lvlText w:val="•"/>
      <w:lvlJc w:val="left"/>
      <w:pPr>
        <w:ind w:left="1211" w:hanging="219"/>
      </w:pPr>
      <w:rPr>
        <w:rFonts w:hint="default"/>
      </w:rPr>
    </w:lvl>
    <w:lvl w:ilvl="3" w:tplc="550AE614">
      <w:start w:val="1"/>
      <w:numFmt w:val="bullet"/>
      <w:lvlText w:val="•"/>
      <w:lvlJc w:val="left"/>
      <w:pPr>
        <w:ind w:left="1805" w:hanging="219"/>
      </w:pPr>
      <w:rPr>
        <w:rFonts w:hint="default"/>
      </w:rPr>
    </w:lvl>
    <w:lvl w:ilvl="4" w:tplc="32F0A580">
      <w:start w:val="1"/>
      <w:numFmt w:val="bullet"/>
      <w:lvlText w:val="•"/>
      <w:lvlJc w:val="left"/>
      <w:pPr>
        <w:ind w:left="2399" w:hanging="219"/>
      </w:pPr>
      <w:rPr>
        <w:rFonts w:hint="default"/>
      </w:rPr>
    </w:lvl>
    <w:lvl w:ilvl="5" w:tplc="AEF0CFC2">
      <w:start w:val="1"/>
      <w:numFmt w:val="bullet"/>
      <w:lvlText w:val="•"/>
      <w:lvlJc w:val="left"/>
      <w:pPr>
        <w:ind w:left="2993" w:hanging="219"/>
      </w:pPr>
      <w:rPr>
        <w:rFonts w:hint="default"/>
      </w:rPr>
    </w:lvl>
    <w:lvl w:ilvl="6" w:tplc="05001E4E">
      <w:start w:val="1"/>
      <w:numFmt w:val="bullet"/>
      <w:lvlText w:val="•"/>
      <w:lvlJc w:val="left"/>
      <w:pPr>
        <w:ind w:left="3587" w:hanging="219"/>
      </w:pPr>
      <w:rPr>
        <w:rFonts w:hint="default"/>
      </w:rPr>
    </w:lvl>
    <w:lvl w:ilvl="7" w:tplc="15F267F8">
      <w:start w:val="1"/>
      <w:numFmt w:val="bullet"/>
      <w:lvlText w:val="•"/>
      <w:lvlJc w:val="left"/>
      <w:pPr>
        <w:ind w:left="4182" w:hanging="219"/>
      </w:pPr>
      <w:rPr>
        <w:rFonts w:hint="default"/>
      </w:rPr>
    </w:lvl>
    <w:lvl w:ilvl="8" w:tplc="14961D7C">
      <w:start w:val="1"/>
      <w:numFmt w:val="bullet"/>
      <w:lvlText w:val="•"/>
      <w:lvlJc w:val="left"/>
      <w:pPr>
        <w:ind w:left="4776" w:hanging="219"/>
      </w:pPr>
      <w:rPr>
        <w:rFonts w:hint="default"/>
      </w:rPr>
    </w:lvl>
  </w:abstractNum>
  <w:abstractNum w:abstractNumId="18">
    <w:nsid w:val="33836CE7"/>
    <w:multiLevelType w:val="hybridMultilevel"/>
    <w:tmpl w:val="5CE4206C"/>
    <w:lvl w:ilvl="0" w:tplc="43D251BE">
      <w:start w:val="1"/>
      <w:numFmt w:val="upperLetter"/>
      <w:lvlText w:val="%1)"/>
      <w:lvlJc w:val="left"/>
      <w:pPr>
        <w:ind w:left="23" w:hanging="219"/>
      </w:pPr>
      <w:rPr>
        <w:rFonts w:ascii="Arial" w:eastAsia="Arial" w:hAnsi="Arial" w:hint="default"/>
        <w:spacing w:val="-2"/>
        <w:sz w:val="17"/>
        <w:szCs w:val="17"/>
      </w:rPr>
    </w:lvl>
    <w:lvl w:ilvl="1" w:tplc="433A7DEA">
      <w:start w:val="1"/>
      <w:numFmt w:val="bullet"/>
      <w:lvlText w:val="•"/>
      <w:lvlJc w:val="left"/>
      <w:pPr>
        <w:ind w:left="617" w:hanging="219"/>
      </w:pPr>
      <w:rPr>
        <w:rFonts w:hint="default"/>
      </w:rPr>
    </w:lvl>
    <w:lvl w:ilvl="2" w:tplc="1F24155E">
      <w:start w:val="1"/>
      <w:numFmt w:val="bullet"/>
      <w:lvlText w:val="•"/>
      <w:lvlJc w:val="left"/>
      <w:pPr>
        <w:ind w:left="1211" w:hanging="219"/>
      </w:pPr>
      <w:rPr>
        <w:rFonts w:hint="default"/>
      </w:rPr>
    </w:lvl>
    <w:lvl w:ilvl="3" w:tplc="F8D246A0">
      <w:start w:val="1"/>
      <w:numFmt w:val="bullet"/>
      <w:lvlText w:val="•"/>
      <w:lvlJc w:val="left"/>
      <w:pPr>
        <w:ind w:left="1805" w:hanging="219"/>
      </w:pPr>
      <w:rPr>
        <w:rFonts w:hint="default"/>
      </w:rPr>
    </w:lvl>
    <w:lvl w:ilvl="4" w:tplc="E3942CA2">
      <w:start w:val="1"/>
      <w:numFmt w:val="bullet"/>
      <w:lvlText w:val="•"/>
      <w:lvlJc w:val="left"/>
      <w:pPr>
        <w:ind w:left="2399" w:hanging="219"/>
      </w:pPr>
      <w:rPr>
        <w:rFonts w:hint="default"/>
      </w:rPr>
    </w:lvl>
    <w:lvl w:ilvl="5" w:tplc="CE563FF2">
      <w:start w:val="1"/>
      <w:numFmt w:val="bullet"/>
      <w:lvlText w:val="•"/>
      <w:lvlJc w:val="left"/>
      <w:pPr>
        <w:ind w:left="2993" w:hanging="219"/>
      </w:pPr>
      <w:rPr>
        <w:rFonts w:hint="default"/>
      </w:rPr>
    </w:lvl>
    <w:lvl w:ilvl="6" w:tplc="A1D032C8">
      <w:start w:val="1"/>
      <w:numFmt w:val="bullet"/>
      <w:lvlText w:val="•"/>
      <w:lvlJc w:val="left"/>
      <w:pPr>
        <w:ind w:left="3587" w:hanging="219"/>
      </w:pPr>
      <w:rPr>
        <w:rFonts w:hint="default"/>
      </w:rPr>
    </w:lvl>
    <w:lvl w:ilvl="7" w:tplc="9A681B6E">
      <w:start w:val="1"/>
      <w:numFmt w:val="bullet"/>
      <w:lvlText w:val="•"/>
      <w:lvlJc w:val="left"/>
      <w:pPr>
        <w:ind w:left="4181" w:hanging="219"/>
      </w:pPr>
      <w:rPr>
        <w:rFonts w:hint="default"/>
      </w:rPr>
    </w:lvl>
    <w:lvl w:ilvl="8" w:tplc="CB74CA0A">
      <w:start w:val="1"/>
      <w:numFmt w:val="bullet"/>
      <w:lvlText w:val="•"/>
      <w:lvlJc w:val="left"/>
      <w:pPr>
        <w:ind w:left="4776" w:hanging="219"/>
      </w:pPr>
      <w:rPr>
        <w:rFonts w:hint="default"/>
      </w:rPr>
    </w:lvl>
  </w:abstractNum>
  <w:abstractNum w:abstractNumId="19">
    <w:nsid w:val="3B10242F"/>
    <w:multiLevelType w:val="hybridMultilevel"/>
    <w:tmpl w:val="9356D172"/>
    <w:lvl w:ilvl="0" w:tplc="9C7A5EB8">
      <w:start w:val="1"/>
      <w:numFmt w:val="upperLetter"/>
      <w:lvlText w:val="%1)"/>
      <w:lvlJc w:val="left"/>
      <w:pPr>
        <w:ind w:left="23" w:hanging="219"/>
      </w:pPr>
      <w:rPr>
        <w:rFonts w:ascii="Arial" w:eastAsia="Arial" w:hAnsi="Arial" w:hint="default"/>
        <w:spacing w:val="-2"/>
        <w:sz w:val="17"/>
        <w:szCs w:val="17"/>
      </w:rPr>
    </w:lvl>
    <w:lvl w:ilvl="1" w:tplc="54B07138">
      <w:start w:val="1"/>
      <w:numFmt w:val="bullet"/>
      <w:lvlText w:val="•"/>
      <w:lvlJc w:val="left"/>
      <w:pPr>
        <w:ind w:left="617" w:hanging="219"/>
      </w:pPr>
      <w:rPr>
        <w:rFonts w:hint="default"/>
      </w:rPr>
    </w:lvl>
    <w:lvl w:ilvl="2" w:tplc="E21A983E">
      <w:start w:val="1"/>
      <w:numFmt w:val="bullet"/>
      <w:lvlText w:val="•"/>
      <w:lvlJc w:val="left"/>
      <w:pPr>
        <w:ind w:left="1211" w:hanging="219"/>
      </w:pPr>
      <w:rPr>
        <w:rFonts w:hint="default"/>
      </w:rPr>
    </w:lvl>
    <w:lvl w:ilvl="3" w:tplc="0E88C510">
      <w:start w:val="1"/>
      <w:numFmt w:val="bullet"/>
      <w:lvlText w:val="•"/>
      <w:lvlJc w:val="left"/>
      <w:pPr>
        <w:ind w:left="1805" w:hanging="219"/>
      </w:pPr>
      <w:rPr>
        <w:rFonts w:hint="default"/>
      </w:rPr>
    </w:lvl>
    <w:lvl w:ilvl="4" w:tplc="7C949B94">
      <w:start w:val="1"/>
      <w:numFmt w:val="bullet"/>
      <w:lvlText w:val="•"/>
      <w:lvlJc w:val="left"/>
      <w:pPr>
        <w:ind w:left="2399" w:hanging="219"/>
      </w:pPr>
      <w:rPr>
        <w:rFonts w:hint="default"/>
      </w:rPr>
    </w:lvl>
    <w:lvl w:ilvl="5" w:tplc="1EAC1210">
      <w:start w:val="1"/>
      <w:numFmt w:val="bullet"/>
      <w:lvlText w:val="•"/>
      <w:lvlJc w:val="left"/>
      <w:pPr>
        <w:ind w:left="2993" w:hanging="219"/>
      </w:pPr>
      <w:rPr>
        <w:rFonts w:hint="default"/>
      </w:rPr>
    </w:lvl>
    <w:lvl w:ilvl="6" w:tplc="755839BA">
      <w:start w:val="1"/>
      <w:numFmt w:val="bullet"/>
      <w:lvlText w:val="•"/>
      <w:lvlJc w:val="left"/>
      <w:pPr>
        <w:ind w:left="3587" w:hanging="219"/>
      </w:pPr>
      <w:rPr>
        <w:rFonts w:hint="default"/>
      </w:rPr>
    </w:lvl>
    <w:lvl w:ilvl="7" w:tplc="08BE9BCE">
      <w:start w:val="1"/>
      <w:numFmt w:val="bullet"/>
      <w:lvlText w:val="•"/>
      <w:lvlJc w:val="left"/>
      <w:pPr>
        <w:ind w:left="4181" w:hanging="219"/>
      </w:pPr>
      <w:rPr>
        <w:rFonts w:hint="default"/>
      </w:rPr>
    </w:lvl>
    <w:lvl w:ilvl="8" w:tplc="D51088AC">
      <w:start w:val="1"/>
      <w:numFmt w:val="bullet"/>
      <w:lvlText w:val="•"/>
      <w:lvlJc w:val="left"/>
      <w:pPr>
        <w:ind w:left="4776" w:hanging="219"/>
      </w:pPr>
      <w:rPr>
        <w:rFonts w:hint="default"/>
      </w:rPr>
    </w:lvl>
  </w:abstractNum>
  <w:abstractNum w:abstractNumId="20">
    <w:nsid w:val="3DEC4C80"/>
    <w:multiLevelType w:val="hybridMultilevel"/>
    <w:tmpl w:val="271005B2"/>
    <w:lvl w:ilvl="0" w:tplc="819225DE">
      <w:start w:val="1"/>
      <w:numFmt w:val="decimal"/>
      <w:lvlText w:val="%1."/>
      <w:lvlJc w:val="left"/>
      <w:pPr>
        <w:ind w:left="0" w:hanging="63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43AF5FCD"/>
    <w:multiLevelType w:val="hybridMultilevel"/>
    <w:tmpl w:val="261451AC"/>
    <w:lvl w:ilvl="0" w:tplc="98241956">
      <w:start w:val="1"/>
      <w:numFmt w:val="upperLetter"/>
      <w:lvlText w:val="%1)"/>
      <w:lvlJc w:val="left"/>
      <w:pPr>
        <w:ind w:left="255" w:hanging="231"/>
      </w:pPr>
      <w:rPr>
        <w:rFonts w:ascii="Arial" w:eastAsia="Arial" w:hAnsi="Arial" w:hint="default"/>
        <w:spacing w:val="-1"/>
        <w:sz w:val="18"/>
        <w:szCs w:val="18"/>
      </w:rPr>
    </w:lvl>
    <w:lvl w:ilvl="1" w:tplc="51221316">
      <w:start w:val="1"/>
      <w:numFmt w:val="bullet"/>
      <w:lvlText w:val="•"/>
      <w:lvlJc w:val="left"/>
      <w:pPr>
        <w:ind w:left="503" w:hanging="231"/>
      </w:pPr>
      <w:rPr>
        <w:rFonts w:hint="default"/>
      </w:rPr>
    </w:lvl>
    <w:lvl w:ilvl="2" w:tplc="75501B9C">
      <w:start w:val="1"/>
      <w:numFmt w:val="bullet"/>
      <w:lvlText w:val="•"/>
      <w:lvlJc w:val="left"/>
      <w:pPr>
        <w:ind w:left="752" w:hanging="231"/>
      </w:pPr>
      <w:rPr>
        <w:rFonts w:hint="default"/>
      </w:rPr>
    </w:lvl>
    <w:lvl w:ilvl="3" w:tplc="AEF6AE26">
      <w:start w:val="1"/>
      <w:numFmt w:val="bullet"/>
      <w:lvlText w:val="•"/>
      <w:lvlJc w:val="left"/>
      <w:pPr>
        <w:ind w:left="1000" w:hanging="231"/>
      </w:pPr>
      <w:rPr>
        <w:rFonts w:hint="default"/>
      </w:rPr>
    </w:lvl>
    <w:lvl w:ilvl="4" w:tplc="7234A980">
      <w:start w:val="1"/>
      <w:numFmt w:val="bullet"/>
      <w:lvlText w:val="•"/>
      <w:lvlJc w:val="left"/>
      <w:pPr>
        <w:ind w:left="1248" w:hanging="231"/>
      </w:pPr>
      <w:rPr>
        <w:rFonts w:hint="default"/>
      </w:rPr>
    </w:lvl>
    <w:lvl w:ilvl="5" w:tplc="3092A29A">
      <w:start w:val="1"/>
      <w:numFmt w:val="bullet"/>
      <w:lvlText w:val="•"/>
      <w:lvlJc w:val="left"/>
      <w:pPr>
        <w:ind w:left="1496" w:hanging="231"/>
      </w:pPr>
      <w:rPr>
        <w:rFonts w:hint="default"/>
      </w:rPr>
    </w:lvl>
    <w:lvl w:ilvl="6" w:tplc="5DB8DA32">
      <w:start w:val="1"/>
      <w:numFmt w:val="bullet"/>
      <w:lvlText w:val="•"/>
      <w:lvlJc w:val="left"/>
      <w:pPr>
        <w:ind w:left="1744" w:hanging="231"/>
      </w:pPr>
      <w:rPr>
        <w:rFonts w:hint="default"/>
      </w:rPr>
    </w:lvl>
    <w:lvl w:ilvl="7" w:tplc="7182F600">
      <w:start w:val="1"/>
      <w:numFmt w:val="bullet"/>
      <w:lvlText w:val="•"/>
      <w:lvlJc w:val="left"/>
      <w:pPr>
        <w:ind w:left="1992" w:hanging="231"/>
      </w:pPr>
      <w:rPr>
        <w:rFonts w:hint="default"/>
      </w:rPr>
    </w:lvl>
    <w:lvl w:ilvl="8" w:tplc="1FCA0D56">
      <w:start w:val="1"/>
      <w:numFmt w:val="bullet"/>
      <w:lvlText w:val="•"/>
      <w:lvlJc w:val="left"/>
      <w:pPr>
        <w:ind w:left="2240" w:hanging="231"/>
      </w:pPr>
      <w:rPr>
        <w:rFonts w:hint="default"/>
      </w:rPr>
    </w:lvl>
  </w:abstractNum>
  <w:abstractNum w:abstractNumId="22">
    <w:nsid w:val="48F403F4"/>
    <w:multiLevelType w:val="hybridMultilevel"/>
    <w:tmpl w:val="B684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B3CAE"/>
    <w:multiLevelType w:val="hybridMultilevel"/>
    <w:tmpl w:val="35FE9DF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1461E"/>
    <w:multiLevelType w:val="hybridMultilevel"/>
    <w:tmpl w:val="4532E8F6"/>
    <w:lvl w:ilvl="0" w:tplc="DD7A3030">
      <w:start w:val="1"/>
      <w:numFmt w:val="upperLetter"/>
      <w:lvlText w:val="%1)"/>
      <w:lvlJc w:val="left"/>
      <w:pPr>
        <w:ind w:left="257" w:hanging="232"/>
      </w:pPr>
      <w:rPr>
        <w:rFonts w:ascii="Arial" w:eastAsia="Arial" w:hAnsi="Arial" w:hint="default"/>
        <w:sz w:val="18"/>
        <w:szCs w:val="18"/>
      </w:rPr>
    </w:lvl>
    <w:lvl w:ilvl="1" w:tplc="F1D8B52E">
      <w:start w:val="1"/>
      <w:numFmt w:val="bullet"/>
      <w:lvlText w:val="•"/>
      <w:lvlJc w:val="left"/>
      <w:pPr>
        <w:ind w:left="749" w:hanging="232"/>
      </w:pPr>
      <w:rPr>
        <w:rFonts w:hint="default"/>
      </w:rPr>
    </w:lvl>
    <w:lvl w:ilvl="2" w:tplc="1E40EFD2">
      <w:start w:val="1"/>
      <w:numFmt w:val="bullet"/>
      <w:lvlText w:val="•"/>
      <w:lvlJc w:val="left"/>
      <w:pPr>
        <w:ind w:left="1241" w:hanging="232"/>
      </w:pPr>
      <w:rPr>
        <w:rFonts w:hint="default"/>
      </w:rPr>
    </w:lvl>
    <w:lvl w:ilvl="3" w:tplc="1242B930">
      <w:start w:val="1"/>
      <w:numFmt w:val="bullet"/>
      <w:lvlText w:val="•"/>
      <w:lvlJc w:val="left"/>
      <w:pPr>
        <w:ind w:left="1733" w:hanging="232"/>
      </w:pPr>
      <w:rPr>
        <w:rFonts w:hint="default"/>
      </w:rPr>
    </w:lvl>
    <w:lvl w:ilvl="4" w:tplc="FCF8636C">
      <w:start w:val="1"/>
      <w:numFmt w:val="bullet"/>
      <w:lvlText w:val="•"/>
      <w:lvlJc w:val="left"/>
      <w:pPr>
        <w:ind w:left="2226" w:hanging="232"/>
      </w:pPr>
      <w:rPr>
        <w:rFonts w:hint="default"/>
      </w:rPr>
    </w:lvl>
    <w:lvl w:ilvl="5" w:tplc="C38EBE4A">
      <w:start w:val="1"/>
      <w:numFmt w:val="bullet"/>
      <w:lvlText w:val="•"/>
      <w:lvlJc w:val="left"/>
      <w:pPr>
        <w:ind w:left="2718" w:hanging="232"/>
      </w:pPr>
      <w:rPr>
        <w:rFonts w:hint="default"/>
      </w:rPr>
    </w:lvl>
    <w:lvl w:ilvl="6" w:tplc="BD645386">
      <w:start w:val="1"/>
      <w:numFmt w:val="bullet"/>
      <w:lvlText w:val="•"/>
      <w:lvlJc w:val="left"/>
      <w:pPr>
        <w:ind w:left="3210" w:hanging="232"/>
      </w:pPr>
      <w:rPr>
        <w:rFonts w:hint="default"/>
      </w:rPr>
    </w:lvl>
    <w:lvl w:ilvl="7" w:tplc="A0321CAA">
      <w:start w:val="1"/>
      <w:numFmt w:val="bullet"/>
      <w:lvlText w:val="•"/>
      <w:lvlJc w:val="left"/>
      <w:pPr>
        <w:ind w:left="3702" w:hanging="232"/>
      </w:pPr>
      <w:rPr>
        <w:rFonts w:hint="default"/>
      </w:rPr>
    </w:lvl>
    <w:lvl w:ilvl="8" w:tplc="F6664420">
      <w:start w:val="1"/>
      <w:numFmt w:val="bullet"/>
      <w:lvlText w:val="•"/>
      <w:lvlJc w:val="left"/>
      <w:pPr>
        <w:ind w:left="4195" w:hanging="232"/>
      </w:pPr>
      <w:rPr>
        <w:rFonts w:hint="default"/>
      </w:rPr>
    </w:lvl>
  </w:abstractNum>
  <w:abstractNum w:abstractNumId="25">
    <w:nsid w:val="4E5C7418"/>
    <w:multiLevelType w:val="hybridMultilevel"/>
    <w:tmpl w:val="FDE04596"/>
    <w:lvl w:ilvl="0" w:tplc="EDF8DA7C">
      <w:start w:val="1"/>
      <w:numFmt w:val="upperLetter"/>
      <w:lvlText w:val="%1)"/>
      <w:lvlJc w:val="left"/>
      <w:pPr>
        <w:ind w:left="23" w:hanging="219"/>
      </w:pPr>
      <w:rPr>
        <w:rFonts w:ascii="Arial" w:eastAsia="Arial" w:hAnsi="Arial" w:hint="default"/>
        <w:spacing w:val="-1"/>
        <w:sz w:val="17"/>
        <w:szCs w:val="17"/>
      </w:rPr>
    </w:lvl>
    <w:lvl w:ilvl="1" w:tplc="5EA42758">
      <w:start w:val="1"/>
      <w:numFmt w:val="bullet"/>
      <w:lvlText w:val="•"/>
      <w:lvlJc w:val="left"/>
      <w:pPr>
        <w:ind w:left="617" w:hanging="219"/>
      </w:pPr>
      <w:rPr>
        <w:rFonts w:hint="default"/>
      </w:rPr>
    </w:lvl>
    <w:lvl w:ilvl="2" w:tplc="C41CFC02">
      <w:start w:val="1"/>
      <w:numFmt w:val="bullet"/>
      <w:lvlText w:val="•"/>
      <w:lvlJc w:val="left"/>
      <w:pPr>
        <w:ind w:left="1211" w:hanging="219"/>
      </w:pPr>
      <w:rPr>
        <w:rFonts w:hint="default"/>
      </w:rPr>
    </w:lvl>
    <w:lvl w:ilvl="3" w:tplc="8DEE4BF6">
      <w:start w:val="1"/>
      <w:numFmt w:val="bullet"/>
      <w:lvlText w:val="•"/>
      <w:lvlJc w:val="left"/>
      <w:pPr>
        <w:ind w:left="1805" w:hanging="219"/>
      </w:pPr>
      <w:rPr>
        <w:rFonts w:hint="default"/>
      </w:rPr>
    </w:lvl>
    <w:lvl w:ilvl="4" w:tplc="A9A24252">
      <w:start w:val="1"/>
      <w:numFmt w:val="bullet"/>
      <w:lvlText w:val="•"/>
      <w:lvlJc w:val="left"/>
      <w:pPr>
        <w:ind w:left="2399" w:hanging="219"/>
      </w:pPr>
      <w:rPr>
        <w:rFonts w:hint="default"/>
      </w:rPr>
    </w:lvl>
    <w:lvl w:ilvl="5" w:tplc="D15C4BE0">
      <w:start w:val="1"/>
      <w:numFmt w:val="bullet"/>
      <w:lvlText w:val="•"/>
      <w:lvlJc w:val="left"/>
      <w:pPr>
        <w:ind w:left="2993" w:hanging="219"/>
      </w:pPr>
      <w:rPr>
        <w:rFonts w:hint="default"/>
      </w:rPr>
    </w:lvl>
    <w:lvl w:ilvl="6" w:tplc="347493B2">
      <w:start w:val="1"/>
      <w:numFmt w:val="bullet"/>
      <w:lvlText w:val="•"/>
      <w:lvlJc w:val="left"/>
      <w:pPr>
        <w:ind w:left="3587" w:hanging="219"/>
      </w:pPr>
      <w:rPr>
        <w:rFonts w:hint="default"/>
      </w:rPr>
    </w:lvl>
    <w:lvl w:ilvl="7" w:tplc="81983400">
      <w:start w:val="1"/>
      <w:numFmt w:val="bullet"/>
      <w:lvlText w:val="•"/>
      <w:lvlJc w:val="left"/>
      <w:pPr>
        <w:ind w:left="4182" w:hanging="219"/>
      </w:pPr>
      <w:rPr>
        <w:rFonts w:hint="default"/>
      </w:rPr>
    </w:lvl>
    <w:lvl w:ilvl="8" w:tplc="41108866">
      <w:start w:val="1"/>
      <w:numFmt w:val="bullet"/>
      <w:lvlText w:val="•"/>
      <w:lvlJc w:val="left"/>
      <w:pPr>
        <w:ind w:left="4776" w:hanging="219"/>
      </w:pPr>
      <w:rPr>
        <w:rFonts w:hint="default"/>
      </w:rPr>
    </w:lvl>
  </w:abstractNum>
  <w:abstractNum w:abstractNumId="26">
    <w:nsid w:val="4E804678"/>
    <w:multiLevelType w:val="hybridMultilevel"/>
    <w:tmpl w:val="3CAC1494"/>
    <w:lvl w:ilvl="0" w:tplc="E3DC3562">
      <w:start w:val="1"/>
      <w:numFmt w:val="upperLetter"/>
      <w:lvlText w:val="%1)"/>
      <w:lvlJc w:val="left"/>
      <w:pPr>
        <w:ind w:left="23" w:hanging="219"/>
      </w:pPr>
      <w:rPr>
        <w:rFonts w:ascii="Arial" w:eastAsia="Arial" w:hAnsi="Arial" w:hint="default"/>
        <w:spacing w:val="-1"/>
        <w:sz w:val="17"/>
        <w:szCs w:val="17"/>
      </w:rPr>
    </w:lvl>
    <w:lvl w:ilvl="1" w:tplc="6F604522">
      <w:start w:val="1"/>
      <w:numFmt w:val="bullet"/>
      <w:lvlText w:val="•"/>
      <w:lvlJc w:val="left"/>
      <w:pPr>
        <w:ind w:left="617" w:hanging="219"/>
      </w:pPr>
      <w:rPr>
        <w:rFonts w:hint="default"/>
      </w:rPr>
    </w:lvl>
    <w:lvl w:ilvl="2" w:tplc="7E0AEE20">
      <w:start w:val="1"/>
      <w:numFmt w:val="bullet"/>
      <w:lvlText w:val="•"/>
      <w:lvlJc w:val="left"/>
      <w:pPr>
        <w:ind w:left="1211" w:hanging="219"/>
      </w:pPr>
      <w:rPr>
        <w:rFonts w:hint="default"/>
      </w:rPr>
    </w:lvl>
    <w:lvl w:ilvl="3" w:tplc="EC2AA48A">
      <w:start w:val="1"/>
      <w:numFmt w:val="bullet"/>
      <w:lvlText w:val="•"/>
      <w:lvlJc w:val="left"/>
      <w:pPr>
        <w:ind w:left="1805" w:hanging="219"/>
      </w:pPr>
      <w:rPr>
        <w:rFonts w:hint="default"/>
      </w:rPr>
    </w:lvl>
    <w:lvl w:ilvl="4" w:tplc="EFBCB82C">
      <w:start w:val="1"/>
      <w:numFmt w:val="bullet"/>
      <w:lvlText w:val="•"/>
      <w:lvlJc w:val="left"/>
      <w:pPr>
        <w:ind w:left="2399" w:hanging="219"/>
      </w:pPr>
      <w:rPr>
        <w:rFonts w:hint="default"/>
      </w:rPr>
    </w:lvl>
    <w:lvl w:ilvl="5" w:tplc="0D643686">
      <w:start w:val="1"/>
      <w:numFmt w:val="bullet"/>
      <w:lvlText w:val="•"/>
      <w:lvlJc w:val="left"/>
      <w:pPr>
        <w:ind w:left="2993" w:hanging="219"/>
      </w:pPr>
      <w:rPr>
        <w:rFonts w:hint="default"/>
      </w:rPr>
    </w:lvl>
    <w:lvl w:ilvl="6" w:tplc="3C3420F0">
      <w:start w:val="1"/>
      <w:numFmt w:val="bullet"/>
      <w:lvlText w:val="•"/>
      <w:lvlJc w:val="left"/>
      <w:pPr>
        <w:ind w:left="3587" w:hanging="219"/>
      </w:pPr>
      <w:rPr>
        <w:rFonts w:hint="default"/>
      </w:rPr>
    </w:lvl>
    <w:lvl w:ilvl="7" w:tplc="E4066F60">
      <w:start w:val="1"/>
      <w:numFmt w:val="bullet"/>
      <w:lvlText w:val="•"/>
      <w:lvlJc w:val="left"/>
      <w:pPr>
        <w:ind w:left="4181" w:hanging="219"/>
      </w:pPr>
      <w:rPr>
        <w:rFonts w:hint="default"/>
      </w:rPr>
    </w:lvl>
    <w:lvl w:ilvl="8" w:tplc="1A94E512">
      <w:start w:val="1"/>
      <w:numFmt w:val="bullet"/>
      <w:lvlText w:val="•"/>
      <w:lvlJc w:val="left"/>
      <w:pPr>
        <w:ind w:left="4776" w:hanging="219"/>
      </w:pPr>
      <w:rPr>
        <w:rFonts w:hint="default"/>
      </w:rPr>
    </w:lvl>
  </w:abstractNum>
  <w:abstractNum w:abstractNumId="27">
    <w:nsid w:val="4F885678"/>
    <w:multiLevelType w:val="hybridMultilevel"/>
    <w:tmpl w:val="9FBEAB5A"/>
    <w:lvl w:ilvl="0" w:tplc="45BA5E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C3663"/>
    <w:multiLevelType w:val="hybridMultilevel"/>
    <w:tmpl w:val="834C8FFC"/>
    <w:lvl w:ilvl="0" w:tplc="559EF392">
      <w:start w:val="1"/>
      <w:numFmt w:val="upperLetter"/>
      <w:lvlText w:val="%1)"/>
      <w:lvlJc w:val="left"/>
      <w:pPr>
        <w:ind w:left="23" w:hanging="219"/>
      </w:pPr>
      <w:rPr>
        <w:rFonts w:ascii="Arial" w:eastAsia="Arial" w:hAnsi="Arial" w:hint="default"/>
        <w:spacing w:val="-2"/>
        <w:sz w:val="17"/>
        <w:szCs w:val="17"/>
      </w:rPr>
    </w:lvl>
    <w:lvl w:ilvl="1" w:tplc="B10EFC24">
      <w:start w:val="1"/>
      <w:numFmt w:val="bullet"/>
      <w:lvlText w:val="•"/>
      <w:lvlJc w:val="left"/>
      <w:pPr>
        <w:ind w:left="617" w:hanging="219"/>
      </w:pPr>
      <w:rPr>
        <w:rFonts w:hint="default"/>
      </w:rPr>
    </w:lvl>
    <w:lvl w:ilvl="2" w:tplc="847C12B8">
      <w:start w:val="1"/>
      <w:numFmt w:val="bullet"/>
      <w:lvlText w:val="•"/>
      <w:lvlJc w:val="left"/>
      <w:pPr>
        <w:ind w:left="1211" w:hanging="219"/>
      </w:pPr>
      <w:rPr>
        <w:rFonts w:hint="default"/>
      </w:rPr>
    </w:lvl>
    <w:lvl w:ilvl="3" w:tplc="A32C453C">
      <w:start w:val="1"/>
      <w:numFmt w:val="bullet"/>
      <w:lvlText w:val="•"/>
      <w:lvlJc w:val="left"/>
      <w:pPr>
        <w:ind w:left="1805" w:hanging="219"/>
      </w:pPr>
      <w:rPr>
        <w:rFonts w:hint="default"/>
      </w:rPr>
    </w:lvl>
    <w:lvl w:ilvl="4" w:tplc="6F00EA62">
      <w:start w:val="1"/>
      <w:numFmt w:val="bullet"/>
      <w:lvlText w:val="•"/>
      <w:lvlJc w:val="left"/>
      <w:pPr>
        <w:ind w:left="2399" w:hanging="219"/>
      </w:pPr>
      <w:rPr>
        <w:rFonts w:hint="default"/>
      </w:rPr>
    </w:lvl>
    <w:lvl w:ilvl="5" w:tplc="53ECE7B0">
      <w:start w:val="1"/>
      <w:numFmt w:val="bullet"/>
      <w:lvlText w:val="•"/>
      <w:lvlJc w:val="left"/>
      <w:pPr>
        <w:ind w:left="2993" w:hanging="219"/>
      </w:pPr>
      <w:rPr>
        <w:rFonts w:hint="default"/>
      </w:rPr>
    </w:lvl>
    <w:lvl w:ilvl="6" w:tplc="E056EEB4">
      <w:start w:val="1"/>
      <w:numFmt w:val="bullet"/>
      <w:lvlText w:val="•"/>
      <w:lvlJc w:val="left"/>
      <w:pPr>
        <w:ind w:left="3587" w:hanging="219"/>
      </w:pPr>
      <w:rPr>
        <w:rFonts w:hint="default"/>
      </w:rPr>
    </w:lvl>
    <w:lvl w:ilvl="7" w:tplc="37D2EFF2">
      <w:start w:val="1"/>
      <w:numFmt w:val="bullet"/>
      <w:lvlText w:val="•"/>
      <w:lvlJc w:val="left"/>
      <w:pPr>
        <w:ind w:left="4181" w:hanging="219"/>
      </w:pPr>
      <w:rPr>
        <w:rFonts w:hint="default"/>
      </w:rPr>
    </w:lvl>
    <w:lvl w:ilvl="8" w:tplc="A3FC65CA">
      <w:start w:val="1"/>
      <w:numFmt w:val="bullet"/>
      <w:lvlText w:val="•"/>
      <w:lvlJc w:val="left"/>
      <w:pPr>
        <w:ind w:left="4776" w:hanging="219"/>
      </w:pPr>
      <w:rPr>
        <w:rFonts w:hint="default"/>
      </w:rPr>
    </w:lvl>
  </w:abstractNum>
  <w:abstractNum w:abstractNumId="29">
    <w:nsid w:val="51852A18"/>
    <w:multiLevelType w:val="hybridMultilevel"/>
    <w:tmpl w:val="0B54101A"/>
    <w:lvl w:ilvl="0" w:tplc="24E00B4A">
      <w:start w:val="1"/>
      <w:numFmt w:val="upperLetter"/>
      <w:lvlText w:val="%1)"/>
      <w:lvlJc w:val="left"/>
      <w:pPr>
        <w:ind w:left="23" w:hanging="219"/>
      </w:pPr>
      <w:rPr>
        <w:rFonts w:ascii="Arial" w:eastAsia="Arial" w:hAnsi="Arial" w:hint="default"/>
        <w:spacing w:val="-2"/>
        <w:sz w:val="17"/>
        <w:szCs w:val="17"/>
      </w:rPr>
    </w:lvl>
    <w:lvl w:ilvl="1" w:tplc="806C55DE">
      <w:start w:val="1"/>
      <w:numFmt w:val="bullet"/>
      <w:lvlText w:val="•"/>
      <w:lvlJc w:val="left"/>
      <w:pPr>
        <w:ind w:left="617" w:hanging="219"/>
      </w:pPr>
      <w:rPr>
        <w:rFonts w:hint="default"/>
      </w:rPr>
    </w:lvl>
    <w:lvl w:ilvl="2" w:tplc="7E5403A6">
      <w:start w:val="1"/>
      <w:numFmt w:val="bullet"/>
      <w:lvlText w:val="•"/>
      <w:lvlJc w:val="left"/>
      <w:pPr>
        <w:ind w:left="1211" w:hanging="219"/>
      </w:pPr>
      <w:rPr>
        <w:rFonts w:hint="default"/>
      </w:rPr>
    </w:lvl>
    <w:lvl w:ilvl="3" w:tplc="6BEA7CE8">
      <w:start w:val="1"/>
      <w:numFmt w:val="bullet"/>
      <w:lvlText w:val="•"/>
      <w:lvlJc w:val="left"/>
      <w:pPr>
        <w:ind w:left="1805" w:hanging="219"/>
      </w:pPr>
      <w:rPr>
        <w:rFonts w:hint="default"/>
      </w:rPr>
    </w:lvl>
    <w:lvl w:ilvl="4" w:tplc="3DC0736C">
      <w:start w:val="1"/>
      <w:numFmt w:val="bullet"/>
      <w:lvlText w:val="•"/>
      <w:lvlJc w:val="left"/>
      <w:pPr>
        <w:ind w:left="2399" w:hanging="219"/>
      </w:pPr>
      <w:rPr>
        <w:rFonts w:hint="default"/>
      </w:rPr>
    </w:lvl>
    <w:lvl w:ilvl="5" w:tplc="6CE4EF72">
      <w:start w:val="1"/>
      <w:numFmt w:val="bullet"/>
      <w:lvlText w:val="•"/>
      <w:lvlJc w:val="left"/>
      <w:pPr>
        <w:ind w:left="2993" w:hanging="219"/>
      </w:pPr>
      <w:rPr>
        <w:rFonts w:hint="default"/>
      </w:rPr>
    </w:lvl>
    <w:lvl w:ilvl="6" w:tplc="A3683594">
      <w:start w:val="1"/>
      <w:numFmt w:val="bullet"/>
      <w:lvlText w:val="•"/>
      <w:lvlJc w:val="left"/>
      <w:pPr>
        <w:ind w:left="3587" w:hanging="219"/>
      </w:pPr>
      <w:rPr>
        <w:rFonts w:hint="default"/>
      </w:rPr>
    </w:lvl>
    <w:lvl w:ilvl="7" w:tplc="EB42EFA6">
      <w:start w:val="1"/>
      <w:numFmt w:val="bullet"/>
      <w:lvlText w:val="•"/>
      <w:lvlJc w:val="left"/>
      <w:pPr>
        <w:ind w:left="4181" w:hanging="219"/>
      </w:pPr>
      <w:rPr>
        <w:rFonts w:hint="default"/>
      </w:rPr>
    </w:lvl>
    <w:lvl w:ilvl="8" w:tplc="77883140">
      <w:start w:val="1"/>
      <w:numFmt w:val="bullet"/>
      <w:lvlText w:val="•"/>
      <w:lvlJc w:val="left"/>
      <w:pPr>
        <w:ind w:left="4776" w:hanging="219"/>
      </w:pPr>
      <w:rPr>
        <w:rFonts w:hint="default"/>
      </w:rPr>
    </w:lvl>
  </w:abstractNum>
  <w:abstractNum w:abstractNumId="30">
    <w:nsid w:val="53C60F43"/>
    <w:multiLevelType w:val="hybridMultilevel"/>
    <w:tmpl w:val="78502CDE"/>
    <w:lvl w:ilvl="0" w:tplc="A300AC00">
      <w:start w:val="1"/>
      <w:numFmt w:val="upperLetter"/>
      <w:lvlText w:val="%1)"/>
      <w:lvlJc w:val="left"/>
      <w:pPr>
        <w:ind w:left="23" w:hanging="219"/>
      </w:pPr>
      <w:rPr>
        <w:rFonts w:ascii="Arial" w:eastAsia="Arial" w:hAnsi="Arial" w:hint="default"/>
        <w:spacing w:val="-2"/>
        <w:sz w:val="17"/>
        <w:szCs w:val="17"/>
      </w:rPr>
    </w:lvl>
    <w:lvl w:ilvl="1" w:tplc="14B6F28E">
      <w:start w:val="1"/>
      <w:numFmt w:val="bullet"/>
      <w:lvlText w:val="•"/>
      <w:lvlJc w:val="left"/>
      <w:pPr>
        <w:ind w:left="617" w:hanging="219"/>
      </w:pPr>
      <w:rPr>
        <w:rFonts w:hint="default"/>
      </w:rPr>
    </w:lvl>
    <w:lvl w:ilvl="2" w:tplc="F508F792">
      <w:start w:val="1"/>
      <w:numFmt w:val="bullet"/>
      <w:lvlText w:val="•"/>
      <w:lvlJc w:val="left"/>
      <w:pPr>
        <w:ind w:left="1211" w:hanging="219"/>
      </w:pPr>
      <w:rPr>
        <w:rFonts w:hint="default"/>
      </w:rPr>
    </w:lvl>
    <w:lvl w:ilvl="3" w:tplc="39723A5E">
      <w:start w:val="1"/>
      <w:numFmt w:val="bullet"/>
      <w:lvlText w:val="•"/>
      <w:lvlJc w:val="left"/>
      <w:pPr>
        <w:ind w:left="1805" w:hanging="219"/>
      </w:pPr>
      <w:rPr>
        <w:rFonts w:hint="default"/>
      </w:rPr>
    </w:lvl>
    <w:lvl w:ilvl="4" w:tplc="82BCFFE0">
      <w:start w:val="1"/>
      <w:numFmt w:val="bullet"/>
      <w:lvlText w:val="•"/>
      <w:lvlJc w:val="left"/>
      <w:pPr>
        <w:ind w:left="2399" w:hanging="219"/>
      </w:pPr>
      <w:rPr>
        <w:rFonts w:hint="default"/>
      </w:rPr>
    </w:lvl>
    <w:lvl w:ilvl="5" w:tplc="BF022806">
      <w:start w:val="1"/>
      <w:numFmt w:val="bullet"/>
      <w:lvlText w:val="•"/>
      <w:lvlJc w:val="left"/>
      <w:pPr>
        <w:ind w:left="2993" w:hanging="219"/>
      </w:pPr>
      <w:rPr>
        <w:rFonts w:hint="default"/>
      </w:rPr>
    </w:lvl>
    <w:lvl w:ilvl="6" w:tplc="DC3C6C4A">
      <w:start w:val="1"/>
      <w:numFmt w:val="bullet"/>
      <w:lvlText w:val="•"/>
      <w:lvlJc w:val="left"/>
      <w:pPr>
        <w:ind w:left="3587" w:hanging="219"/>
      </w:pPr>
      <w:rPr>
        <w:rFonts w:hint="default"/>
      </w:rPr>
    </w:lvl>
    <w:lvl w:ilvl="7" w:tplc="D12AB7CA">
      <w:start w:val="1"/>
      <w:numFmt w:val="bullet"/>
      <w:lvlText w:val="•"/>
      <w:lvlJc w:val="left"/>
      <w:pPr>
        <w:ind w:left="4181" w:hanging="219"/>
      </w:pPr>
      <w:rPr>
        <w:rFonts w:hint="default"/>
      </w:rPr>
    </w:lvl>
    <w:lvl w:ilvl="8" w:tplc="2F46F30C">
      <w:start w:val="1"/>
      <w:numFmt w:val="bullet"/>
      <w:lvlText w:val="•"/>
      <w:lvlJc w:val="left"/>
      <w:pPr>
        <w:ind w:left="4776" w:hanging="219"/>
      </w:pPr>
      <w:rPr>
        <w:rFonts w:hint="default"/>
      </w:rPr>
    </w:lvl>
  </w:abstractNum>
  <w:abstractNum w:abstractNumId="31">
    <w:nsid w:val="57161E39"/>
    <w:multiLevelType w:val="hybridMultilevel"/>
    <w:tmpl w:val="2C6A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17B27"/>
    <w:multiLevelType w:val="hybridMultilevel"/>
    <w:tmpl w:val="ACE2D64C"/>
    <w:lvl w:ilvl="0" w:tplc="AA88AF68">
      <w:start w:val="1"/>
      <w:numFmt w:val="upperLetter"/>
      <w:lvlText w:val="%1)"/>
      <w:lvlJc w:val="left"/>
      <w:pPr>
        <w:ind w:left="23" w:hanging="219"/>
      </w:pPr>
      <w:rPr>
        <w:rFonts w:ascii="Arial" w:eastAsia="Arial" w:hAnsi="Arial" w:hint="default"/>
        <w:spacing w:val="-2"/>
        <w:sz w:val="17"/>
        <w:szCs w:val="17"/>
      </w:rPr>
    </w:lvl>
    <w:lvl w:ilvl="1" w:tplc="ADE0EE84">
      <w:start w:val="1"/>
      <w:numFmt w:val="bullet"/>
      <w:lvlText w:val="•"/>
      <w:lvlJc w:val="left"/>
      <w:pPr>
        <w:ind w:left="617" w:hanging="219"/>
      </w:pPr>
      <w:rPr>
        <w:rFonts w:hint="default"/>
      </w:rPr>
    </w:lvl>
    <w:lvl w:ilvl="2" w:tplc="E2CC4DF2">
      <w:start w:val="1"/>
      <w:numFmt w:val="bullet"/>
      <w:lvlText w:val="•"/>
      <w:lvlJc w:val="left"/>
      <w:pPr>
        <w:ind w:left="1211" w:hanging="219"/>
      </w:pPr>
      <w:rPr>
        <w:rFonts w:hint="default"/>
      </w:rPr>
    </w:lvl>
    <w:lvl w:ilvl="3" w:tplc="C5EA39C2">
      <w:start w:val="1"/>
      <w:numFmt w:val="bullet"/>
      <w:lvlText w:val="•"/>
      <w:lvlJc w:val="left"/>
      <w:pPr>
        <w:ind w:left="1805" w:hanging="219"/>
      </w:pPr>
      <w:rPr>
        <w:rFonts w:hint="default"/>
      </w:rPr>
    </w:lvl>
    <w:lvl w:ilvl="4" w:tplc="1AB87D70">
      <w:start w:val="1"/>
      <w:numFmt w:val="bullet"/>
      <w:lvlText w:val="•"/>
      <w:lvlJc w:val="left"/>
      <w:pPr>
        <w:ind w:left="2399" w:hanging="219"/>
      </w:pPr>
      <w:rPr>
        <w:rFonts w:hint="default"/>
      </w:rPr>
    </w:lvl>
    <w:lvl w:ilvl="5" w:tplc="D3889444">
      <w:start w:val="1"/>
      <w:numFmt w:val="bullet"/>
      <w:lvlText w:val="•"/>
      <w:lvlJc w:val="left"/>
      <w:pPr>
        <w:ind w:left="2993" w:hanging="219"/>
      </w:pPr>
      <w:rPr>
        <w:rFonts w:hint="default"/>
      </w:rPr>
    </w:lvl>
    <w:lvl w:ilvl="6" w:tplc="9C82CAFA">
      <w:start w:val="1"/>
      <w:numFmt w:val="bullet"/>
      <w:lvlText w:val="•"/>
      <w:lvlJc w:val="left"/>
      <w:pPr>
        <w:ind w:left="3587" w:hanging="219"/>
      </w:pPr>
      <w:rPr>
        <w:rFonts w:hint="default"/>
      </w:rPr>
    </w:lvl>
    <w:lvl w:ilvl="7" w:tplc="95F8AFA6">
      <w:start w:val="1"/>
      <w:numFmt w:val="bullet"/>
      <w:lvlText w:val="•"/>
      <w:lvlJc w:val="left"/>
      <w:pPr>
        <w:ind w:left="4181" w:hanging="219"/>
      </w:pPr>
      <w:rPr>
        <w:rFonts w:hint="default"/>
      </w:rPr>
    </w:lvl>
    <w:lvl w:ilvl="8" w:tplc="1D768982">
      <w:start w:val="1"/>
      <w:numFmt w:val="bullet"/>
      <w:lvlText w:val="•"/>
      <w:lvlJc w:val="left"/>
      <w:pPr>
        <w:ind w:left="4776" w:hanging="219"/>
      </w:pPr>
      <w:rPr>
        <w:rFonts w:hint="default"/>
      </w:rPr>
    </w:lvl>
  </w:abstractNum>
  <w:abstractNum w:abstractNumId="33">
    <w:nsid w:val="592D6459"/>
    <w:multiLevelType w:val="hybridMultilevel"/>
    <w:tmpl w:val="040E093C"/>
    <w:lvl w:ilvl="0" w:tplc="9294CE9C">
      <w:start w:val="1"/>
      <w:numFmt w:val="upperLetter"/>
      <w:lvlText w:val="%1)"/>
      <w:lvlJc w:val="left"/>
      <w:pPr>
        <w:ind w:left="23" w:hanging="219"/>
      </w:pPr>
      <w:rPr>
        <w:rFonts w:ascii="Arial" w:eastAsia="Arial" w:hAnsi="Arial" w:hint="default"/>
        <w:spacing w:val="-1"/>
        <w:sz w:val="17"/>
        <w:szCs w:val="17"/>
      </w:rPr>
    </w:lvl>
    <w:lvl w:ilvl="1" w:tplc="D0DE4E00">
      <w:start w:val="1"/>
      <w:numFmt w:val="bullet"/>
      <w:lvlText w:val="•"/>
      <w:lvlJc w:val="left"/>
      <w:pPr>
        <w:ind w:left="617" w:hanging="219"/>
      </w:pPr>
      <w:rPr>
        <w:rFonts w:hint="default"/>
      </w:rPr>
    </w:lvl>
    <w:lvl w:ilvl="2" w:tplc="E42ABFEC">
      <w:start w:val="1"/>
      <w:numFmt w:val="bullet"/>
      <w:lvlText w:val="•"/>
      <w:lvlJc w:val="left"/>
      <w:pPr>
        <w:ind w:left="1211" w:hanging="219"/>
      </w:pPr>
      <w:rPr>
        <w:rFonts w:hint="default"/>
      </w:rPr>
    </w:lvl>
    <w:lvl w:ilvl="3" w:tplc="471C881C">
      <w:start w:val="1"/>
      <w:numFmt w:val="bullet"/>
      <w:lvlText w:val="•"/>
      <w:lvlJc w:val="left"/>
      <w:pPr>
        <w:ind w:left="1805" w:hanging="219"/>
      </w:pPr>
      <w:rPr>
        <w:rFonts w:hint="default"/>
      </w:rPr>
    </w:lvl>
    <w:lvl w:ilvl="4" w:tplc="24DA2EFE">
      <w:start w:val="1"/>
      <w:numFmt w:val="bullet"/>
      <w:lvlText w:val="•"/>
      <w:lvlJc w:val="left"/>
      <w:pPr>
        <w:ind w:left="2399" w:hanging="219"/>
      </w:pPr>
      <w:rPr>
        <w:rFonts w:hint="default"/>
      </w:rPr>
    </w:lvl>
    <w:lvl w:ilvl="5" w:tplc="1E1A3B5E">
      <w:start w:val="1"/>
      <w:numFmt w:val="bullet"/>
      <w:lvlText w:val="•"/>
      <w:lvlJc w:val="left"/>
      <w:pPr>
        <w:ind w:left="2993" w:hanging="219"/>
      </w:pPr>
      <w:rPr>
        <w:rFonts w:hint="default"/>
      </w:rPr>
    </w:lvl>
    <w:lvl w:ilvl="6" w:tplc="F034A0A0">
      <w:start w:val="1"/>
      <w:numFmt w:val="bullet"/>
      <w:lvlText w:val="•"/>
      <w:lvlJc w:val="left"/>
      <w:pPr>
        <w:ind w:left="3587" w:hanging="219"/>
      </w:pPr>
      <w:rPr>
        <w:rFonts w:hint="default"/>
      </w:rPr>
    </w:lvl>
    <w:lvl w:ilvl="7" w:tplc="C78A804C">
      <w:start w:val="1"/>
      <w:numFmt w:val="bullet"/>
      <w:lvlText w:val="•"/>
      <w:lvlJc w:val="left"/>
      <w:pPr>
        <w:ind w:left="4181" w:hanging="219"/>
      </w:pPr>
      <w:rPr>
        <w:rFonts w:hint="default"/>
      </w:rPr>
    </w:lvl>
    <w:lvl w:ilvl="8" w:tplc="84400774">
      <w:start w:val="1"/>
      <w:numFmt w:val="bullet"/>
      <w:lvlText w:val="•"/>
      <w:lvlJc w:val="left"/>
      <w:pPr>
        <w:ind w:left="4776" w:hanging="219"/>
      </w:pPr>
      <w:rPr>
        <w:rFonts w:hint="default"/>
      </w:rPr>
    </w:lvl>
  </w:abstractNum>
  <w:abstractNum w:abstractNumId="34">
    <w:nsid w:val="595B5151"/>
    <w:multiLevelType w:val="hybridMultilevel"/>
    <w:tmpl w:val="BAE2E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7A7BB9"/>
    <w:multiLevelType w:val="hybridMultilevel"/>
    <w:tmpl w:val="7F0461E4"/>
    <w:lvl w:ilvl="0" w:tplc="C2E8F0CA">
      <w:start w:val="1"/>
      <w:numFmt w:val="upperLetter"/>
      <w:lvlText w:val="%1)"/>
      <w:lvlJc w:val="left"/>
      <w:pPr>
        <w:ind w:left="23" w:hanging="219"/>
      </w:pPr>
      <w:rPr>
        <w:rFonts w:ascii="Arial" w:eastAsia="Arial" w:hAnsi="Arial" w:hint="default"/>
        <w:spacing w:val="-2"/>
        <w:sz w:val="17"/>
        <w:szCs w:val="17"/>
      </w:rPr>
    </w:lvl>
    <w:lvl w:ilvl="1" w:tplc="0F7A0D5A">
      <w:start w:val="1"/>
      <w:numFmt w:val="bullet"/>
      <w:lvlText w:val="•"/>
      <w:lvlJc w:val="left"/>
      <w:pPr>
        <w:ind w:left="617" w:hanging="219"/>
      </w:pPr>
      <w:rPr>
        <w:rFonts w:hint="default"/>
      </w:rPr>
    </w:lvl>
    <w:lvl w:ilvl="2" w:tplc="864C9AD2">
      <w:start w:val="1"/>
      <w:numFmt w:val="bullet"/>
      <w:lvlText w:val="•"/>
      <w:lvlJc w:val="left"/>
      <w:pPr>
        <w:ind w:left="1211" w:hanging="219"/>
      </w:pPr>
      <w:rPr>
        <w:rFonts w:hint="default"/>
      </w:rPr>
    </w:lvl>
    <w:lvl w:ilvl="3" w:tplc="03843B02">
      <w:start w:val="1"/>
      <w:numFmt w:val="bullet"/>
      <w:lvlText w:val="•"/>
      <w:lvlJc w:val="left"/>
      <w:pPr>
        <w:ind w:left="1805" w:hanging="219"/>
      </w:pPr>
      <w:rPr>
        <w:rFonts w:hint="default"/>
      </w:rPr>
    </w:lvl>
    <w:lvl w:ilvl="4" w:tplc="4E4E6E18">
      <w:start w:val="1"/>
      <w:numFmt w:val="bullet"/>
      <w:lvlText w:val="•"/>
      <w:lvlJc w:val="left"/>
      <w:pPr>
        <w:ind w:left="2399" w:hanging="219"/>
      </w:pPr>
      <w:rPr>
        <w:rFonts w:hint="default"/>
      </w:rPr>
    </w:lvl>
    <w:lvl w:ilvl="5" w:tplc="F328F02C">
      <w:start w:val="1"/>
      <w:numFmt w:val="bullet"/>
      <w:lvlText w:val="•"/>
      <w:lvlJc w:val="left"/>
      <w:pPr>
        <w:ind w:left="2993" w:hanging="219"/>
      </w:pPr>
      <w:rPr>
        <w:rFonts w:hint="default"/>
      </w:rPr>
    </w:lvl>
    <w:lvl w:ilvl="6" w:tplc="79D205CE">
      <w:start w:val="1"/>
      <w:numFmt w:val="bullet"/>
      <w:lvlText w:val="•"/>
      <w:lvlJc w:val="left"/>
      <w:pPr>
        <w:ind w:left="3587" w:hanging="219"/>
      </w:pPr>
      <w:rPr>
        <w:rFonts w:hint="default"/>
      </w:rPr>
    </w:lvl>
    <w:lvl w:ilvl="7" w:tplc="EC7C0216">
      <w:start w:val="1"/>
      <w:numFmt w:val="bullet"/>
      <w:lvlText w:val="•"/>
      <w:lvlJc w:val="left"/>
      <w:pPr>
        <w:ind w:left="4181" w:hanging="219"/>
      </w:pPr>
      <w:rPr>
        <w:rFonts w:hint="default"/>
      </w:rPr>
    </w:lvl>
    <w:lvl w:ilvl="8" w:tplc="6938F33E">
      <w:start w:val="1"/>
      <w:numFmt w:val="bullet"/>
      <w:lvlText w:val="•"/>
      <w:lvlJc w:val="left"/>
      <w:pPr>
        <w:ind w:left="4776" w:hanging="219"/>
      </w:pPr>
      <w:rPr>
        <w:rFonts w:hint="default"/>
      </w:rPr>
    </w:lvl>
  </w:abstractNum>
  <w:abstractNum w:abstractNumId="36">
    <w:nsid w:val="5EA930EE"/>
    <w:multiLevelType w:val="hybridMultilevel"/>
    <w:tmpl w:val="CD70F984"/>
    <w:lvl w:ilvl="0" w:tplc="CF9C3386">
      <w:start w:val="1"/>
      <w:numFmt w:val="lowerLetter"/>
      <w:lvlText w:val="%1)"/>
      <w:lvlJc w:val="left"/>
      <w:pPr>
        <w:ind w:left="235" w:hanging="211"/>
      </w:pPr>
      <w:rPr>
        <w:rFonts w:ascii="Arial" w:eastAsia="Arial" w:hAnsi="Arial" w:hint="default"/>
        <w:b/>
        <w:bCs/>
        <w:sz w:val="18"/>
        <w:szCs w:val="18"/>
      </w:rPr>
    </w:lvl>
    <w:lvl w:ilvl="1" w:tplc="1DF6B584">
      <w:start w:val="1"/>
      <w:numFmt w:val="bullet"/>
      <w:lvlText w:val="•"/>
      <w:lvlJc w:val="left"/>
      <w:pPr>
        <w:ind w:left="505" w:hanging="211"/>
      </w:pPr>
      <w:rPr>
        <w:rFonts w:hint="default"/>
      </w:rPr>
    </w:lvl>
    <w:lvl w:ilvl="2" w:tplc="0B5060AE">
      <w:start w:val="1"/>
      <w:numFmt w:val="bullet"/>
      <w:lvlText w:val="•"/>
      <w:lvlJc w:val="left"/>
      <w:pPr>
        <w:ind w:left="775" w:hanging="211"/>
      </w:pPr>
      <w:rPr>
        <w:rFonts w:hint="default"/>
      </w:rPr>
    </w:lvl>
    <w:lvl w:ilvl="3" w:tplc="761CAAB2">
      <w:start w:val="1"/>
      <w:numFmt w:val="bullet"/>
      <w:lvlText w:val="•"/>
      <w:lvlJc w:val="left"/>
      <w:pPr>
        <w:ind w:left="1045" w:hanging="211"/>
      </w:pPr>
      <w:rPr>
        <w:rFonts w:hint="default"/>
      </w:rPr>
    </w:lvl>
    <w:lvl w:ilvl="4" w:tplc="139A7810">
      <w:start w:val="1"/>
      <w:numFmt w:val="bullet"/>
      <w:lvlText w:val="•"/>
      <w:lvlJc w:val="left"/>
      <w:pPr>
        <w:ind w:left="1315" w:hanging="211"/>
      </w:pPr>
      <w:rPr>
        <w:rFonts w:hint="default"/>
      </w:rPr>
    </w:lvl>
    <w:lvl w:ilvl="5" w:tplc="6936A202">
      <w:start w:val="1"/>
      <w:numFmt w:val="bullet"/>
      <w:lvlText w:val="•"/>
      <w:lvlJc w:val="left"/>
      <w:pPr>
        <w:ind w:left="1585" w:hanging="211"/>
      </w:pPr>
      <w:rPr>
        <w:rFonts w:hint="default"/>
      </w:rPr>
    </w:lvl>
    <w:lvl w:ilvl="6" w:tplc="A47A4FE6">
      <w:start w:val="1"/>
      <w:numFmt w:val="bullet"/>
      <w:lvlText w:val="•"/>
      <w:lvlJc w:val="left"/>
      <w:pPr>
        <w:ind w:left="1855" w:hanging="211"/>
      </w:pPr>
      <w:rPr>
        <w:rFonts w:hint="default"/>
      </w:rPr>
    </w:lvl>
    <w:lvl w:ilvl="7" w:tplc="AD82D91A">
      <w:start w:val="1"/>
      <w:numFmt w:val="bullet"/>
      <w:lvlText w:val="•"/>
      <w:lvlJc w:val="left"/>
      <w:pPr>
        <w:ind w:left="2125" w:hanging="211"/>
      </w:pPr>
      <w:rPr>
        <w:rFonts w:hint="default"/>
      </w:rPr>
    </w:lvl>
    <w:lvl w:ilvl="8" w:tplc="31BEB0B4">
      <w:start w:val="1"/>
      <w:numFmt w:val="bullet"/>
      <w:lvlText w:val="•"/>
      <w:lvlJc w:val="left"/>
      <w:pPr>
        <w:ind w:left="2395" w:hanging="211"/>
      </w:pPr>
      <w:rPr>
        <w:rFonts w:hint="default"/>
      </w:rPr>
    </w:lvl>
  </w:abstractNum>
  <w:abstractNum w:abstractNumId="37">
    <w:nsid w:val="63156DC7"/>
    <w:multiLevelType w:val="hybridMultilevel"/>
    <w:tmpl w:val="9A54F790"/>
    <w:lvl w:ilvl="0" w:tplc="0E80C73E">
      <w:start w:val="1"/>
      <w:numFmt w:val="upperLetter"/>
      <w:lvlText w:val="%1)"/>
      <w:lvlJc w:val="left"/>
      <w:pPr>
        <w:ind w:left="256" w:hanging="232"/>
      </w:pPr>
      <w:rPr>
        <w:rFonts w:ascii="Arial" w:eastAsia="Arial" w:hAnsi="Arial" w:hint="default"/>
        <w:sz w:val="18"/>
        <w:szCs w:val="18"/>
      </w:rPr>
    </w:lvl>
    <w:lvl w:ilvl="1" w:tplc="4FE0AA52">
      <w:start w:val="1"/>
      <w:numFmt w:val="bullet"/>
      <w:lvlText w:val="•"/>
      <w:lvlJc w:val="left"/>
      <w:pPr>
        <w:ind w:left="660" w:hanging="232"/>
      </w:pPr>
      <w:rPr>
        <w:rFonts w:hint="default"/>
      </w:rPr>
    </w:lvl>
    <w:lvl w:ilvl="2" w:tplc="B5F27512">
      <w:start w:val="1"/>
      <w:numFmt w:val="bullet"/>
      <w:lvlText w:val="•"/>
      <w:lvlJc w:val="left"/>
      <w:pPr>
        <w:ind w:left="1063" w:hanging="232"/>
      </w:pPr>
      <w:rPr>
        <w:rFonts w:hint="default"/>
      </w:rPr>
    </w:lvl>
    <w:lvl w:ilvl="3" w:tplc="B7FE32D6">
      <w:start w:val="1"/>
      <w:numFmt w:val="bullet"/>
      <w:lvlText w:val="•"/>
      <w:lvlJc w:val="left"/>
      <w:pPr>
        <w:ind w:left="1466" w:hanging="232"/>
      </w:pPr>
      <w:rPr>
        <w:rFonts w:hint="default"/>
      </w:rPr>
    </w:lvl>
    <w:lvl w:ilvl="4" w:tplc="CC3EF89E">
      <w:start w:val="1"/>
      <w:numFmt w:val="bullet"/>
      <w:lvlText w:val="•"/>
      <w:lvlJc w:val="left"/>
      <w:pPr>
        <w:ind w:left="1869" w:hanging="232"/>
      </w:pPr>
      <w:rPr>
        <w:rFonts w:hint="default"/>
      </w:rPr>
    </w:lvl>
    <w:lvl w:ilvl="5" w:tplc="8F4CC1E2">
      <w:start w:val="1"/>
      <w:numFmt w:val="bullet"/>
      <w:lvlText w:val="•"/>
      <w:lvlJc w:val="left"/>
      <w:pPr>
        <w:ind w:left="2273" w:hanging="232"/>
      </w:pPr>
      <w:rPr>
        <w:rFonts w:hint="default"/>
      </w:rPr>
    </w:lvl>
    <w:lvl w:ilvl="6" w:tplc="B0C4DB26">
      <w:start w:val="1"/>
      <w:numFmt w:val="bullet"/>
      <w:lvlText w:val="•"/>
      <w:lvlJc w:val="left"/>
      <w:pPr>
        <w:ind w:left="2676" w:hanging="232"/>
      </w:pPr>
      <w:rPr>
        <w:rFonts w:hint="default"/>
      </w:rPr>
    </w:lvl>
    <w:lvl w:ilvl="7" w:tplc="FD8C9482">
      <w:start w:val="1"/>
      <w:numFmt w:val="bullet"/>
      <w:lvlText w:val="•"/>
      <w:lvlJc w:val="left"/>
      <w:pPr>
        <w:ind w:left="3079" w:hanging="232"/>
      </w:pPr>
      <w:rPr>
        <w:rFonts w:hint="default"/>
      </w:rPr>
    </w:lvl>
    <w:lvl w:ilvl="8" w:tplc="BC80011E">
      <w:start w:val="1"/>
      <w:numFmt w:val="bullet"/>
      <w:lvlText w:val="•"/>
      <w:lvlJc w:val="left"/>
      <w:pPr>
        <w:ind w:left="3482" w:hanging="232"/>
      </w:pPr>
      <w:rPr>
        <w:rFonts w:hint="default"/>
      </w:rPr>
    </w:lvl>
  </w:abstractNum>
  <w:abstractNum w:abstractNumId="38">
    <w:nsid w:val="67EB6E9A"/>
    <w:multiLevelType w:val="hybridMultilevel"/>
    <w:tmpl w:val="A0346F0A"/>
    <w:lvl w:ilvl="0" w:tplc="688E937A">
      <w:start w:val="1"/>
      <w:numFmt w:val="upperLetter"/>
      <w:lvlText w:val="%1)"/>
      <w:lvlJc w:val="left"/>
      <w:pPr>
        <w:ind w:left="25" w:hanging="232"/>
      </w:pPr>
      <w:rPr>
        <w:rFonts w:ascii="Arial" w:eastAsia="Arial" w:hAnsi="Arial" w:hint="default"/>
        <w:sz w:val="18"/>
        <w:szCs w:val="18"/>
      </w:rPr>
    </w:lvl>
    <w:lvl w:ilvl="1" w:tplc="513CC394">
      <w:start w:val="1"/>
      <w:numFmt w:val="bullet"/>
      <w:lvlText w:val="•"/>
      <w:lvlJc w:val="left"/>
      <w:pPr>
        <w:ind w:left="540" w:hanging="232"/>
      </w:pPr>
      <w:rPr>
        <w:rFonts w:hint="default"/>
      </w:rPr>
    </w:lvl>
    <w:lvl w:ilvl="2" w:tplc="BEFC81E0">
      <w:start w:val="1"/>
      <w:numFmt w:val="bullet"/>
      <w:lvlText w:val="•"/>
      <w:lvlJc w:val="left"/>
      <w:pPr>
        <w:ind w:left="1056" w:hanging="232"/>
      </w:pPr>
      <w:rPr>
        <w:rFonts w:hint="default"/>
      </w:rPr>
    </w:lvl>
    <w:lvl w:ilvl="3" w:tplc="DE2003CA">
      <w:start w:val="1"/>
      <w:numFmt w:val="bullet"/>
      <w:lvlText w:val="•"/>
      <w:lvlJc w:val="left"/>
      <w:pPr>
        <w:ind w:left="1571" w:hanging="232"/>
      </w:pPr>
      <w:rPr>
        <w:rFonts w:hint="default"/>
      </w:rPr>
    </w:lvl>
    <w:lvl w:ilvl="4" w:tplc="BC7A0700">
      <w:start w:val="1"/>
      <w:numFmt w:val="bullet"/>
      <w:lvlText w:val="•"/>
      <w:lvlJc w:val="left"/>
      <w:pPr>
        <w:ind w:left="2087" w:hanging="232"/>
      </w:pPr>
      <w:rPr>
        <w:rFonts w:hint="default"/>
      </w:rPr>
    </w:lvl>
    <w:lvl w:ilvl="5" w:tplc="FC920C6A">
      <w:start w:val="1"/>
      <w:numFmt w:val="bullet"/>
      <w:lvlText w:val="•"/>
      <w:lvlJc w:val="left"/>
      <w:pPr>
        <w:ind w:left="2602" w:hanging="232"/>
      </w:pPr>
      <w:rPr>
        <w:rFonts w:hint="default"/>
      </w:rPr>
    </w:lvl>
    <w:lvl w:ilvl="6" w:tplc="7BC48A84">
      <w:start w:val="1"/>
      <w:numFmt w:val="bullet"/>
      <w:lvlText w:val="•"/>
      <w:lvlJc w:val="left"/>
      <w:pPr>
        <w:ind w:left="3117" w:hanging="232"/>
      </w:pPr>
      <w:rPr>
        <w:rFonts w:hint="default"/>
      </w:rPr>
    </w:lvl>
    <w:lvl w:ilvl="7" w:tplc="5B403386">
      <w:start w:val="1"/>
      <w:numFmt w:val="bullet"/>
      <w:lvlText w:val="•"/>
      <w:lvlJc w:val="left"/>
      <w:pPr>
        <w:ind w:left="3633" w:hanging="232"/>
      </w:pPr>
      <w:rPr>
        <w:rFonts w:hint="default"/>
      </w:rPr>
    </w:lvl>
    <w:lvl w:ilvl="8" w:tplc="E7AA14D2">
      <w:start w:val="1"/>
      <w:numFmt w:val="bullet"/>
      <w:lvlText w:val="•"/>
      <w:lvlJc w:val="left"/>
      <w:pPr>
        <w:ind w:left="4148" w:hanging="232"/>
      </w:pPr>
      <w:rPr>
        <w:rFonts w:hint="default"/>
      </w:rPr>
    </w:lvl>
  </w:abstractNum>
  <w:abstractNum w:abstractNumId="39">
    <w:nsid w:val="6BAC7428"/>
    <w:multiLevelType w:val="hybridMultilevel"/>
    <w:tmpl w:val="0666B326"/>
    <w:lvl w:ilvl="0" w:tplc="58A412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4B66C8"/>
    <w:multiLevelType w:val="hybridMultilevel"/>
    <w:tmpl w:val="A5C86826"/>
    <w:lvl w:ilvl="0" w:tplc="D4868F56">
      <w:start w:val="1"/>
      <w:numFmt w:val="upperLetter"/>
      <w:lvlText w:val="%1)"/>
      <w:lvlJc w:val="left"/>
      <w:pPr>
        <w:ind w:left="25" w:hanging="232"/>
      </w:pPr>
      <w:rPr>
        <w:rFonts w:ascii="Arial" w:eastAsia="Arial" w:hAnsi="Arial" w:hint="default"/>
        <w:sz w:val="18"/>
        <w:szCs w:val="18"/>
      </w:rPr>
    </w:lvl>
    <w:lvl w:ilvl="1" w:tplc="3FCA7F90">
      <w:start w:val="1"/>
      <w:numFmt w:val="bullet"/>
      <w:lvlText w:val="•"/>
      <w:lvlJc w:val="left"/>
      <w:pPr>
        <w:ind w:left="296" w:hanging="232"/>
      </w:pPr>
      <w:rPr>
        <w:rFonts w:hint="default"/>
      </w:rPr>
    </w:lvl>
    <w:lvl w:ilvl="2" w:tplc="48AC3D32">
      <w:start w:val="1"/>
      <w:numFmt w:val="bullet"/>
      <w:lvlText w:val="•"/>
      <w:lvlJc w:val="left"/>
      <w:pPr>
        <w:ind w:left="567" w:hanging="232"/>
      </w:pPr>
      <w:rPr>
        <w:rFonts w:hint="default"/>
      </w:rPr>
    </w:lvl>
    <w:lvl w:ilvl="3" w:tplc="0066971C">
      <w:start w:val="1"/>
      <w:numFmt w:val="bullet"/>
      <w:lvlText w:val="•"/>
      <w:lvlJc w:val="left"/>
      <w:pPr>
        <w:ind w:left="838" w:hanging="232"/>
      </w:pPr>
      <w:rPr>
        <w:rFonts w:hint="default"/>
      </w:rPr>
    </w:lvl>
    <w:lvl w:ilvl="4" w:tplc="7E945062">
      <w:start w:val="1"/>
      <w:numFmt w:val="bullet"/>
      <w:lvlText w:val="•"/>
      <w:lvlJc w:val="left"/>
      <w:pPr>
        <w:ind w:left="1109" w:hanging="232"/>
      </w:pPr>
      <w:rPr>
        <w:rFonts w:hint="default"/>
      </w:rPr>
    </w:lvl>
    <w:lvl w:ilvl="5" w:tplc="441E947E">
      <w:start w:val="1"/>
      <w:numFmt w:val="bullet"/>
      <w:lvlText w:val="•"/>
      <w:lvlJc w:val="left"/>
      <w:pPr>
        <w:ind w:left="1380" w:hanging="232"/>
      </w:pPr>
      <w:rPr>
        <w:rFonts w:hint="default"/>
      </w:rPr>
    </w:lvl>
    <w:lvl w:ilvl="6" w:tplc="1ABE310E">
      <w:start w:val="1"/>
      <w:numFmt w:val="bullet"/>
      <w:lvlText w:val="•"/>
      <w:lvlJc w:val="left"/>
      <w:pPr>
        <w:ind w:left="1652" w:hanging="232"/>
      </w:pPr>
      <w:rPr>
        <w:rFonts w:hint="default"/>
      </w:rPr>
    </w:lvl>
    <w:lvl w:ilvl="7" w:tplc="62C6D012">
      <w:start w:val="1"/>
      <w:numFmt w:val="bullet"/>
      <w:lvlText w:val="•"/>
      <w:lvlJc w:val="left"/>
      <w:pPr>
        <w:ind w:left="1923" w:hanging="232"/>
      </w:pPr>
      <w:rPr>
        <w:rFonts w:hint="default"/>
      </w:rPr>
    </w:lvl>
    <w:lvl w:ilvl="8" w:tplc="BA34CB18">
      <w:start w:val="1"/>
      <w:numFmt w:val="bullet"/>
      <w:lvlText w:val="•"/>
      <w:lvlJc w:val="left"/>
      <w:pPr>
        <w:ind w:left="2194" w:hanging="232"/>
      </w:pPr>
      <w:rPr>
        <w:rFonts w:hint="default"/>
      </w:rPr>
    </w:lvl>
  </w:abstractNum>
  <w:abstractNum w:abstractNumId="41">
    <w:nsid w:val="70A82318"/>
    <w:multiLevelType w:val="hybridMultilevel"/>
    <w:tmpl w:val="EF68F304"/>
    <w:lvl w:ilvl="0" w:tplc="85C4327E">
      <w:start w:val="1"/>
      <w:numFmt w:val="upperLetter"/>
      <w:lvlText w:val="%1)"/>
      <w:lvlJc w:val="left"/>
      <w:pPr>
        <w:ind w:left="241" w:hanging="219"/>
      </w:pPr>
      <w:rPr>
        <w:rFonts w:ascii="Arial" w:eastAsia="Arial" w:hAnsi="Arial" w:hint="default"/>
        <w:spacing w:val="-2"/>
        <w:sz w:val="17"/>
        <w:szCs w:val="17"/>
      </w:rPr>
    </w:lvl>
    <w:lvl w:ilvl="1" w:tplc="5D2E1140">
      <w:start w:val="1"/>
      <w:numFmt w:val="bullet"/>
      <w:lvlText w:val="•"/>
      <w:lvlJc w:val="left"/>
      <w:pPr>
        <w:ind w:left="813" w:hanging="219"/>
      </w:pPr>
      <w:rPr>
        <w:rFonts w:hint="default"/>
      </w:rPr>
    </w:lvl>
    <w:lvl w:ilvl="2" w:tplc="162040E0">
      <w:start w:val="1"/>
      <w:numFmt w:val="bullet"/>
      <w:lvlText w:val="•"/>
      <w:lvlJc w:val="left"/>
      <w:pPr>
        <w:ind w:left="1385" w:hanging="219"/>
      </w:pPr>
      <w:rPr>
        <w:rFonts w:hint="default"/>
      </w:rPr>
    </w:lvl>
    <w:lvl w:ilvl="3" w:tplc="5C8CCCD6">
      <w:start w:val="1"/>
      <w:numFmt w:val="bullet"/>
      <w:lvlText w:val="•"/>
      <w:lvlJc w:val="left"/>
      <w:pPr>
        <w:ind w:left="1958" w:hanging="219"/>
      </w:pPr>
      <w:rPr>
        <w:rFonts w:hint="default"/>
      </w:rPr>
    </w:lvl>
    <w:lvl w:ilvl="4" w:tplc="EDC2C9FC">
      <w:start w:val="1"/>
      <w:numFmt w:val="bullet"/>
      <w:lvlText w:val="•"/>
      <w:lvlJc w:val="left"/>
      <w:pPr>
        <w:ind w:left="2530" w:hanging="219"/>
      </w:pPr>
      <w:rPr>
        <w:rFonts w:hint="default"/>
      </w:rPr>
    </w:lvl>
    <w:lvl w:ilvl="5" w:tplc="7CC05A52">
      <w:start w:val="1"/>
      <w:numFmt w:val="bullet"/>
      <w:lvlText w:val="•"/>
      <w:lvlJc w:val="left"/>
      <w:pPr>
        <w:ind w:left="3102" w:hanging="219"/>
      </w:pPr>
      <w:rPr>
        <w:rFonts w:hint="default"/>
      </w:rPr>
    </w:lvl>
    <w:lvl w:ilvl="6" w:tplc="55BC82AE">
      <w:start w:val="1"/>
      <w:numFmt w:val="bullet"/>
      <w:lvlText w:val="•"/>
      <w:lvlJc w:val="left"/>
      <w:pPr>
        <w:ind w:left="3675" w:hanging="219"/>
      </w:pPr>
      <w:rPr>
        <w:rFonts w:hint="default"/>
      </w:rPr>
    </w:lvl>
    <w:lvl w:ilvl="7" w:tplc="D59A23D8">
      <w:start w:val="1"/>
      <w:numFmt w:val="bullet"/>
      <w:lvlText w:val="•"/>
      <w:lvlJc w:val="left"/>
      <w:pPr>
        <w:ind w:left="4247" w:hanging="219"/>
      </w:pPr>
      <w:rPr>
        <w:rFonts w:hint="default"/>
      </w:rPr>
    </w:lvl>
    <w:lvl w:ilvl="8" w:tplc="70EA21FA">
      <w:start w:val="1"/>
      <w:numFmt w:val="bullet"/>
      <w:lvlText w:val="•"/>
      <w:lvlJc w:val="left"/>
      <w:pPr>
        <w:ind w:left="4819" w:hanging="219"/>
      </w:pPr>
      <w:rPr>
        <w:rFonts w:hint="default"/>
      </w:rPr>
    </w:lvl>
  </w:abstractNum>
  <w:abstractNum w:abstractNumId="42">
    <w:nsid w:val="720044A9"/>
    <w:multiLevelType w:val="hybridMultilevel"/>
    <w:tmpl w:val="A914DDA2"/>
    <w:lvl w:ilvl="0" w:tplc="3418D49C">
      <w:start w:val="1"/>
      <w:numFmt w:val="upperLetter"/>
      <w:lvlText w:val="%1)"/>
      <w:lvlJc w:val="left"/>
      <w:pPr>
        <w:ind w:left="23" w:hanging="219"/>
      </w:pPr>
      <w:rPr>
        <w:rFonts w:ascii="Arial" w:eastAsia="Arial" w:hAnsi="Arial" w:hint="default"/>
        <w:spacing w:val="-1"/>
        <w:sz w:val="17"/>
        <w:szCs w:val="17"/>
      </w:rPr>
    </w:lvl>
    <w:lvl w:ilvl="1" w:tplc="E918F406">
      <w:start w:val="1"/>
      <w:numFmt w:val="bullet"/>
      <w:lvlText w:val="•"/>
      <w:lvlJc w:val="left"/>
      <w:pPr>
        <w:ind w:left="617" w:hanging="219"/>
      </w:pPr>
      <w:rPr>
        <w:rFonts w:hint="default"/>
      </w:rPr>
    </w:lvl>
    <w:lvl w:ilvl="2" w:tplc="0D0E45C8">
      <w:start w:val="1"/>
      <w:numFmt w:val="bullet"/>
      <w:lvlText w:val="•"/>
      <w:lvlJc w:val="left"/>
      <w:pPr>
        <w:ind w:left="1211" w:hanging="219"/>
      </w:pPr>
      <w:rPr>
        <w:rFonts w:hint="default"/>
      </w:rPr>
    </w:lvl>
    <w:lvl w:ilvl="3" w:tplc="829E5F9A">
      <w:start w:val="1"/>
      <w:numFmt w:val="bullet"/>
      <w:lvlText w:val="•"/>
      <w:lvlJc w:val="left"/>
      <w:pPr>
        <w:ind w:left="1805" w:hanging="219"/>
      </w:pPr>
      <w:rPr>
        <w:rFonts w:hint="default"/>
      </w:rPr>
    </w:lvl>
    <w:lvl w:ilvl="4" w:tplc="27CC00A4">
      <w:start w:val="1"/>
      <w:numFmt w:val="bullet"/>
      <w:lvlText w:val="•"/>
      <w:lvlJc w:val="left"/>
      <w:pPr>
        <w:ind w:left="2399" w:hanging="219"/>
      </w:pPr>
      <w:rPr>
        <w:rFonts w:hint="default"/>
      </w:rPr>
    </w:lvl>
    <w:lvl w:ilvl="5" w:tplc="CB868366">
      <w:start w:val="1"/>
      <w:numFmt w:val="bullet"/>
      <w:lvlText w:val="•"/>
      <w:lvlJc w:val="left"/>
      <w:pPr>
        <w:ind w:left="2993" w:hanging="219"/>
      </w:pPr>
      <w:rPr>
        <w:rFonts w:hint="default"/>
      </w:rPr>
    </w:lvl>
    <w:lvl w:ilvl="6" w:tplc="6FB0292A">
      <w:start w:val="1"/>
      <w:numFmt w:val="bullet"/>
      <w:lvlText w:val="•"/>
      <w:lvlJc w:val="left"/>
      <w:pPr>
        <w:ind w:left="3587" w:hanging="219"/>
      </w:pPr>
      <w:rPr>
        <w:rFonts w:hint="default"/>
      </w:rPr>
    </w:lvl>
    <w:lvl w:ilvl="7" w:tplc="9760C3CE">
      <w:start w:val="1"/>
      <w:numFmt w:val="bullet"/>
      <w:lvlText w:val="•"/>
      <w:lvlJc w:val="left"/>
      <w:pPr>
        <w:ind w:left="4181" w:hanging="219"/>
      </w:pPr>
      <w:rPr>
        <w:rFonts w:hint="default"/>
      </w:rPr>
    </w:lvl>
    <w:lvl w:ilvl="8" w:tplc="3C4A590C">
      <w:start w:val="1"/>
      <w:numFmt w:val="bullet"/>
      <w:lvlText w:val="•"/>
      <w:lvlJc w:val="left"/>
      <w:pPr>
        <w:ind w:left="4776" w:hanging="219"/>
      </w:pPr>
      <w:rPr>
        <w:rFonts w:hint="default"/>
      </w:rPr>
    </w:lvl>
  </w:abstractNum>
  <w:abstractNum w:abstractNumId="43">
    <w:nsid w:val="78094FB5"/>
    <w:multiLevelType w:val="hybridMultilevel"/>
    <w:tmpl w:val="54EA2A2A"/>
    <w:lvl w:ilvl="0" w:tplc="0BE0E6D0">
      <w:start w:val="1"/>
      <w:numFmt w:val="upperLetter"/>
      <w:lvlText w:val="%1)"/>
      <w:lvlJc w:val="left"/>
      <w:pPr>
        <w:ind w:left="25" w:hanging="232"/>
      </w:pPr>
      <w:rPr>
        <w:rFonts w:ascii="Arial" w:eastAsia="Arial" w:hAnsi="Arial" w:hint="default"/>
        <w:sz w:val="18"/>
        <w:szCs w:val="18"/>
      </w:rPr>
    </w:lvl>
    <w:lvl w:ilvl="1" w:tplc="384E61A8">
      <w:start w:val="1"/>
      <w:numFmt w:val="bullet"/>
      <w:lvlText w:val="•"/>
      <w:lvlJc w:val="left"/>
      <w:pPr>
        <w:ind w:left="451" w:hanging="232"/>
      </w:pPr>
      <w:rPr>
        <w:rFonts w:hint="default"/>
      </w:rPr>
    </w:lvl>
    <w:lvl w:ilvl="2" w:tplc="EE1AE3C8">
      <w:start w:val="1"/>
      <w:numFmt w:val="bullet"/>
      <w:lvlText w:val="•"/>
      <w:lvlJc w:val="left"/>
      <w:pPr>
        <w:ind w:left="878" w:hanging="232"/>
      </w:pPr>
      <w:rPr>
        <w:rFonts w:hint="default"/>
      </w:rPr>
    </w:lvl>
    <w:lvl w:ilvl="3" w:tplc="EEFC0092">
      <w:start w:val="1"/>
      <w:numFmt w:val="bullet"/>
      <w:lvlText w:val="•"/>
      <w:lvlJc w:val="left"/>
      <w:pPr>
        <w:ind w:left="1304" w:hanging="232"/>
      </w:pPr>
      <w:rPr>
        <w:rFonts w:hint="default"/>
      </w:rPr>
    </w:lvl>
    <w:lvl w:ilvl="4" w:tplc="5844935A">
      <w:start w:val="1"/>
      <w:numFmt w:val="bullet"/>
      <w:lvlText w:val="•"/>
      <w:lvlJc w:val="left"/>
      <w:pPr>
        <w:ind w:left="1730" w:hanging="232"/>
      </w:pPr>
      <w:rPr>
        <w:rFonts w:hint="default"/>
      </w:rPr>
    </w:lvl>
    <w:lvl w:ilvl="5" w:tplc="55ECCCD2">
      <w:start w:val="1"/>
      <w:numFmt w:val="bullet"/>
      <w:lvlText w:val="•"/>
      <w:lvlJc w:val="left"/>
      <w:pPr>
        <w:ind w:left="2157" w:hanging="232"/>
      </w:pPr>
      <w:rPr>
        <w:rFonts w:hint="default"/>
      </w:rPr>
    </w:lvl>
    <w:lvl w:ilvl="6" w:tplc="33C452A0">
      <w:start w:val="1"/>
      <w:numFmt w:val="bullet"/>
      <w:lvlText w:val="•"/>
      <w:lvlJc w:val="left"/>
      <w:pPr>
        <w:ind w:left="2583" w:hanging="232"/>
      </w:pPr>
      <w:rPr>
        <w:rFonts w:hint="default"/>
      </w:rPr>
    </w:lvl>
    <w:lvl w:ilvl="7" w:tplc="4080CFAE">
      <w:start w:val="1"/>
      <w:numFmt w:val="bullet"/>
      <w:lvlText w:val="•"/>
      <w:lvlJc w:val="left"/>
      <w:pPr>
        <w:ind w:left="3010" w:hanging="232"/>
      </w:pPr>
      <w:rPr>
        <w:rFonts w:hint="default"/>
      </w:rPr>
    </w:lvl>
    <w:lvl w:ilvl="8" w:tplc="BAE69B14">
      <w:start w:val="1"/>
      <w:numFmt w:val="bullet"/>
      <w:lvlText w:val="•"/>
      <w:lvlJc w:val="left"/>
      <w:pPr>
        <w:ind w:left="3436" w:hanging="232"/>
      </w:pPr>
      <w:rPr>
        <w:rFonts w:hint="default"/>
      </w:rPr>
    </w:lvl>
  </w:abstractNum>
  <w:abstractNum w:abstractNumId="44">
    <w:nsid w:val="782F78B8"/>
    <w:multiLevelType w:val="hybridMultilevel"/>
    <w:tmpl w:val="17A68C44"/>
    <w:lvl w:ilvl="0" w:tplc="819225DE">
      <w:start w:val="1"/>
      <w:numFmt w:val="decimal"/>
      <w:lvlText w:val="%1."/>
      <w:lvlJc w:val="left"/>
      <w:pPr>
        <w:ind w:left="0" w:hanging="630"/>
      </w:pPr>
      <w:rPr>
        <w:rFonts w:hint="default"/>
      </w:rPr>
    </w:lvl>
    <w:lvl w:ilvl="1" w:tplc="82965A4C">
      <w:start w:val="1"/>
      <w:numFmt w:val="decimal"/>
      <w:lvlText w:val="%2."/>
      <w:lvlJc w:val="left"/>
      <w:pPr>
        <w:ind w:left="810" w:hanging="720"/>
      </w:pPr>
      <w:rPr>
        <w:rFonts w:hint="default"/>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5">
    <w:nsid w:val="7C510E02"/>
    <w:multiLevelType w:val="hybridMultilevel"/>
    <w:tmpl w:val="2BEC4766"/>
    <w:lvl w:ilvl="0" w:tplc="84B48B24">
      <w:start w:val="1"/>
      <w:numFmt w:val="upperLetter"/>
      <w:lvlText w:val="%1)"/>
      <w:lvlJc w:val="left"/>
      <w:pPr>
        <w:ind w:left="23" w:hanging="219"/>
      </w:pPr>
      <w:rPr>
        <w:rFonts w:ascii="Arial" w:eastAsia="Arial" w:hAnsi="Arial" w:hint="default"/>
        <w:spacing w:val="-2"/>
        <w:sz w:val="17"/>
        <w:szCs w:val="17"/>
      </w:rPr>
    </w:lvl>
    <w:lvl w:ilvl="1" w:tplc="4DC0586A">
      <w:start w:val="1"/>
      <w:numFmt w:val="bullet"/>
      <w:lvlText w:val="•"/>
      <w:lvlJc w:val="left"/>
      <w:pPr>
        <w:ind w:left="617" w:hanging="219"/>
      </w:pPr>
      <w:rPr>
        <w:rFonts w:hint="default"/>
      </w:rPr>
    </w:lvl>
    <w:lvl w:ilvl="2" w:tplc="502282DA">
      <w:start w:val="1"/>
      <w:numFmt w:val="bullet"/>
      <w:lvlText w:val="•"/>
      <w:lvlJc w:val="left"/>
      <w:pPr>
        <w:ind w:left="1211" w:hanging="219"/>
      </w:pPr>
      <w:rPr>
        <w:rFonts w:hint="default"/>
      </w:rPr>
    </w:lvl>
    <w:lvl w:ilvl="3" w:tplc="795A049C">
      <w:start w:val="1"/>
      <w:numFmt w:val="bullet"/>
      <w:lvlText w:val="•"/>
      <w:lvlJc w:val="left"/>
      <w:pPr>
        <w:ind w:left="1805" w:hanging="219"/>
      </w:pPr>
      <w:rPr>
        <w:rFonts w:hint="default"/>
      </w:rPr>
    </w:lvl>
    <w:lvl w:ilvl="4" w:tplc="32764A16">
      <w:start w:val="1"/>
      <w:numFmt w:val="bullet"/>
      <w:lvlText w:val="•"/>
      <w:lvlJc w:val="left"/>
      <w:pPr>
        <w:ind w:left="2399" w:hanging="219"/>
      </w:pPr>
      <w:rPr>
        <w:rFonts w:hint="default"/>
      </w:rPr>
    </w:lvl>
    <w:lvl w:ilvl="5" w:tplc="C232A954">
      <w:start w:val="1"/>
      <w:numFmt w:val="bullet"/>
      <w:lvlText w:val="•"/>
      <w:lvlJc w:val="left"/>
      <w:pPr>
        <w:ind w:left="2993" w:hanging="219"/>
      </w:pPr>
      <w:rPr>
        <w:rFonts w:hint="default"/>
      </w:rPr>
    </w:lvl>
    <w:lvl w:ilvl="6" w:tplc="ACCE0134">
      <w:start w:val="1"/>
      <w:numFmt w:val="bullet"/>
      <w:lvlText w:val="•"/>
      <w:lvlJc w:val="left"/>
      <w:pPr>
        <w:ind w:left="3587" w:hanging="219"/>
      </w:pPr>
      <w:rPr>
        <w:rFonts w:hint="default"/>
      </w:rPr>
    </w:lvl>
    <w:lvl w:ilvl="7" w:tplc="9516F53A">
      <w:start w:val="1"/>
      <w:numFmt w:val="bullet"/>
      <w:lvlText w:val="•"/>
      <w:lvlJc w:val="left"/>
      <w:pPr>
        <w:ind w:left="4182" w:hanging="219"/>
      </w:pPr>
      <w:rPr>
        <w:rFonts w:hint="default"/>
      </w:rPr>
    </w:lvl>
    <w:lvl w:ilvl="8" w:tplc="7B8E75D4">
      <w:start w:val="1"/>
      <w:numFmt w:val="bullet"/>
      <w:lvlText w:val="•"/>
      <w:lvlJc w:val="left"/>
      <w:pPr>
        <w:ind w:left="4776" w:hanging="219"/>
      </w:pPr>
      <w:rPr>
        <w:rFonts w:hint="default"/>
      </w:rPr>
    </w:lvl>
  </w:abstractNum>
  <w:abstractNum w:abstractNumId="46">
    <w:nsid w:val="7D7B2CF8"/>
    <w:multiLevelType w:val="hybridMultilevel"/>
    <w:tmpl w:val="E8464C80"/>
    <w:lvl w:ilvl="0" w:tplc="325A2222">
      <w:start w:val="1"/>
      <w:numFmt w:val="upperLetter"/>
      <w:lvlText w:val="%1)"/>
      <w:lvlJc w:val="left"/>
      <w:pPr>
        <w:ind w:left="256" w:hanging="232"/>
      </w:pPr>
      <w:rPr>
        <w:rFonts w:ascii="Arial" w:eastAsia="Arial" w:hAnsi="Arial" w:hint="default"/>
        <w:sz w:val="18"/>
        <w:szCs w:val="18"/>
      </w:rPr>
    </w:lvl>
    <w:lvl w:ilvl="1" w:tplc="C848E6A6">
      <w:start w:val="1"/>
      <w:numFmt w:val="bullet"/>
      <w:lvlText w:val="•"/>
      <w:lvlJc w:val="left"/>
      <w:pPr>
        <w:ind w:left="504" w:hanging="232"/>
      </w:pPr>
      <w:rPr>
        <w:rFonts w:hint="default"/>
      </w:rPr>
    </w:lvl>
    <w:lvl w:ilvl="2" w:tplc="2AFEBB22">
      <w:start w:val="1"/>
      <w:numFmt w:val="bullet"/>
      <w:lvlText w:val="•"/>
      <w:lvlJc w:val="left"/>
      <w:pPr>
        <w:ind w:left="752" w:hanging="232"/>
      </w:pPr>
      <w:rPr>
        <w:rFonts w:hint="default"/>
      </w:rPr>
    </w:lvl>
    <w:lvl w:ilvl="3" w:tplc="76FC2670">
      <w:start w:val="1"/>
      <w:numFmt w:val="bullet"/>
      <w:lvlText w:val="•"/>
      <w:lvlJc w:val="left"/>
      <w:pPr>
        <w:ind w:left="1000" w:hanging="232"/>
      </w:pPr>
      <w:rPr>
        <w:rFonts w:hint="default"/>
      </w:rPr>
    </w:lvl>
    <w:lvl w:ilvl="4" w:tplc="053E98FA">
      <w:start w:val="1"/>
      <w:numFmt w:val="bullet"/>
      <w:lvlText w:val="•"/>
      <w:lvlJc w:val="left"/>
      <w:pPr>
        <w:ind w:left="1248" w:hanging="232"/>
      </w:pPr>
      <w:rPr>
        <w:rFonts w:hint="default"/>
      </w:rPr>
    </w:lvl>
    <w:lvl w:ilvl="5" w:tplc="25686E84">
      <w:start w:val="1"/>
      <w:numFmt w:val="bullet"/>
      <w:lvlText w:val="•"/>
      <w:lvlJc w:val="left"/>
      <w:pPr>
        <w:ind w:left="1496" w:hanging="232"/>
      </w:pPr>
      <w:rPr>
        <w:rFonts w:hint="default"/>
      </w:rPr>
    </w:lvl>
    <w:lvl w:ilvl="6" w:tplc="34F2737C">
      <w:start w:val="1"/>
      <w:numFmt w:val="bullet"/>
      <w:lvlText w:val="•"/>
      <w:lvlJc w:val="left"/>
      <w:pPr>
        <w:ind w:left="1744" w:hanging="232"/>
      </w:pPr>
      <w:rPr>
        <w:rFonts w:hint="default"/>
      </w:rPr>
    </w:lvl>
    <w:lvl w:ilvl="7" w:tplc="B97C3EE2">
      <w:start w:val="1"/>
      <w:numFmt w:val="bullet"/>
      <w:lvlText w:val="•"/>
      <w:lvlJc w:val="left"/>
      <w:pPr>
        <w:ind w:left="1992" w:hanging="232"/>
      </w:pPr>
      <w:rPr>
        <w:rFonts w:hint="default"/>
      </w:rPr>
    </w:lvl>
    <w:lvl w:ilvl="8" w:tplc="EBE8EBB4">
      <w:start w:val="1"/>
      <w:numFmt w:val="bullet"/>
      <w:lvlText w:val="•"/>
      <w:lvlJc w:val="left"/>
      <w:pPr>
        <w:ind w:left="2240" w:hanging="232"/>
      </w:pPr>
      <w:rPr>
        <w:rFonts w:hint="default"/>
      </w:rPr>
    </w:lvl>
  </w:abstractNum>
  <w:num w:numId="1">
    <w:abstractNumId w:val="44"/>
  </w:num>
  <w:num w:numId="2">
    <w:abstractNumId w:val="20"/>
  </w:num>
  <w:num w:numId="3">
    <w:abstractNumId w:val="27"/>
  </w:num>
  <w:num w:numId="4">
    <w:abstractNumId w:val="36"/>
  </w:num>
  <w:num w:numId="5">
    <w:abstractNumId w:val="45"/>
  </w:num>
  <w:num w:numId="6">
    <w:abstractNumId w:val="30"/>
  </w:num>
  <w:num w:numId="7">
    <w:abstractNumId w:val="32"/>
  </w:num>
  <w:num w:numId="8">
    <w:abstractNumId w:val="29"/>
  </w:num>
  <w:num w:numId="9">
    <w:abstractNumId w:val="41"/>
  </w:num>
  <w:num w:numId="10">
    <w:abstractNumId w:val="35"/>
  </w:num>
  <w:num w:numId="11">
    <w:abstractNumId w:val="12"/>
  </w:num>
  <w:num w:numId="12">
    <w:abstractNumId w:val="10"/>
  </w:num>
  <w:num w:numId="13">
    <w:abstractNumId w:val="17"/>
  </w:num>
  <w:num w:numId="14">
    <w:abstractNumId w:val="19"/>
  </w:num>
  <w:num w:numId="15">
    <w:abstractNumId w:val="28"/>
  </w:num>
  <w:num w:numId="16">
    <w:abstractNumId w:val="18"/>
  </w:num>
  <w:num w:numId="17">
    <w:abstractNumId w:val="14"/>
  </w:num>
  <w:num w:numId="18">
    <w:abstractNumId w:val="3"/>
  </w:num>
  <w:num w:numId="19">
    <w:abstractNumId w:val="26"/>
  </w:num>
  <w:num w:numId="20">
    <w:abstractNumId w:val="25"/>
  </w:num>
  <w:num w:numId="21">
    <w:abstractNumId w:val="7"/>
  </w:num>
  <w:num w:numId="22">
    <w:abstractNumId w:val="42"/>
  </w:num>
  <w:num w:numId="23">
    <w:abstractNumId w:val="33"/>
  </w:num>
  <w:num w:numId="24">
    <w:abstractNumId w:val="11"/>
  </w:num>
  <w:num w:numId="25">
    <w:abstractNumId w:val="15"/>
  </w:num>
  <w:num w:numId="26">
    <w:abstractNumId w:val="24"/>
  </w:num>
  <w:num w:numId="27">
    <w:abstractNumId w:val="38"/>
  </w:num>
  <w:num w:numId="28">
    <w:abstractNumId w:val="4"/>
  </w:num>
  <w:num w:numId="29">
    <w:abstractNumId w:val="40"/>
  </w:num>
  <w:num w:numId="30">
    <w:abstractNumId w:val="16"/>
  </w:num>
  <w:num w:numId="31">
    <w:abstractNumId w:val="5"/>
  </w:num>
  <w:num w:numId="32">
    <w:abstractNumId w:val="43"/>
  </w:num>
  <w:num w:numId="33">
    <w:abstractNumId w:val="37"/>
  </w:num>
  <w:num w:numId="34">
    <w:abstractNumId w:val="9"/>
  </w:num>
  <w:num w:numId="35">
    <w:abstractNumId w:val="46"/>
  </w:num>
  <w:num w:numId="36">
    <w:abstractNumId w:val="2"/>
  </w:num>
  <w:num w:numId="37">
    <w:abstractNumId w:val="21"/>
  </w:num>
  <w:num w:numId="38">
    <w:abstractNumId w:val="0"/>
  </w:num>
  <w:num w:numId="39">
    <w:abstractNumId w:val="6"/>
  </w:num>
  <w:num w:numId="40">
    <w:abstractNumId w:val="13"/>
  </w:num>
  <w:num w:numId="41">
    <w:abstractNumId w:val="34"/>
  </w:num>
  <w:num w:numId="42">
    <w:abstractNumId w:val="22"/>
  </w:num>
  <w:num w:numId="43">
    <w:abstractNumId w:val="31"/>
  </w:num>
  <w:num w:numId="44">
    <w:abstractNumId w:val="23"/>
  </w:num>
  <w:num w:numId="45">
    <w:abstractNumId w:val="39"/>
  </w:num>
  <w:num w:numId="46">
    <w:abstractNumId w:val="1"/>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01"/>
    <w:rsid w:val="00000702"/>
    <w:rsid w:val="000027BA"/>
    <w:rsid w:val="0000316A"/>
    <w:rsid w:val="000043DB"/>
    <w:rsid w:val="00006BE3"/>
    <w:rsid w:val="00007539"/>
    <w:rsid w:val="00010368"/>
    <w:rsid w:val="00010E6B"/>
    <w:rsid w:val="00012A74"/>
    <w:rsid w:val="00012D40"/>
    <w:rsid w:val="0001349C"/>
    <w:rsid w:val="00013B51"/>
    <w:rsid w:val="00014725"/>
    <w:rsid w:val="00014FE2"/>
    <w:rsid w:val="00015E34"/>
    <w:rsid w:val="00016A4E"/>
    <w:rsid w:val="00025D78"/>
    <w:rsid w:val="00027D02"/>
    <w:rsid w:val="0003056B"/>
    <w:rsid w:val="000315F4"/>
    <w:rsid w:val="00033F68"/>
    <w:rsid w:val="000355EA"/>
    <w:rsid w:val="000356E6"/>
    <w:rsid w:val="00037B19"/>
    <w:rsid w:val="00040388"/>
    <w:rsid w:val="000406A2"/>
    <w:rsid w:val="00040C75"/>
    <w:rsid w:val="00045043"/>
    <w:rsid w:val="00045CF5"/>
    <w:rsid w:val="00046B40"/>
    <w:rsid w:val="00046C9D"/>
    <w:rsid w:val="00047253"/>
    <w:rsid w:val="000474D3"/>
    <w:rsid w:val="00050C88"/>
    <w:rsid w:val="000528D7"/>
    <w:rsid w:val="00054DEE"/>
    <w:rsid w:val="00061890"/>
    <w:rsid w:val="00062B58"/>
    <w:rsid w:val="00063AA0"/>
    <w:rsid w:val="00064273"/>
    <w:rsid w:val="00066940"/>
    <w:rsid w:val="00066C32"/>
    <w:rsid w:val="00067A4E"/>
    <w:rsid w:val="000706EB"/>
    <w:rsid w:val="00072FFC"/>
    <w:rsid w:val="00073357"/>
    <w:rsid w:val="00073B2C"/>
    <w:rsid w:val="0007726B"/>
    <w:rsid w:val="000808B1"/>
    <w:rsid w:val="00082D08"/>
    <w:rsid w:val="000865B6"/>
    <w:rsid w:val="00090599"/>
    <w:rsid w:val="000908C5"/>
    <w:rsid w:val="0009166E"/>
    <w:rsid w:val="000924E0"/>
    <w:rsid w:val="000926EA"/>
    <w:rsid w:val="00092733"/>
    <w:rsid w:val="00092B4C"/>
    <w:rsid w:val="00093008"/>
    <w:rsid w:val="00096C93"/>
    <w:rsid w:val="000970AC"/>
    <w:rsid w:val="000A568A"/>
    <w:rsid w:val="000A78BC"/>
    <w:rsid w:val="000B2F7D"/>
    <w:rsid w:val="000B314F"/>
    <w:rsid w:val="000B3EFF"/>
    <w:rsid w:val="000B5277"/>
    <w:rsid w:val="000B5AE6"/>
    <w:rsid w:val="000C37F9"/>
    <w:rsid w:val="000C3B21"/>
    <w:rsid w:val="000C7386"/>
    <w:rsid w:val="000D4E1D"/>
    <w:rsid w:val="000D7B88"/>
    <w:rsid w:val="000D7F34"/>
    <w:rsid w:val="000E0173"/>
    <w:rsid w:val="000E39F6"/>
    <w:rsid w:val="000E3E86"/>
    <w:rsid w:val="000E5EC9"/>
    <w:rsid w:val="000E687A"/>
    <w:rsid w:val="000E70A4"/>
    <w:rsid w:val="000F01B2"/>
    <w:rsid w:val="000F4F2B"/>
    <w:rsid w:val="000F59E6"/>
    <w:rsid w:val="000F73C6"/>
    <w:rsid w:val="001058A1"/>
    <w:rsid w:val="001058CE"/>
    <w:rsid w:val="00105D4D"/>
    <w:rsid w:val="00107A4B"/>
    <w:rsid w:val="00107DB7"/>
    <w:rsid w:val="0011009B"/>
    <w:rsid w:val="00113D99"/>
    <w:rsid w:val="00114895"/>
    <w:rsid w:val="00114AD4"/>
    <w:rsid w:val="0011578B"/>
    <w:rsid w:val="001157D3"/>
    <w:rsid w:val="001157E4"/>
    <w:rsid w:val="00115842"/>
    <w:rsid w:val="00115DB9"/>
    <w:rsid w:val="001171E7"/>
    <w:rsid w:val="00120F14"/>
    <w:rsid w:val="001237FC"/>
    <w:rsid w:val="001253E9"/>
    <w:rsid w:val="0012714F"/>
    <w:rsid w:val="00130301"/>
    <w:rsid w:val="001347B3"/>
    <w:rsid w:val="00142994"/>
    <w:rsid w:val="00150782"/>
    <w:rsid w:val="00151941"/>
    <w:rsid w:val="001519C1"/>
    <w:rsid w:val="00161976"/>
    <w:rsid w:val="00163E37"/>
    <w:rsid w:val="00165C06"/>
    <w:rsid w:val="0016737E"/>
    <w:rsid w:val="00172AF8"/>
    <w:rsid w:val="001738BB"/>
    <w:rsid w:val="00174482"/>
    <w:rsid w:val="0017449D"/>
    <w:rsid w:val="001745F8"/>
    <w:rsid w:val="00174827"/>
    <w:rsid w:val="0018172D"/>
    <w:rsid w:val="001833E1"/>
    <w:rsid w:val="00183D46"/>
    <w:rsid w:val="00184352"/>
    <w:rsid w:val="00184E4D"/>
    <w:rsid w:val="001855BA"/>
    <w:rsid w:val="00187241"/>
    <w:rsid w:val="0019177C"/>
    <w:rsid w:val="00192959"/>
    <w:rsid w:val="001940AA"/>
    <w:rsid w:val="00197099"/>
    <w:rsid w:val="001A1013"/>
    <w:rsid w:val="001A22EB"/>
    <w:rsid w:val="001A300C"/>
    <w:rsid w:val="001A35A2"/>
    <w:rsid w:val="001A3BF1"/>
    <w:rsid w:val="001A48EA"/>
    <w:rsid w:val="001B1B5B"/>
    <w:rsid w:val="001B2033"/>
    <w:rsid w:val="001B284E"/>
    <w:rsid w:val="001B2E48"/>
    <w:rsid w:val="001B31DD"/>
    <w:rsid w:val="001B40C0"/>
    <w:rsid w:val="001B68CF"/>
    <w:rsid w:val="001B7176"/>
    <w:rsid w:val="001B77E7"/>
    <w:rsid w:val="001C1255"/>
    <w:rsid w:val="001C246C"/>
    <w:rsid w:val="001C3BC8"/>
    <w:rsid w:val="001C5542"/>
    <w:rsid w:val="001C5774"/>
    <w:rsid w:val="001C7DB0"/>
    <w:rsid w:val="001D17C2"/>
    <w:rsid w:val="001D4ECD"/>
    <w:rsid w:val="001D5D1F"/>
    <w:rsid w:val="001E1698"/>
    <w:rsid w:val="001E18CB"/>
    <w:rsid w:val="001E5A27"/>
    <w:rsid w:val="001E6215"/>
    <w:rsid w:val="001E6D46"/>
    <w:rsid w:val="001E75E4"/>
    <w:rsid w:val="001F1C9D"/>
    <w:rsid w:val="001F4F1C"/>
    <w:rsid w:val="001F4FFE"/>
    <w:rsid w:val="001F55F1"/>
    <w:rsid w:val="001F7163"/>
    <w:rsid w:val="0020062F"/>
    <w:rsid w:val="00201F24"/>
    <w:rsid w:val="002021DF"/>
    <w:rsid w:val="00202649"/>
    <w:rsid w:val="00202918"/>
    <w:rsid w:val="00204600"/>
    <w:rsid w:val="00205109"/>
    <w:rsid w:val="00206A62"/>
    <w:rsid w:val="00210DC6"/>
    <w:rsid w:val="00211289"/>
    <w:rsid w:val="00211F3D"/>
    <w:rsid w:val="00213131"/>
    <w:rsid w:val="00213C17"/>
    <w:rsid w:val="00213CE6"/>
    <w:rsid w:val="00214346"/>
    <w:rsid w:val="00215B73"/>
    <w:rsid w:val="002166DB"/>
    <w:rsid w:val="00220487"/>
    <w:rsid w:val="002221D3"/>
    <w:rsid w:val="00222D8D"/>
    <w:rsid w:val="00223761"/>
    <w:rsid w:val="00224913"/>
    <w:rsid w:val="0022545A"/>
    <w:rsid w:val="0022589D"/>
    <w:rsid w:val="002258B6"/>
    <w:rsid w:val="00227871"/>
    <w:rsid w:val="00230F39"/>
    <w:rsid w:val="00231334"/>
    <w:rsid w:val="0023340C"/>
    <w:rsid w:val="00236706"/>
    <w:rsid w:val="00236860"/>
    <w:rsid w:val="0024084C"/>
    <w:rsid w:val="002427C8"/>
    <w:rsid w:val="00243273"/>
    <w:rsid w:val="00243D4F"/>
    <w:rsid w:val="002442C3"/>
    <w:rsid w:val="00244366"/>
    <w:rsid w:val="002456D6"/>
    <w:rsid w:val="00246C36"/>
    <w:rsid w:val="002473F5"/>
    <w:rsid w:val="00247F60"/>
    <w:rsid w:val="002504BD"/>
    <w:rsid w:val="00250CFF"/>
    <w:rsid w:val="002516B7"/>
    <w:rsid w:val="00251B85"/>
    <w:rsid w:val="00255F86"/>
    <w:rsid w:val="0026074B"/>
    <w:rsid w:val="0026495E"/>
    <w:rsid w:val="00265065"/>
    <w:rsid w:val="002655C2"/>
    <w:rsid w:val="0026601E"/>
    <w:rsid w:val="00270238"/>
    <w:rsid w:val="00271EAE"/>
    <w:rsid w:val="00272A04"/>
    <w:rsid w:val="002733D9"/>
    <w:rsid w:val="0027407B"/>
    <w:rsid w:val="00274C25"/>
    <w:rsid w:val="002778C9"/>
    <w:rsid w:val="00277B17"/>
    <w:rsid w:val="00280052"/>
    <w:rsid w:val="0028172C"/>
    <w:rsid w:val="00283606"/>
    <w:rsid w:val="00285D92"/>
    <w:rsid w:val="00286FF7"/>
    <w:rsid w:val="00290F4F"/>
    <w:rsid w:val="002925B0"/>
    <w:rsid w:val="00293041"/>
    <w:rsid w:val="002930D8"/>
    <w:rsid w:val="002935CD"/>
    <w:rsid w:val="0029611A"/>
    <w:rsid w:val="0029612F"/>
    <w:rsid w:val="0029654E"/>
    <w:rsid w:val="002A08BE"/>
    <w:rsid w:val="002A43AD"/>
    <w:rsid w:val="002A5045"/>
    <w:rsid w:val="002A6EA3"/>
    <w:rsid w:val="002B0A40"/>
    <w:rsid w:val="002B15ED"/>
    <w:rsid w:val="002B3204"/>
    <w:rsid w:val="002B4B6A"/>
    <w:rsid w:val="002B6C42"/>
    <w:rsid w:val="002C04A3"/>
    <w:rsid w:val="002C0F46"/>
    <w:rsid w:val="002C10E1"/>
    <w:rsid w:val="002D6502"/>
    <w:rsid w:val="002D65E3"/>
    <w:rsid w:val="002E1186"/>
    <w:rsid w:val="002E1EFE"/>
    <w:rsid w:val="002E24F5"/>
    <w:rsid w:val="002E57D3"/>
    <w:rsid w:val="002E6182"/>
    <w:rsid w:val="002F1020"/>
    <w:rsid w:val="002F229D"/>
    <w:rsid w:val="002F3B2B"/>
    <w:rsid w:val="002F408D"/>
    <w:rsid w:val="002F466D"/>
    <w:rsid w:val="002F4A4F"/>
    <w:rsid w:val="002F4C1F"/>
    <w:rsid w:val="002F53B7"/>
    <w:rsid w:val="002F5EE1"/>
    <w:rsid w:val="002F618F"/>
    <w:rsid w:val="002F6AB1"/>
    <w:rsid w:val="002F7537"/>
    <w:rsid w:val="00302103"/>
    <w:rsid w:val="00302BB1"/>
    <w:rsid w:val="00302F7E"/>
    <w:rsid w:val="0030655F"/>
    <w:rsid w:val="00306ED0"/>
    <w:rsid w:val="00306F4B"/>
    <w:rsid w:val="00307188"/>
    <w:rsid w:val="003074BE"/>
    <w:rsid w:val="003110B2"/>
    <w:rsid w:val="0031412B"/>
    <w:rsid w:val="00314FB1"/>
    <w:rsid w:val="00317977"/>
    <w:rsid w:val="00320559"/>
    <w:rsid w:val="00320F85"/>
    <w:rsid w:val="00324B81"/>
    <w:rsid w:val="00330685"/>
    <w:rsid w:val="00331787"/>
    <w:rsid w:val="0033214D"/>
    <w:rsid w:val="00332C68"/>
    <w:rsid w:val="00335D0D"/>
    <w:rsid w:val="0033717E"/>
    <w:rsid w:val="00337384"/>
    <w:rsid w:val="00340116"/>
    <w:rsid w:val="003401C5"/>
    <w:rsid w:val="00342BB1"/>
    <w:rsid w:val="003451DC"/>
    <w:rsid w:val="00347110"/>
    <w:rsid w:val="00350C27"/>
    <w:rsid w:val="00350C9B"/>
    <w:rsid w:val="0035185C"/>
    <w:rsid w:val="00353309"/>
    <w:rsid w:val="00353871"/>
    <w:rsid w:val="0036197D"/>
    <w:rsid w:val="0036199E"/>
    <w:rsid w:val="0036257A"/>
    <w:rsid w:val="00364F37"/>
    <w:rsid w:val="003652EE"/>
    <w:rsid w:val="00366056"/>
    <w:rsid w:val="003672C0"/>
    <w:rsid w:val="00367E1D"/>
    <w:rsid w:val="003727C1"/>
    <w:rsid w:val="00372A93"/>
    <w:rsid w:val="00372CAB"/>
    <w:rsid w:val="00374302"/>
    <w:rsid w:val="00374EE0"/>
    <w:rsid w:val="00377B8F"/>
    <w:rsid w:val="00380114"/>
    <w:rsid w:val="003823AF"/>
    <w:rsid w:val="003841BA"/>
    <w:rsid w:val="0038506C"/>
    <w:rsid w:val="00386377"/>
    <w:rsid w:val="00391D24"/>
    <w:rsid w:val="00392B87"/>
    <w:rsid w:val="00393033"/>
    <w:rsid w:val="00393927"/>
    <w:rsid w:val="0039534A"/>
    <w:rsid w:val="00397B5A"/>
    <w:rsid w:val="003A0341"/>
    <w:rsid w:val="003A13F7"/>
    <w:rsid w:val="003A3A8C"/>
    <w:rsid w:val="003A44E0"/>
    <w:rsid w:val="003A5075"/>
    <w:rsid w:val="003A510A"/>
    <w:rsid w:val="003A744E"/>
    <w:rsid w:val="003B1179"/>
    <w:rsid w:val="003B1978"/>
    <w:rsid w:val="003B1AF3"/>
    <w:rsid w:val="003B320C"/>
    <w:rsid w:val="003B37F6"/>
    <w:rsid w:val="003B59FC"/>
    <w:rsid w:val="003B73FD"/>
    <w:rsid w:val="003B7644"/>
    <w:rsid w:val="003C081D"/>
    <w:rsid w:val="003C4D52"/>
    <w:rsid w:val="003C50B4"/>
    <w:rsid w:val="003D2B12"/>
    <w:rsid w:val="003D3F84"/>
    <w:rsid w:val="003D5332"/>
    <w:rsid w:val="003D6219"/>
    <w:rsid w:val="003D7237"/>
    <w:rsid w:val="003D7818"/>
    <w:rsid w:val="003E07F3"/>
    <w:rsid w:val="003E13CE"/>
    <w:rsid w:val="003E197D"/>
    <w:rsid w:val="003E2CB0"/>
    <w:rsid w:val="003E2EE8"/>
    <w:rsid w:val="003E5930"/>
    <w:rsid w:val="003E743C"/>
    <w:rsid w:val="003F1F33"/>
    <w:rsid w:val="003F1F9F"/>
    <w:rsid w:val="003F4BC2"/>
    <w:rsid w:val="003F505D"/>
    <w:rsid w:val="003F5BD5"/>
    <w:rsid w:val="003F6541"/>
    <w:rsid w:val="003F781F"/>
    <w:rsid w:val="00400754"/>
    <w:rsid w:val="00400F8D"/>
    <w:rsid w:val="00403C78"/>
    <w:rsid w:val="004052AA"/>
    <w:rsid w:val="0040651A"/>
    <w:rsid w:val="00407117"/>
    <w:rsid w:val="004105BC"/>
    <w:rsid w:val="004109E1"/>
    <w:rsid w:val="00410E0F"/>
    <w:rsid w:val="00412BAC"/>
    <w:rsid w:val="00415650"/>
    <w:rsid w:val="00415B5E"/>
    <w:rsid w:val="00417ED6"/>
    <w:rsid w:val="0042108E"/>
    <w:rsid w:val="00422A96"/>
    <w:rsid w:val="00423C73"/>
    <w:rsid w:val="00424048"/>
    <w:rsid w:val="00424594"/>
    <w:rsid w:val="004319BA"/>
    <w:rsid w:val="004324CB"/>
    <w:rsid w:val="00432F3A"/>
    <w:rsid w:val="00433DB2"/>
    <w:rsid w:val="004347B4"/>
    <w:rsid w:val="00434FBC"/>
    <w:rsid w:val="004350B4"/>
    <w:rsid w:val="004369D0"/>
    <w:rsid w:val="00436D07"/>
    <w:rsid w:val="00442D32"/>
    <w:rsid w:val="00443786"/>
    <w:rsid w:val="00445076"/>
    <w:rsid w:val="00445288"/>
    <w:rsid w:val="00445875"/>
    <w:rsid w:val="00447C5D"/>
    <w:rsid w:val="0045355A"/>
    <w:rsid w:val="004555BF"/>
    <w:rsid w:val="00456510"/>
    <w:rsid w:val="004610D7"/>
    <w:rsid w:val="004623A3"/>
    <w:rsid w:val="00463BA5"/>
    <w:rsid w:val="00464938"/>
    <w:rsid w:val="00464AC2"/>
    <w:rsid w:val="004655D8"/>
    <w:rsid w:val="00465828"/>
    <w:rsid w:val="00465DA7"/>
    <w:rsid w:val="00470955"/>
    <w:rsid w:val="00471FFD"/>
    <w:rsid w:val="00474463"/>
    <w:rsid w:val="00475E76"/>
    <w:rsid w:val="00480784"/>
    <w:rsid w:val="00484111"/>
    <w:rsid w:val="0048568A"/>
    <w:rsid w:val="00485D16"/>
    <w:rsid w:val="00492886"/>
    <w:rsid w:val="00493D3E"/>
    <w:rsid w:val="00494EB5"/>
    <w:rsid w:val="0049728B"/>
    <w:rsid w:val="00497AD4"/>
    <w:rsid w:val="004A2847"/>
    <w:rsid w:val="004A2D91"/>
    <w:rsid w:val="004A3187"/>
    <w:rsid w:val="004A361D"/>
    <w:rsid w:val="004A3BE3"/>
    <w:rsid w:val="004A53F6"/>
    <w:rsid w:val="004A6565"/>
    <w:rsid w:val="004A7149"/>
    <w:rsid w:val="004A737E"/>
    <w:rsid w:val="004B0BC6"/>
    <w:rsid w:val="004B0D1D"/>
    <w:rsid w:val="004B4CC4"/>
    <w:rsid w:val="004B6C57"/>
    <w:rsid w:val="004B6E77"/>
    <w:rsid w:val="004B7A36"/>
    <w:rsid w:val="004B7DB6"/>
    <w:rsid w:val="004C2F0B"/>
    <w:rsid w:val="004C3195"/>
    <w:rsid w:val="004C3427"/>
    <w:rsid w:val="004C5560"/>
    <w:rsid w:val="004C68CC"/>
    <w:rsid w:val="004C6AE8"/>
    <w:rsid w:val="004C6B28"/>
    <w:rsid w:val="004D2225"/>
    <w:rsid w:val="004D26F7"/>
    <w:rsid w:val="004D529D"/>
    <w:rsid w:val="004D5834"/>
    <w:rsid w:val="004D5958"/>
    <w:rsid w:val="004E0491"/>
    <w:rsid w:val="004E2DA3"/>
    <w:rsid w:val="004E31C2"/>
    <w:rsid w:val="004E3212"/>
    <w:rsid w:val="004E3CBA"/>
    <w:rsid w:val="004F113B"/>
    <w:rsid w:val="004F23C2"/>
    <w:rsid w:val="004F34C7"/>
    <w:rsid w:val="004F3AEA"/>
    <w:rsid w:val="004F5AFF"/>
    <w:rsid w:val="005015E1"/>
    <w:rsid w:val="005036E8"/>
    <w:rsid w:val="005043B4"/>
    <w:rsid w:val="005055A2"/>
    <w:rsid w:val="0050704D"/>
    <w:rsid w:val="0051072E"/>
    <w:rsid w:val="00512C6C"/>
    <w:rsid w:val="00513D3C"/>
    <w:rsid w:val="00515149"/>
    <w:rsid w:val="00515FFB"/>
    <w:rsid w:val="00516946"/>
    <w:rsid w:val="005230E6"/>
    <w:rsid w:val="00523139"/>
    <w:rsid w:val="00523FA2"/>
    <w:rsid w:val="0052442C"/>
    <w:rsid w:val="00525B6E"/>
    <w:rsid w:val="005278B7"/>
    <w:rsid w:val="00531C7F"/>
    <w:rsid w:val="00532549"/>
    <w:rsid w:val="005332E1"/>
    <w:rsid w:val="00534F2E"/>
    <w:rsid w:val="005351D4"/>
    <w:rsid w:val="00535F1E"/>
    <w:rsid w:val="00537217"/>
    <w:rsid w:val="00540DCB"/>
    <w:rsid w:val="00541343"/>
    <w:rsid w:val="00541B9E"/>
    <w:rsid w:val="00541F29"/>
    <w:rsid w:val="00542118"/>
    <w:rsid w:val="0054265F"/>
    <w:rsid w:val="00542E1F"/>
    <w:rsid w:val="00543183"/>
    <w:rsid w:val="005441E3"/>
    <w:rsid w:val="00544DC2"/>
    <w:rsid w:val="00544E75"/>
    <w:rsid w:val="005459B1"/>
    <w:rsid w:val="00545A6A"/>
    <w:rsid w:val="00552A86"/>
    <w:rsid w:val="00552F63"/>
    <w:rsid w:val="00553E3B"/>
    <w:rsid w:val="00554BFA"/>
    <w:rsid w:val="005551B4"/>
    <w:rsid w:val="00555A18"/>
    <w:rsid w:val="005569BE"/>
    <w:rsid w:val="00560C73"/>
    <w:rsid w:val="00561E9A"/>
    <w:rsid w:val="0056588C"/>
    <w:rsid w:val="00565DC8"/>
    <w:rsid w:val="00566C43"/>
    <w:rsid w:val="00566D33"/>
    <w:rsid w:val="00566FAF"/>
    <w:rsid w:val="0056712E"/>
    <w:rsid w:val="00567881"/>
    <w:rsid w:val="00567BC0"/>
    <w:rsid w:val="005747CD"/>
    <w:rsid w:val="005751C3"/>
    <w:rsid w:val="00577ABF"/>
    <w:rsid w:val="00581FE8"/>
    <w:rsid w:val="00585E1E"/>
    <w:rsid w:val="00585FB5"/>
    <w:rsid w:val="0058772A"/>
    <w:rsid w:val="0059033B"/>
    <w:rsid w:val="005923D4"/>
    <w:rsid w:val="00593A93"/>
    <w:rsid w:val="0059456C"/>
    <w:rsid w:val="00594837"/>
    <w:rsid w:val="005A4B91"/>
    <w:rsid w:val="005A6E51"/>
    <w:rsid w:val="005B0645"/>
    <w:rsid w:val="005B15F3"/>
    <w:rsid w:val="005B1AF9"/>
    <w:rsid w:val="005B1EF0"/>
    <w:rsid w:val="005B214C"/>
    <w:rsid w:val="005B616E"/>
    <w:rsid w:val="005B6701"/>
    <w:rsid w:val="005B7945"/>
    <w:rsid w:val="005B7E6E"/>
    <w:rsid w:val="005C223D"/>
    <w:rsid w:val="005C2DC3"/>
    <w:rsid w:val="005C36A5"/>
    <w:rsid w:val="005C4DC7"/>
    <w:rsid w:val="005C5410"/>
    <w:rsid w:val="005C63B3"/>
    <w:rsid w:val="005C75B3"/>
    <w:rsid w:val="005D022A"/>
    <w:rsid w:val="005D0A1F"/>
    <w:rsid w:val="005D1326"/>
    <w:rsid w:val="005D1B2A"/>
    <w:rsid w:val="005D1E9C"/>
    <w:rsid w:val="005D1FA0"/>
    <w:rsid w:val="005D2543"/>
    <w:rsid w:val="005D4286"/>
    <w:rsid w:val="005E0F21"/>
    <w:rsid w:val="005E15C9"/>
    <w:rsid w:val="005E15FB"/>
    <w:rsid w:val="005E2E7F"/>
    <w:rsid w:val="005E48CF"/>
    <w:rsid w:val="005E5A10"/>
    <w:rsid w:val="005E5CCE"/>
    <w:rsid w:val="005F04B6"/>
    <w:rsid w:val="005F2A7B"/>
    <w:rsid w:val="005F4736"/>
    <w:rsid w:val="005F6497"/>
    <w:rsid w:val="005F6657"/>
    <w:rsid w:val="005F6671"/>
    <w:rsid w:val="005F7063"/>
    <w:rsid w:val="005F7B92"/>
    <w:rsid w:val="005F7F77"/>
    <w:rsid w:val="00600730"/>
    <w:rsid w:val="00601977"/>
    <w:rsid w:val="00601BCD"/>
    <w:rsid w:val="00602AFD"/>
    <w:rsid w:val="00604F52"/>
    <w:rsid w:val="0060518D"/>
    <w:rsid w:val="00606BB3"/>
    <w:rsid w:val="00612FD5"/>
    <w:rsid w:val="00613AC3"/>
    <w:rsid w:val="00615404"/>
    <w:rsid w:val="0062127E"/>
    <w:rsid w:val="00621458"/>
    <w:rsid w:val="00621EE7"/>
    <w:rsid w:val="006234BD"/>
    <w:rsid w:val="00623D13"/>
    <w:rsid w:val="00626002"/>
    <w:rsid w:val="0062618E"/>
    <w:rsid w:val="006277BB"/>
    <w:rsid w:val="006315DA"/>
    <w:rsid w:val="00631B31"/>
    <w:rsid w:val="006371F1"/>
    <w:rsid w:val="00637FB1"/>
    <w:rsid w:val="00637FEC"/>
    <w:rsid w:val="00643908"/>
    <w:rsid w:val="006444EB"/>
    <w:rsid w:val="006463B9"/>
    <w:rsid w:val="00646BFC"/>
    <w:rsid w:val="00647A2B"/>
    <w:rsid w:val="006502FA"/>
    <w:rsid w:val="006507D6"/>
    <w:rsid w:val="006558B3"/>
    <w:rsid w:val="006569F8"/>
    <w:rsid w:val="00657827"/>
    <w:rsid w:val="006618FC"/>
    <w:rsid w:val="006649FA"/>
    <w:rsid w:val="00665612"/>
    <w:rsid w:val="006661E4"/>
    <w:rsid w:val="006666B8"/>
    <w:rsid w:val="00667546"/>
    <w:rsid w:val="0067016A"/>
    <w:rsid w:val="00670F33"/>
    <w:rsid w:val="00671577"/>
    <w:rsid w:val="00674AB6"/>
    <w:rsid w:val="006764EB"/>
    <w:rsid w:val="00676A75"/>
    <w:rsid w:val="006770C3"/>
    <w:rsid w:val="00681673"/>
    <w:rsid w:val="00684E68"/>
    <w:rsid w:val="006875A0"/>
    <w:rsid w:val="006875B2"/>
    <w:rsid w:val="00687A1C"/>
    <w:rsid w:val="00693C5B"/>
    <w:rsid w:val="00694453"/>
    <w:rsid w:val="00696565"/>
    <w:rsid w:val="006A0217"/>
    <w:rsid w:val="006A1266"/>
    <w:rsid w:val="006A1664"/>
    <w:rsid w:val="006A25E7"/>
    <w:rsid w:val="006A29FD"/>
    <w:rsid w:val="006A2B13"/>
    <w:rsid w:val="006A4522"/>
    <w:rsid w:val="006A5142"/>
    <w:rsid w:val="006A5BAC"/>
    <w:rsid w:val="006A6B5D"/>
    <w:rsid w:val="006A7062"/>
    <w:rsid w:val="006B1E0E"/>
    <w:rsid w:val="006B3123"/>
    <w:rsid w:val="006B4207"/>
    <w:rsid w:val="006B571F"/>
    <w:rsid w:val="006B586E"/>
    <w:rsid w:val="006B5F5B"/>
    <w:rsid w:val="006C13A0"/>
    <w:rsid w:val="006C545C"/>
    <w:rsid w:val="006D15F4"/>
    <w:rsid w:val="006D3355"/>
    <w:rsid w:val="006E010B"/>
    <w:rsid w:val="006E2C6B"/>
    <w:rsid w:val="006E38B3"/>
    <w:rsid w:val="006E5C27"/>
    <w:rsid w:val="006E62D0"/>
    <w:rsid w:val="006E6E37"/>
    <w:rsid w:val="006E73C9"/>
    <w:rsid w:val="006E7AAA"/>
    <w:rsid w:val="006F37EF"/>
    <w:rsid w:val="006F3D13"/>
    <w:rsid w:val="006F3E37"/>
    <w:rsid w:val="006F672D"/>
    <w:rsid w:val="006F6FF1"/>
    <w:rsid w:val="00704383"/>
    <w:rsid w:val="00706554"/>
    <w:rsid w:val="007070DD"/>
    <w:rsid w:val="00707D14"/>
    <w:rsid w:val="00712316"/>
    <w:rsid w:val="00713D56"/>
    <w:rsid w:val="00714647"/>
    <w:rsid w:val="00714A5A"/>
    <w:rsid w:val="00714C26"/>
    <w:rsid w:val="00717605"/>
    <w:rsid w:val="00723BBD"/>
    <w:rsid w:val="00723E73"/>
    <w:rsid w:val="00725BFE"/>
    <w:rsid w:val="00725C26"/>
    <w:rsid w:val="00726877"/>
    <w:rsid w:val="00731F73"/>
    <w:rsid w:val="00732189"/>
    <w:rsid w:val="00734012"/>
    <w:rsid w:val="0073788F"/>
    <w:rsid w:val="00741404"/>
    <w:rsid w:val="00743630"/>
    <w:rsid w:val="00745030"/>
    <w:rsid w:val="00750548"/>
    <w:rsid w:val="007508D3"/>
    <w:rsid w:val="00753561"/>
    <w:rsid w:val="00754F2A"/>
    <w:rsid w:val="00757328"/>
    <w:rsid w:val="0076050A"/>
    <w:rsid w:val="007620A4"/>
    <w:rsid w:val="00762726"/>
    <w:rsid w:val="00763564"/>
    <w:rsid w:val="00763EFA"/>
    <w:rsid w:val="00765D09"/>
    <w:rsid w:val="00773CF1"/>
    <w:rsid w:val="00773F36"/>
    <w:rsid w:val="0077407D"/>
    <w:rsid w:val="007744D1"/>
    <w:rsid w:val="0077554F"/>
    <w:rsid w:val="007779C6"/>
    <w:rsid w:val="00777EF0"/>
    <w:rsid w:val="0078051A"/>
    <w:rsid w:val="007815B3"/>
    <w:rsid w:val="00781968"/>
    <w:rsid w:val="00781D6C"/>
    <w:rsid w:val="00784375"/>
    <w:rsid w:val="00786439"/>
    <w:rsid w:val="00786548"/>
    <w:rsid w:val="0079011E"/>
    <w:rsid w:val="00792A2A"/>
    <w:rsid w:val="00793F24"/>
    <w:rsid w:val="0079422D"/>
    <w:rsid w:val="007A0E98"/>
    <w:rsid w:val="007A18CB"/>
    <w:rsid w:val="007A3484"/>
    <w:rsid w:val="007A5612"/>
    <w:rsid w:val="007A5D51"/>
    <w:rsid w:val="007A641C"/>
    <w:rsid w:val="007A64AB"/>
    <w:rsid w:val="007A65CC"/>
    <w:rsid w:val="007B08B2"/>
    <w:rsid w:val="007B13E4"/>
    <w:rsid w:val="007B3723"/>
    <w:rsid w:val="007B4AC9"/>
    <w:rsid w:val="007B532D"/>
    <w:rsid w:val="007B5FF2"/>
    <w:rsid w:val="007B72B5"/>
    <w:rsid w:val="007C048F"/>
    <w:rsid w:val="007C0E38"/>
    <w:rsid w:val="007C4578"/>
    <w:rsid w:val="007C481E"/>
    <w:rsid w:val="007D1124"/>
    <w:rsid w:val="007D1958"/>
    <w:rsid w:val="007D3C43"/>
    <w:rsid w:val="007E07B4"/>
    <w:rsid w:val="007E4A90"/>
    <w:rsid w:val="007E54D2"/>
    <w:rsid w:val="007E6459"/>
    <w:rsid w:val="007E718C"/>
    <w:rsid w:val="007F253F"/>
    <w:rsid w:val="007F51EE"/>
    <w:rsid w:val="007F525E"/>
    <w:rsid w:val="007F6EC9"/>
    <w:rsid w:val="007F7374"/>
    <w:rsid w:val="007F76B6"/>
    <w:rsid w:val="00801832"/>
    <w:rsid w:val="00803D6C"/>
    <w:rsid w:val="00803E3C"/>
    <w:rsid w:val="0081005F"/>
    <w:rsid w:val="00811E5E"/>
    <w:rsid w:val="00816530"/>
    <w:rsid w:val="0082498F"/>
    <w:rsid w:val="00824BE5"/>
    <w:rsid w:val="0082520D"/>
    <w:rsid w:val="0082616F"/>
    <w:rsid w:val="00826D6B"/>
    <w:rsid w:val="00826F3C"/>
    <w:rsid w:val="008301EF"/>
    <w:rsid w:val="008306D4"/>
    <w:rsid w:val="00831C5D"/>
    <w:rsid w:val="00832355"/>
    <w:rsid w:val="008328EA"/>
    <w:rsid w:val="00834691"/>
    <w:rsid w:val="00834C00"/>
    <w:rsid w:val="00836D8F"/>
    <w:rsid w:val="00840F96"/>
    <w:rsid w:val="008429DF"/>
    <w:rsid w:val="0084373B"/>
    <w:rsid w:val="008452FD"/>
    <w:rsid w:val="00847716"/>
    <w:rsid w:val="00850876"/>
    <w:rsid w:val="0085245C"/>
    <w:rsid w:val="0085346B"/>
    <w:rsid w:val="008548BF"/>
    <w:rsid w:val="00854C6F"/>
    <w:rsid w:val="00855119"/>
    <w:rsid w:val="00855B4C"/>
    <w:rsid w:val="008610E3"/>
    <w:rsid w:val="008633EB"/>
    <w:rsid w:val="008666D1"/>
    <w:rsid w:val="0086674E"/>
    <w:rsid w:val="00867351"/>
    <w:rsid w:val="00872182"/>
    <w:rsid w:val="00874675"/>
    <w:rsid w:val="00875ACC"/>
    <w:rsid w:val="00875BFC"/>
    <w:rsid w:val="00877C77"/>
    <w:rsid w:val="008831CA"/>
    <w:rsid w:val="008850D4"/>
    <w:rsid w:val="00885B82"/>
    <w:rsid w:val="00893AC9"/>
    <w:rsid w:val="00894D11"/>
    <w:rsid w:val="008960F5"/>
    <w:rsid w:val="00896886"/>
    <w:rsid w:val="008A1332"/>
    <w:rsid w:val="008A23B1"/>
    <w:rsid w:val="008A3B2B"/>
    <w:rsid w:val="008A509A"/>
    <w:rsid w:val="008B2726"/>
    <w:rsid w:val="008B6826"/>
    <w:rsid w:val="008B7825"/>
    <w:rsid w:val="008B7D2D"/>
    <w:rsid w:val="008C299C"/>
    <w:rsid w:val="008C398D"/>
    <w:rsid w:val="008C6C05"/>
    <w:rsid w:val="008C735A"/>
    <w:rsid w:val="008D2F1A"/>
    <w:rsid w:val="008D4296"/>
    <w:rsid w:val="008D6386"/>
    <w:rsid w:val="008E1631"/>
    <w:rsid w:val="008E401C"/>
    <w:rsid w:val="008E43E8"/>
    <w:rsid w:val="008E7DE8"/>
    <w:rsid w:val="008F0441"/>
    <w:rsid w:val="008F12D0"/>
    <w:rsid w:val="008F1712"/>
    <w:rsid w:val="008F27D6"/>
    <w:rsid w:val="008F3A00"/>
    <w:rsid w:val="008F4FEC"/>
    <w:rsid w:val="008F55DA"/>
    <w:rsid w:val="0090199A"/>
    <w:rsid w:val="009033BF"/>
    <w:rsid w:val="00903509"/>
    <w:rsid w:val="00903E73"/>
    <w:rsid w:val="009040F3"/>
    <w:rsid w:val="0090586E"/>
    <w:rsid w:val="00910F1E"/>
    <w:rsid w:val="009113F4"/>
    <w:rsid w:val="00912D0F"/>
    <w:rsid w:val="00914D58"/>
    <w:rsid w:val="009170EB"/>
    <w:rsid w:val="0092045B"/>
    <w:rsid w:val="00922AA9"/>
    <w:rsid w:val="00923601"/>
    <w:rsid w:val="009237F7"/>
    <w:rsid w:val="00924105"/>
    <w:rsid w:val="00924B3A"/>
    <w:rsid w:val="00926E9E"/>
    <w:rsid w:val="00933D53"/>
    <w:rsid w:val="009347B8"/>
    <w:rsid w:val="00935705"/>
    <w:rsid w:val="00935E49"/>
    <w:rsid w:val="00937AF8"/>
    <w:rsid w:val="009431BD"/>
    <w:rsid w:val="00943EED"/>
    <w:rsid w:val="009443D6"/>
    <w:rsid w:val="0094488F"/>
    <w:rsid w:val="009458B7"/>
    <w:rsid w:val="009514FD"/>
    <w:rsid w:val="009525A9"/>
    <w:rsid w:val="00953D19"/>
    <w:rsid w:val="00954D24"/>
    <w:rsid w:val="009553D0"/>
    <w:rsid w:val="00955948"/>
    <w:rsid w:val="00960E6E"/>
    <w:rsid w:val="00965F5D"/>
    <w:rsid w:val="009665FC"/>
    <w:rsid w:val="009718B3"/>
    <w:rsid w:val="00971E4D"/>
    <w:rsid w:val="00973D83"/>
    <w:rsid w:val="009759EB"/>
    <w:rsid w:val="00975C43"/>
    <w:rsid w:val="009827B7"/>
    <w:rsid w:val="00984A33"/>
    <w:rsid w:val="009856E8"/>
    <w:rsid w:val="00986F92"/>
    <w:rsid w:val="00987959"/>
    <w:rsid w:val="00987B76"/>
    <w:rsid w:val="00995C2F"/>
    <w:rsid w:val="00996128"/>
    <w:rsid w:val="009978A6"/>
    <w:rsid w:val="00997A11"/>
    <w:rsid w:val="00997A5E"/>
    <w:rsid w:val="009A0FC3"/>
    <w:rsid w:val="009A425E"/>
    <w:rsid w:val="009A4ABC"/>
    <w:rsid w:val="009A541B"/>
    <w:rsid w:val="009A6379"/>
    <w:rsid w:val="009A6FD8"/>
    <w:rsid w:val="009A7057"/>
    <w:rsid w:val="009B66E1"/>
    <w:rsid w:val="009C128E"/>
    <w:rsid w:val="009C1AF2"/>
    <w:rsid w:val="009C22F5"/>
    <w:rsid w:val="009C4B13"/>
    <w:rsid w:val="009C5582"/>
    <w:rsid w:val="009C6B43"/>
    <w:rsid w:val="009C703D"/>
    <w:rsid w:val="009D1A45"/>
    <w:rsid w:val="009D3032"/>
    <w:rsid w:val="009D4563"/>
    <w:rsid w:val="009D507A"/>
    <w:rsid w:val="009D5CAE"/>
    <w:rsid w:val="009D676C"/>
    <w:rsid w:val="009D734E"/>
    <w:rsid w:val="009E2970"/>
    <w:rsid w:val="009E662B"/>
    <w:rsid w:val="009F4202"/>
    <w:rsid w:val="009F49E9"/>
    <w:rsid w:val="009F4EBE"/>
    <w:rsid w:val="009F57B4"/>
    <w:rsid w:val="009F5805"/>
    <w:rsid w:val="009F6E3A"/>
    <w:rsid w:val="009F72FA"/>
    <w:rsid w:val="00A032C1"/>
    <w:rsid w:val="00A06D65"/>
    <w:rsid w:val="00A077EE"/>
    <w:rsid w:val="00A07895"/>
    <w:rsid w:val="00A10141"/>
    <w:rsid w:val="00A111C1"/>
    <w:rsid w:val="00A113D1"/>
    <w:rsid w:val="00A12721"/>
    <w:rsid w:val="00A12982"/>
    <w:rsid w:val="00A13C26"/>
    <w:rsid w:val="00A15104"/>
    <w:rsid w:val="00A16A48"/>
    <w:rsid w:val="00A2325F"/>
    <w:rsid w:val="00A267C3"/>
    <w:rsid w:val="00A2780C"/>
    <w:rsid w:val="00A32587"/>
    <w:rsid w:val="00A342E0"/>
    <w:rsid w:val="00A36B21"/>
    <w:rsid w:val="00A4086D"/>
    <w:rsid w:val="00A40A65"/>
    <w:rsid w:val="00A41574"/>
    <w:rsid w:val="00A41A10"/>
    <w:rsid w:val="00A42098"/>
    <w:rsid w:val="00A42E1F"/>
    <w:rsid w:val="00A468FB"/>
    <w:rsid w:val="00A5240E"/>
    <w:rsid w:val="00A528C7"/>
    <w:rsid w:val="00A54994"/>
    <w:rsid w:val="00A55B39"/>
    <w:rsid w:val="00A60478"/>
    <w:rsid w:val="00A60B9A"/>
    <w:rsid w:val="00A62E1D"/>
    <w:rsid w:val="00A643AA"/>
    <w:rsid w:val="00A676ED"/>
    <w:rsid w:val="00A67A46"/>
    <w:rsid w:val="00A723EB"/>
    <w:rsid w:val="00A72703"/>
    <w:rsid w:val="00A73B99"/>
    <w:rsid w:val="00A751C2"/>
    <w:rsid w:val="00A76DDC"/>
    <w:rsid w:val="00A80B01"/>
    <w:rsid w:val="00A814AC"/>
    <w:rsid w:val="00A81A78"/>
    <w:rsid w:val="00A83C33"/>
    <w:rsid w:val="00A84C02"/>
    <w:rsid w:val="00A85BC8"/>
    <w:rsid w:val="00A916AC"/>
    <w:rsid w:val="00A91D26"/>
    <w:rsid w:val="00A926D5"/>
    <w:rsid w:val="00A9758A"/>
    <w:rsid w:val="00A97AF1"/>
    <w:rsid w:val="00AA2AE3"/>
    <w:rsid w:val="00AA5B70"/>
    <w:rsid w:val="00AA5C0C"/>
    <w:rsid w:val="00AA5E18"/>
    <w:rsid w:val="00AA60FD"/>
    <w:rsid w:val="00AA6CD7"/>
    <w:rsid w:val="00AB09F0"/>
    <w:rsid w:val="00AB17FC"/>
    <w:rsid w:val="00AB1869"/>
    <w:rsid w:val="00AB1B9E"/>
    <w:rsid w:val="00AB216F"/>
    <w:rsid w:val="00AB28DE"/>
    <w:rsid w:val="00AB2AEC"/>
    <w:rsid w:val="00AB333B"/>
    <w:rsid w:val="00AB3A1A"/>
    <w:rsid w:val="00AB5957"/>
    <w:rsid w:val="00AB6D1D"/>
    <w:rsid w:val="00AC11E7"/>
    <w:rsid w:val="00AC14D4"/>
    <w:rsid w:val="00AC37BD"/>
    <w:rsid w:val="00AC58D0"/>
    <w:rsid w:val="00AC62E7"/>
    <w:rsid w:val="00AC6AED"/>
    <w:rsid w:val="00AD0190"/>
    <w:rsid w:val="00AD2F2C"/>
    <w:rsid w:val="00AD32B5"/>
    <w:rsid w:val="00AD40EA"/>
    <w:rsid w:val="00AD7595"/>
    <w:rsid w:val="00AD789D"/>
    <w:rsid w:val="00AD7D38"/>
    <w:rsid w:val="00AE1F31"/>
    <w:rsid w:val="00AE44A6"/>
    <w:rsid w:val="00AE5DBA"/>
    <w:rsid w:val="00AE5F80"/>
    <w:rsid w:val="00AE769E"/>
    <w:rsid w:val="00AE7761"/>
    <w:rsid w:val="00AE7D80"/>
    <w:rsid w:val="00AF0370"/>
    <w:rsid w:val="00AF0D23"/>
    <w:rsid w:val="00AF278B"/>
    <w:rsid w:val="00AF4331"/>
    <w:rsid w:val="00AF49F3"/>
    <w:rsid w:val="00AF5ED7"/>
    <w:rsid w:val="00AF7CEA"/>
    <w:rsid w:val="00B01F65"/>
    <w:rsid w:val="00B030CD"/>
    <w:rsid w:val="00B0323B"/>
    <w:rsid w:val="00B038B8"/>
    <w:rsid w:val="00B054C9"/>
    <w:rsid w:val="00B108B2"/>
    <w:rsid w:val="00B11C20"/>
    <w:rsid w:val="00B120F8"/>
    <w:rsid w:val="00B137F2"/>
    <w:rsid w:val="00B17202"/>
    <w:rsid w:val="00B175CA"/>
    <w:rsid w:val="00B176B5"/>
    <w:rsid w:val="00B17715"/>
    <w:rsid w:val="00B2094A"/>
    <w:rsid w:val="00B21B19"/>
    <w:rsid w:val="00B21D92"/>
    <w:rsid w:val="00B24CFF"/>
    <w:rsid w:val="00B25277"/>
    <w:rsid w:val="00B2761F"/>
    <w:rsid w:val="00B31A66"/>
    <w:rsid w:val="00B320BE"/>
    <w:rsid w:val="00B34DF8"/>
    <w:rsid w:val="00B44BB6"/>
    <w:rsid w:val="00B451AE"/>
    <w:rsid w:val="00B46342"/>
    <w:rsid w:val="00B47A50"/>
    <w:rsid w:val="00B527E7"/>
    <w:rsid w:val="00B537EC"/>
    <w:rsid w:val="00B56807"/>
    <w:rsid w:val="00B60014"/>
    <w:rsid w:val="00B64F47"/>
    <w:rsid w:val="00B67A57"/>
    <w:rsid w:val="00B67FB2"/>
    <w:rsid w:val="00B713D6"/>
    <w:rsid w:val="00B7180B"/>
    <w:rsid w:val="00B72C9C"/>
    <w:rsid w:val="00B72DCC"/>
    <w:rsid w:val="00B732AD"/>
    <w:rsid w:val="00B739DE"/>
    <w:rsid w:val="00B741FF"/>
    <w:rsid w:val="00B80C5B"/>
    <w:rsid w:val="00B8162F"/>
    <w:rsid w:val="00B82351"/>
    <w:rsid w:val="00B824CA"/>
    <w:rsid w:val="00B84EA8"/>
    <w:rsid w:val="00B85023"/>
    <w:rsid w:val="00B85C1D"/>
    <w:rsid w:val="00B85C3C"/>
    <w:rsid w:val="00B85F73"/>
    <w:rsid w:val="00B86F93"/>
    <w:rsid w:val="00B877CA"/>
    <w:rsid w:val="00B87839"/>
    <w:rsid w:val="00B90C44"/>
    <w:rsid w:val="00B90FE8"/>
    <w:rsid w:val="00B91848"/>
    <w:rsid w:val="00B91F33"/>
    <w:rsid w:val="00B9391A"/>
    <w:rsid w:val="00B96B92"/>
    <w:rsid w:val="00B97BC2"/>
    <w:rsid w:val="00BA1CD1"/>
    <w:rsid w:val="00BA4E53"/>
    <w:rsid w:val="00BA5FF0"/>
    <w:rsid w:val="00BA649B"/>
    <w:rsid w:val="00BA719F"/>
    <w:rsid w:val="00BB1439"/>
    <w:rsid w:val="00BB17F4"/>
    <w:rsid w:val="00BB306B"/>
    <w:rsid w:val="00BB3D35"/>
    <w:rsid w:val="00BB5792"/>
    <w:rsid w:val="00BB6033"/>
    <w:rsid w:val="00BB6F82"/>
    <w:rsid w:val="00BB74B0"/>
    <w:rsid w:val="00BB79C8"/>
    <w:rsid w:val="00BB7B1E"/>
    <w:rsid w:val="00BC314D"/>
    <w:rsid w:val="00BC3C32"/>
    <w:rsid w:val="00BC49CA"/>
    <w:rsid w:val="00BC50D9"/>
    <w:rsid w:val="00BC62D7"/>
    <w:rsid w:val="00BC6B27"/>
    <w:rsid w:val="00BC7385"/>
    <w:rsid w:val="00BC791A"/>
    <w:rsid w:val="00BD3FD4"/>
    <w:rsid w:val="00BD40B8"/>
    <w:rsid w:val="00BD41DF"/>
    <w:rsid w:val="00BD4D8E"/>
    <w:rsid w:val="00BD5ED6"/>
    <w:rsid w:val="00BD6804"/>
    <w:rsid w:val="00BE08A3"/>
    <w:rsid w:val="00BE1237"/>
    <w:rsid w:val="00BE23C2"/>
    <w:rsid w:val="00BE2AA8"/>
    <w:rsid w:val="00BE3754"/>
    <w:rsid w:val="00BE5779"/>
    <w:rsid w:val="00BE6D45"/>
    <w:rsid w:val="00BF22FD"/>
    <w:rsid w:val="00BF39D8"/>
    <w:rsid w:val="00BF4B71"/>
    <w:rsid w:val="00BF6F32"/>
    <w:rsid w:val="00BF70A8"/>
    <w:rsid w:val="00BF7A99"/>
    <w:rsid w:val="00C01930"/>
    <w:rsid w:val="00C035F6"/>
    <w:rsid w:val="00C0360C"/>
    <w:rsid w:val="00C06A04"/>
    <w:rsid w:val="00C07E7F"/>
    <w:rsid w:val="00C10F67"/>
    <w:rsid w:val="00C116AE"/>
    <w:rsid w:val="00C12250"/>
    <w:rsid w:val="00C14B17"/>
    <w:rsid w:val="00C15276"/>
    <w:rsid w:val="00C16717"/>
    <w:rsid w:val="00C1781E"/>
    <w:rsid w:val="00C20577"/>
    <w:rsid w:val="00C23D4C"/>
    <w:rsid w:val="00C27C1B"/>
    <w:rsid w:val="00C30F78"/>
    <w:rsid w:val="00C318CF"/>
    <w:rsid w:val="00C35260"/>
    <w:rsid w:val="00C35786"/>
    <w:rsid w:val="00C360B1"/>
    <w:rsid w:val="00C36B76"/>
    <w:rsid w:val="00C4095A"/>
    <w:rsid w:val="00C409E4"/>
    <w:rsid w:val="00C4271D"/>
    <w:rsid w:val="00C44D69"/>
    <w:rsid w:val="00C44DE6"/>
    <w:rsid w:val="00C473E9"/>
    <w:rsid w:val="00C50490"/>
    <w:rsid w:val="00C50AFE"/>
    <w:rsid w:val="00C50FE4"/>
    <w:rsid w:val="00C51DD5"/>
    <w:rsid w:val="00C5274D"/>
    <w:rsid w:val="00C54A5B"/>
    <w:rsid w:val="00C55FC9"/>
    <w:rsid w:val="00C600E7"/>
    <w:rsid w:val="00C61771"/>
    <w:rsid w:val="00C61BAC"/>
    <w:rsid w:val="00C62E36"/>
    <w:rsid w:val="00C63132"/>
    <w:rsid w:val="00C63690"/>
    <w:rsid w:val="00C65881"/>
    <w:rsid w:val="00C660FF"/>
    <w:rsid w:val="00C67754"/>
    <w:rsid w:val="00C67DB8"/>
    <w:rsid w:val="00C700FB"/>
    <w:rsid w:val="00C70304"/>
    <w:rsid w:val="00C710BB"/>
    <w:rsid w:val="00C7276E"/>
    <w:rsid w:val="00C7352C"/>
    <w:rsid w:val="00C74ADC"/>
    <w:rsid w:val="00C80A92"/>
    <w:rsid w:val="00C8487D"/>
    <w:rsid w:val="00C865A0"/>
    <w:rsid w:val="00C90495"/>
    <w:rsid w:val="00C95FFD"/>
    <w:rsid w:val="00CA2BFC"/>
    <w:rsid w:val="00CA2D02"/>
    <w:rsid w:val="00CA3291"/>
    <w:rsid w:val="00CA35FC"/>
    <w:rsid w:val="00CA3DC2"/>
    <w:rsid w:val="00CA7654"/>
    <w:rsid w:val="00CB14EF"/>
    <w:rsid w:val="00CB189A"/>
    <w:rsid w:val="00CB2833"/>
    <w:rsid w:val="00CB369B"/>
    <w:rsid w:val="00CB47B4"/>
    <w:rsid w:val="00CB4B2D"/>
    <w:rsid w:val="00CB4D08"/>
    <w:rsid w:val="00CB5D36"/>
    <w:rsid w:val="00CB5DE5"/>
    <w:rsid w:val="00CB649B"/>
    <w:rsid w:val="00CB7C48"/>
    <w:rsid w:val="00CC46D8"/>
    <w:rsid w:val="00CC4CC0"/>
    <w:rsid w:val="00CC79C2"/>
    <w:rsid w:val="00CD0203"/>
    <w:rsid w:val="00CD0BB8"/>
    <w:rsid w:val="00CD0D1C"/>
    <w:rsid w:val="00CD18FC"/>
    <w:rsid w:val="00CD2447"/>
    <w:rsid w:val="00CD5C9F"/>
    <w:rsid w:val="00CE1A16"/>
    <w:rsid w:val="00CE1DC8"/>
    <w:rsid w:val="00CE4B95"/>
    <w:rsid w:val="00CE58B8"/>
    <w:rsid w:val="00CE5BB3"/>
    <w:rsid w:val="00CF2580"/>
    <w:rsid w:val="00D000F5"/>
    <w:rsid w:val="00D0036E"/>
    <w:rsid w:val="00D014C5"/>
    <w:rsid w:val="00D06A89"/>
    <w:rsid w:val="00D0782D"/>
    <w:rsid w:val="00D10737"/>
    <w:rsid w:val="00D10831"/>
    <w:rsid w:val="00D109AF"/>
    <w:rsid w:val="00D10E8F"/>
    <w:rsid w:val="00D1156D"/>
    <w:rsid w:val="00D1271E"/>
    <w:rsid w:val="00D13639"/>
    <w:rsid w:val="00D13744"/>
    <w:rsid w:val="00D1381F"/>
    <w:rsid w:val="00D14306"/>
    <w:rsid w:val="00D16BC7"/>
    <w:rsid w:val="00D2220A"/>
    <w:rsid w:val="00D22A6C"/>
    <w:rsid w:val="00D23E76"/>
    <w:rsid w:val="00D247C6"/>
    <w:rsid w:val="00D24DDC"/>
    <w:rsid w:val="00D252EE"/>
    <w:rsid w:val="00D331D1"/>
    <w:rsid w:val="00D35269"/>
    <w:rsid w:val="00D35C2F"/>
    <w:rsid w:val="00D3637F"/>
    <w:rsid w:val="00D376A5"/>
    <w:rsid w:val="00D37734"/>
    <w:rsid w:val="00D40676"/>
    <w:rsid w:val="00D41C30"/>
    <w:rsid w:val="00D41CD0"/>
    <w:rsid w:val="00D42776"/>
    <w:rsid w:val="00D42C7F"/>
    <w:rsid w:val="00D431D6"/>
    <w:rsid w:val="00D432DB"/>
    <w:rsid w:val="00D437DB"/>
    <w:rsid w:val="00D45353"/>
    <w:rsid w:val="00D4706D"/>
    <w:rsid w:val="00D47308"/>
    <w:rsid w:val="00D4759D"/>
    <w:rsid w:val="00D505B3"/>
    <w:rsid w:val="00D50930"/>
    <w:rsid w:val="00D5162B"/>
    <w:rsid w:val="00D52328"/>
    <w:rsid w:val="00D5344D"/>
    <w:rsid w:val="00D565AC"/>
    <w:rsid w:val="00D56BFE"/>
    <w:rsid w:val="00D57166"/>
    <w:rsid w:val="00D5797F"/>
    <w:rsid w:val="00D607EE"/>
    <w:rsid w:val="00D612E2"/>
    <w:rsid w:val="00D63405"/>
    <w:rsid w:val="00D636AA"/>
    <w:rsid w:val="00D65C0C"/>
    <w:rsid w:val="00D65CF9"/>
    <w:rsid w:val="00D73BF6"/>
    <w:rsid w:val="00D75823"/>
    <w:rsid w:val="00D761CD"/>
    <w:rsid w:val="00D7622D"/>
    <w:rsid w:val="00D77BFF"/>
    <w:rsid w:val="00D802CB"/>
    <w:rsid w:val="00D80C5C"/>
    <w:rsid w:val="00D86094"/>
    <w:rsid w:val="00D86A79"/>
    <w:rsid w:val="00D908C0"/>
    <w:rsid w:val="00D90E77"/>
    <w:rsid w:val="00D912AE"/>
    <w:rsid w:val="00D91962"/>
    <w:rsid w:val="00D92C84"/>
    <w:rsid w:val="00D93BAE"/>
    <w:rsid w:val="00D971B0"/>
    <w:rsid w:val="00DA0D32"/>
    <w:rsid w:val="00DA72FB"/>
    <w:rsid w:val="00DB0311"/>
    <w:rsid w:val="00DB0863"/>
    <w:rsid w:val="00DB2894"/>
    <w:rsid w:val="00DB2B97"/>
    <w:rsid w:val="00DB451F"/>
    <w:rsid w:val="00DB54D1"/>
    <w:rsid w:val="00DB6995"/>
    <w:rsid w:val="00DB7E79"/>
    <w:rsid w:val="00DC2A2A"/>
    <w:rsid w:val="00DC43C8"/>
    <w:rsid w:val="00DC4B56"/>
    <w:rsid w:val="00DC51AC"/>
    <w:rsid w:val="00DC66F1"/>
    <w:rsid w:val="00DD09FC"/>
    <w:rsid w:val="00DD5ED4"/>
    <w:rsid w:val="00DD60FA"/>
    <w:rsid w:val="00DD759E"/>
    <w:rsid w:val="00DD7735"/>
    <w:rsid w:val="00DE1704"/>
    <w:rsid w:val="00DE3C4A"/>
    <w:rsid w:val="00DE4119"/>
    <w:rsid w:val="00DF03E3"/>
    <w:rsid w:val="00DF212C"/>
    <w:rsid w:val="00DF2DAD"/>
    <w:rsid w:val="00DF5388"/>
    <w:rsid w:val="00E025E1"/>
    <w:rsid w:val="00E0466E"/>
    <w:rsid w:val="00E073F6"/>
    <w:rsid w:val="00E15507"/>
    <w:rsid w:val="00E163BE"/>
    <w:rsid w:val="00E17859"/>
    <w:rsid w:val="00E17CDB"/>
    <w:rsid w:val="00E20F49"/>
    <w:rsid w:val="00E2142E"/>
    <w:rsid w:val="00E215A7"/>
    <w:rsid w:val="00E22055"/>
    <w:rsid w:val="00E22B4F"/>
    <w:rsid w:val="00E26074"/>
    <w:rsid w:val="00E27409"/>
    <w:rsid w:val="00E2754D"/>
    <w:rsid w:val="00E27CDA"/>
    <w:rsid w:val="00E31916"/>
    <w:rsid w:val="00E31BC8"/>
    <w:rsid w:val="00E32E75"/>
    <w:rsid w:val="00E32FA8"/>
    <w:rsid w:val="00E343BA"/>
    <w:rsid w:val="00E36F08"/>
    <w:rsid w:val="00E40CAA"/>
    <w:rsid w:val="00E41A9F"/>
    <w:rsid w:val="00E4236E"/>
    <w:rsid w:val="00E45EB2"/>
    <w:rsid w:val="00E46A4E"/>
    <w:rsid w:val="00E50783"/>
    <w:rsid w:val="00E50ADB"/>
    <w:rsid w:val="00E53980"/>
    <w:rsid w:val="00E5596F"/>
    <w:rsid w:val="00E55D80"/>
    <w:rsid w:val="00E56C20"/>
    <w:rsid w:val="00E5796F"/>
    <w:rsid w:val="00E647C7"/>
    <w:rsid w:val="00E64A22"/>
    <w:rsid w:val="00E67763"/>
    <w:rsid w:val="00E70406"/>
    <w:rsid w:val="00E70BD0"/>
    <w:rsid w:val="00E72FE5"/>
    <w:rsid w:val="00E76DB7"/>
    <w:rsid w:val="00E8457E"/>
    <w:rsid w:val="00E84727"/>
    <w:rsid w:val="00E870E5"/>
    <w:rsid w:val="00E9310A"/>
    <w:rsid w:val="00E97B3C"/>
    <w:rsid w:val="00E97C01"/>
    <w:rsid w:val="00EA24B9"/>
    <w:rsid w:val="00EA3852"/>
    <w:rsid w:val="00EA3E38"/>
    <w:rsid w:val="00EA490E"/>
    <w:rsid w:val="00EA58C8"/>
    <w:rsid w:val="00EA6B61"/>
    <w:rsid w:val="00EA76E4"/>
    <w:rsid w:val="00EB2D81"/>
    <w:rsid w:val="00EB3F16"/>
    <w:rsid w:val="00EB4918"/>
    <w:rsid w:val="00EB67F2"/>
    <w:rsid w:val="00EC254D"/>
    <w:rsid w:val="00EC38E6"/>
    <w:rsid w:val="00EC4A40"/>
    <w:rsid w:val="00ED1311"/>
    <w:rsid w:val="00ED33C7"/>
    <w:rsid w:val="00ED461D"/>
    <w:rsid w:val="00EE17CB"/>
    <w:rsid w:val="00EE1D12"/>
    <w:rsid w:val="00EE2B4F"/>
    <w:rsid w:val="00EE3044"/>
    <w:rsid w:val="00EE3241"/>
    <w:rsid w:val="00EE704F"/>
    <w:rsid w:val="00EE7562"/>
    <w:rsid w:val="00EF2B5F"/>
    <w:rsid w:val="00EF2FB6"/>
    <w:rsid w:val="00EF3506"/>
    <w:rsid w:val="00EF4AD6"/>
    <w:rsid w:val="00EF5DDC"/>
    <w:rsid w:val="00F00B98"/>
    <w:rsid w:val="00F07228"/>
    <w:rsid w:val="00F10338"/>
    <w:rsid w:val="00F14976"/>
    <w:rsid w:val="00F15193"/>
    <w:rsid w:val="00F151CE"/>
    <w:rsid w:val="00F174EB"/>
    <w:rsid w:val="00F17552"/>
    <w:rsid w:val="00F20473"/>
    <w:rsid w:val="00F20FA7"/>
    <w:rsid w:val="00F21239"/>
    <w:rsid w:val="00F227E7"/>
    <w:rsid w:val="00F3030F"/>
    <w:rsid w:val="00F30910"/>
    <w:rsid w:val="00F31427"/>
    <w:rsid w:val="00F319DE"/>
    <w:rsid w:val="00F32CC7"/>
    <w:rsid w:val="00F33508"/>
    <w:rsid w:val="00F35974"/>
    <w:rsid w:val="00F3645C"/>
    <w:rsid w:val="00F369DB"/>
    <w:rsid w:val="00F36AAB"/>
    <w:rsid w:val="00F37F51"/>
    <w:rsid w:val="00F40817"/>
    <w:rsid w:val="00F4319B"/>
    <w:rsid w:val="00F454E2"/>
    <w:rsid w:val="00F459A8"/>
    <w:rsid w:val="00F4667A"/>
    <w:rsid w:val="00F47CE2"/>
    <w:rsid w:val="00F515F2"/>
    <w:rsid w:val="00F5305A"/>
    <w:rsid w:val="00F53E02"/>
    <w:rsid w:val="00F54F3B"/>
    <w:rsid w:val="00F554A2"/>
    <w:rsid w:val="00F610F7"/>
    <w:rsid w:val="00F63041"/>
    <w:rsid w:val="00F636BD"/>
    <w:rsid w:val="00F64F33"/>
    <w:rsid w:val="00F724D8"/>
    <w:rsid w:val="00F736BF"/>
    <w:rsid w:val="00F7380E"/>
    <w:rsid w:val="00F745BA"/>
    <w:rsid w:val="00F74A94"/>
    <w:rsid w:val="00F75EF2"/>
    <w:rsid w:val="00F776E4"/>
    <w:rsid w:val="00F800D8"/>
    <w:rsid w:val="00F80610"/>
    <w:rsid w:val="00F80B28"/>
    <w:rsid w:val="00F81C69"/>
    <w:rsid w:val="00F82E16"/>
    <w:rsid w:val="00F844EE"/>
    <w:rsid w:val="00F84910"/>
    <w:rsid w:val="00F853F2"/>
    <w:rsid w:val="00F85DCF"/>
    <w:rsid w:val="00F901D5"/>
    <w:rsid w:val="00F90AC6"/>
    <w:rsid w:val="00F91C89"/>
    <w:rsid w:val="00F95736"/>
    <w:rsid w:val="00F96F16"/>
    <w:rsid w:val="00F96FEF"/>
    <w:rsid w:val="00F97963"/>
    <w:rsid w:val="00FA369F"/>
    <w:rsid w:val="00FA4198"/>
    <w:rsid w:val="00FA5B3A"/>
    <w:rsid w:val="00FA7407"/>
    <w:rsid w:val="00FB01AF"/>
    <w:rsid w:val="00FB19DA"/>
    <w:rsid w:val="00FB2420"/>
    <w:rsid w:val="00FB4349"/>
    <w:rsid w:val="00FB6B2F"/>
    <w:rsid w:val="00FC2803"/>
    <w:rsid w:val="00FC2A0C"/>
    <w:rsid w:val="00FC2ADA"/>
    <w:rsid w:val="00FC4416"/>
    <w:rsid w:val="00FC6D8A"/>
    <w:rsid w:val="00FC7467"/>
    <w:rsid w:val="00FD1296"/>
    <w:rsid w:val="00FD3093"/>
    <w:rsid w:val="00FD31CE"/>
    <w:rsid w:val="00FD67C1"/>
    <w:rsid w:val="00FD7186"/>
    <w:rsid w:val="00FD7675"/>
    <w:rsid w:val="00FE19B7"/>
    <w:rsid w:val="00FE3AE4"/>
    <w:rsid w:val="00FF59A1"/>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D5C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6072">
      <w:bodyDiv w:val="1"/>
      <w:marLeft w:val="0"/>
      <w:marRight w:val="0"/>
      <w:marTop w:val="0"/>
      <w:marBottom w:val="0"/>
      <w:divBdr>
        <w:top w:val="none" w:sz="0" w:space="0" w:color="auto"/>
        <w:left w:val="none" w:sz="0" w:space="0" w:color="auto"/>
        <w:bottom w:val="none" w:sz="0" w:space="0" w:color="auto"/>
        <w:right w:val="none" w:sz="0" w:space="0" w:color="auto"/>
      </w:divBdr>
    </w:div>
    <w:div w:id="268516267">
      <w:bodyDiv w:val="1"/>
      <w:marLeft w:val="0"/>
      <w:marRight w:val="0"/>
      <w:marTop w:val="0"/>
      <w:marBottom w:val="0"/>
      <w:divBdr>
        <w:top w:val="none" w:sz="0" w:space="0" w:color="auto"/>
        <w:left w:val="none" w:sz="0" w:space="0" w:color="auto"/>
        <w:bottom w:val="none" w:sz="0" w:space="0" w:color="auto"/>
        <w:right w:val="none" w:sz="0" w:space="0" w:color="auto"/>
      </w:divBdr>
      <w:divsChild>
        <w:div w:id="387219294">
          <w:marLeft w:val="0"/>
          <w:marRight w:val="0"/>
          <w:marTop w:val="0"/>
          <w:marBottom w:val="0"/>
          <w:divBdr>
            <w:top w:val="none" w:sz="0" w:space="0" w:color="auto"/>
            <w:left w:val="none" w:sz="0" w:space="0" w:color="auto"/>
            <w:bottom w:val="none" w:sz="0" w:space="0" w:color="auto"/>
            <w:right w:val="none" w:sz="0" w:space="0" w:color="auto"/>
          </w:divBdr>
        </w:div>
        <w:div w:id="1865946858">
          <w:marLeft w:val="0"/>
          <w:marRight w:val="0"/>
          <w:marTop w:val="0"/>
          <w:marBottom w:val="0"/>
          <w:divBdr>
            <w:top w:val="none" w:sz="0" w:space="0" w:color="auto"/>
            <w:left w:val="none" w:sz="0" w:space="0" w:color="auto"/>
            <w:bottom w:val="none" w:sz="0" w:space="0" w:color="auto"/>
            <w:right w:val="none" w:sz="0" w:space="0" w:color="auto"/>
          </w:divBdr>
        </w:div>
      </w:divsChild>
    </w:div>
    <w:div w:id="376592949">
      <w:bodyDiv w:val="1"/>
      <w:marLeft w:val="0"/>
      <w:marRight w:val="0"/>
      <w:marTop w:val="0"/>
      <w:marBottom w:val="0"/>
      <w:divBdr>
        <w:top w:val="none" w:sz="0" w:space="0" w:color="auto"/>
        <w:left w:val="none" w:sz="0" w:space="0" w:color="auto"/>
        <w:bottom w:val="none" w:sz="0" w:space="0" w:color="auto"/>
        <w:right w:val="none" w:sz="0" w:space="0" w:color="auto"/>
      </w:divBdr>
    </w:div>
    <w:div w:id="498080400">
      <w:bodyDiv w:val="1"/>
      <w:marLeft w:val="0"/>
      <w:marRight w:val="0"/>
      <w:marTop w:val="0"/>
      <w:marBottom w:val="0"/>
      <w:divBdr>
        <w:top w:val="none" w:sz="0" w:space="0" w:color="auto"/>
        <w:left w:val="none" w:sz="0" w:space="0" w:color="auto"/>
        <w:bottom w:val="none" w:sz="0" w:space="0" w:color="auto"/>
        <w:right w:val="none" w:sz="0" w:space="0" w:color="auto"/>
      </w:divBdr>
    </w:div>
    <w:div w:id="1636912552">
      <w:bodyDiv w:val="1"/>
      <w:marLeft w:val="0"/>
      <w:marRight w:val="0"/>
      <w:marTop w:val="0"/>
      <w:marBottom w:val="0"/>
      <w:divBdr>
        <w:top w:val="none" w:sz="0" w:space="0" w:color="auto"/>
        <w:left w:val="none" w:sz="0" w:space="0" w:color="auto"/>
        <w:bottom w:val="none" w:sz="0" w:space="0" w:color="auto"/>
        <w:right w:val="none" w:sz="0" w:space="0" w:color="auto"/>
      </w:divBdr>
    </w:div>
    <w:div w:id="181738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0000000000000000000"/>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81"/>
    <w:rsid w:val="00DD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9E31EC965A432F936591E96FE5B7AB">
    <w:name w:val="659E31EC965A432F936591E96FE5B7AB"/>
    <w:rsid w:val="00DD65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9E31EC965A432F936591E96FE5B7AB">
    <w:name w:val="659E31EC965A432F936591E96FE5B7AB"/>
    <w:rsid w:val="00DD6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7A45-B7BE-49EA-87A0-F271A9EA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15</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Risk Assessment, Genetic Counseling, and GeneticTesting for BRCA-Related Cancer: A Systematic Review for the U.S. Preventive Services Task Force</vt:lpstr>
    </vt:vector>
  </TitlesOfParts>
  <Company>OHSU</Company>
  <LinksUpToDate>false</LinksUpToDate>
  <CharactersWithSpaces>30673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Genetic Counseling, and GeneticTesting for BRCA-Related Cancer: A Systematic Review for the U.S. Preventive Services Task Force</dc:title>
  <dc:creator>Pacific Northwest EPC</dc:creator>
  <cp:keywords>BRCA, breast cancer, genetic testing, genetic counseling, risk assessment</cp:keywords>
  <cp:lastModifiedBy>omk</cp:lastModifiedBy>
  <cp:revision>17</cp:revision>
  <cp:lastPrinted>2019-06-11T00:06:00Z</cp:lastPrinted>
  <dcterms:created xsi:type="dcterms:W3CDTF">2019-08-07T15:42:00Z</dcterms:created>
  <dcterms:modified xsi:type="dcterms:W3CDTF">2019-08-27T10:45:00Z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LastSaved">
    <vt:filetime>2018-05-23T00:00:00Z</vt:filetime>
  </property>
</Properties>
</file>