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490C53" w:rsidRDefault="00A72221" w:rsidP="00A72221">
      <w:pPr>
        <w:rPr>
          <w:rFonts w:ascii="Arial" w:hAnsi="Arial"/>
          <w:b/>
        </w:rPr>
      </w:pPr>
      <w:bookmarkStart w:id="0" w:name="_GoBack"/>
      <w:bookmarkEnd w:id="0"/>
      <w:proofErr w:type="gramStart"/>
      <w:r w:rsidRPr="00490C53">
        <w:rPr>
          <w:rFonts w:ascii="Arial" w:hAnsi="Arial"/>
          <w:b/>
        </w:rPr>
        <w:t xml:space="preserve">Evidence Table </w:t>
      </w:r>
      <w:proofErr w:type="spellStart"/>
      <w:r w:rsidRPr="00490C53">
        <w:rPr>
          <w:rFonts w:ascii="Arial" w:hAnsi="Arial"/>
          <w:b/>
        </w:rPr>
        <w:t>41a</w:t>
      </w:r>
      <w:proofErr w:type="spellEnd"/>
      <w:r w:rsidRPr="00490C53">
        <w:rPr>
          <w:rFonts w:ascii="Arial" w:hAnsi="Arial"/>
          <w:b/>
        </w:rPr>
        <w:t>.</w:t>
      </w:r>
      <w:proofErr w:type="gramEnd"/>
      <w:r w:rsidRPr="00490C53">
        <w:rPr>
          <w:rFonts w:ascii="Arial" w:hAnsi="Arial"/>
          <w:b/>
        </w:rPr>
        <w:t xml:space="preserve"> Weight related outcomes for combination diet and physical</w:t>
      </w:r>
      <w:r>
        <w:rPr>
          <w:rFonts w:ascii="Arial" w:hAnsi="Arial"/>
          <w:b/>
        </w:rPr>
        <w:t xml:space="preserve"> </w:t>
      </w:r>
      <w:r w:rsidRPr="00490C53">
        <w:rPr>
          <w:rFonts w:ascii="Arial" w:hAnsi="Arial"/>
          <w:b/>
        </w:rPr>
        <w:t xml:space="preserve">activity intervention studies taking place in a </w:t>
      </w:r>
      <w:r>
        <w:rPr>
          <w:rFonts w:ascii="Arial" w:hAnsi="Arial"/>
          <w:b/>
        </w:rPr>
        <w:t xml:space="preserve">home setting with </w:t>
      </w:r>
      <w:r w:rsidRPr="00490C53">
        <w:rPr>
          <w:rFonts w:ascii="Arial" w:hAnsi="Arial"/>
          <w:b/>
        </w:rPr>
        <w:t>school a</w:t>
      </w:r>
      <w:r>
        <w:rPr>
          <w:rFonts w:ascii="Arial" w:hAnsi="Arial"/>
          <w:b/>
        </w:rPr>
        <w:t>nd</w:t>
      </w:r>
      <w:r w:rsidRPr="00490C53">
        <w:rPr>
          <w:rFonts w:ascii="Arial" w:hAnsi="Arial"/>
          <w:b/>
        </w:rPr>
        <w:t xml:space="preserve"> community component</w:t>
      </w:r>
      <w:r>
        <w:rPr>
          <w:rFonts w:ascii="Arial" w:hAnsi="Arial"/>
          <w:b/>
        </w:rPr>
        <w:t>s</w:t>
      </w:r>
    </w:p>
    <w:p w:rsidR="00A72221" w:rsidRPr="00490C53" w:rsidRDefault="00A72221" w:rsidP="00A72221">
      <w:pPr>
        <w:rPr>
          <w:rFonts w:ascii="Arial" w:hAnsi="Arial"/>
          <w:b/>
          <w:sz w:val="18"/>
        </w:rPr>
      </w:pPr>
    </w:p>
    <w:tbl>
      <w:tblPr>
        <w:tblW w:w="17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578"/>
        <w:gridCol w:w="958"/>
        <w:gridCol w:w="1008"/>
        <w:gridCol w:w="1027"/>
        <w:gridCol w:w="957"/>
        <w:gridCol w:w="1009"/>
        <w:gridCol w:w="938"/>
        <w:gridCol w:w="1027"/>
        <w:gridCol w:w="958"/>
        <w:gridCol w:w="1008"/>
        <w:gridCol w:w="938"/>
        <w:gridCol w:w="1027"/>
        <w:gridCol w:w="959"/>
        <w:gridCol w:w="1009"/>
        <w:gridCol w:w="939"/>
        <w:gridCol w:w="1208"/>
      </w:tblGrid>
      <w:tr w:rsidR="00A72221" w:rsidRPr="00490C53" w:rsidTr="0072080A">
        <w:trPr>
          <w:trHeight w:val="300"/>
          <w:tblHeader/>
        </w:trPr>
        <w:tc>
          <w:tcPr>
            <w:tcW w:w="1732" w:type="dxa"/>
            <w:shd w:val="clear" w:color="auto" w:fill="auto"/>
            <w:noWrap/>
            <w:hideMark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Bibliography</w:t>
            </w:r>
          </w:p>
        </w:tc>
        <w:tc>
          <w:tcPr>
            <w:tcW w:w="578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958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008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1027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proofErr w:type="spellStart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weeks</w:t>
            </w:r>
          </w:p>
        </w:tc>
        <w:tc>
          <w:tcPr>
            <w:tcW w:w="957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at first </w:t>
            </w:r>
            <w:proofErr w:type="spellStart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009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proofErr w:type="spellStart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38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027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weeks</w:t>
            </w:r>
          </w:p>
        </w:tc>
        <w:tc>
          <w:tcPr>
            <w:tcW w:w="958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Second </w:t>
            </w:r>
            <w:proofErr w:type="spellStart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008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38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027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959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009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</w:t>
            </w:r>
            <w:proofErr w:type="spellStart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39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208" w:type="dxa"/>
          </w:tcPr>
          <w:p w:rsidR="00A72221" w:rsidRPr="00490C5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C53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490C53" w:rsidTr="0072080A">
        <w:trPr>
          <w:trHeight w:val="300"/>
        </w:trPr>
        <w:tc>
          <w:tcPr>
            <w:tcW w:w="1732" w:type="dxa"/>
            <w:shd w:val="clear" w:color="auto" w:fill="D9D9D9"/>
            <w:noWrap/>
            <w:hideMark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BMI (Kg/</w:t>
            </w:r>
            <w:proofErr w:type="spellStart"/>
            <w:r w:rsidRPr="00490C53">
              <w:rPr>
                <w:rFonts w:ascii="Arial" w:hAnsi="Arial" w:cs="Arial"/>
                <w:sz w:val="18"/>
                <w:szCs w:val="18"/>
              </w:rPr>
              <w:t>m2</w:t>
            </w:r>
            <w:proofErr w:type="spellEnd"/>
            <w:r w:rsidRPr="00490C5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78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D9D9D9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490C53" w:rsidTr="0072080A">
        <w:trPr>
          <w:trHeight w:val="30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490C5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Gentile,  2009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162D3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162D3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ÿ\11\05‘\19\02\00\00\00\011\01\01\00\01\00\00\01\00\00\00\00\00\00\00\00\00\000C&lt;\018\00\00\00\01\00\00\008\00\00\00Ðã\00\008\00\00\00\0A\0E\00\00hC:\5CDocuments and Settings\5Crewilson\5CDesktop\5CChild Obesity Database_All Searches Deduped Final_12MAR12.pdt Gentile, Welk, et al. 2009 #3604\00 \00 </w:instrText>
            </w:r>
            <w:r w:rsidR="005A215D" w:rsidRPr="00162D3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18.5 (3.5)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19(0.03)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490C5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19.5 (0.1)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490C53" w:rsidTr="0072080A">
        <w:trPr>
          <w:trHeight w:val="30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490C5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Gentile,  2009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162D3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162D3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ÿ\11\05‘\19\02\00\00\00\011\01\01\00\01\00\00\01\00\00\00\00\00\00\00\00\00\00P®:\018\00\00\00\01\00\00\008\00\00\00Ðã\00\008\00\00\00\0A\0E\00\00hC:\5CDocuments and Settings\5Crewilson\5CDesktop\5CChild Obesity Database_All Searches Deduped Final_12MAR12.pdt Gentile, Welk, et al. 2009 #3604\00 \00 </w:instrText>
            </w:r>
            <w:r w:rsidR="005A215D" w:rsidRPr="00162D3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18.4 (3.3)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>19(0.02)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490C5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C53">
              <w:rPr>
                <w:rFonts w:ascii="Arial" w:hAnsi="Arial" w:cs="Arial"/>
                <w:color w:val="000000"/>
                <w:sz w:val="18"/>
                <w:szCs w:val="18"/>
              </w:rPr>
              <w:t>19.4 (0.1)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490C5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490C53">
              <w:rPr>
                <w:rFonts w:ascii="Arial" w:hAnsi="Arial" w:cs="Arial"/>
                <w:sz w:val="18"/>
                <w:szCs w:val="18"/>
              </w:rPr>
              <w:t xml:space="preserve">Mean BMI values were not significantly different between treatment and control groups at both post-intervention and 6 months post-intervention (p &gt;/= 0.06). </w:t>
            </w:r>
          </w:p>
        </w:tc>
      </w:tr>
    </w:tbl>
    <w:p w:rsidR="00A72221" w:rsidRPr="00490C53" w:rsidRDefault="00A72221" w:rsidP="00A72221">
      <w:pPr>
        <w:rPr>
          <w:rFonts w:ascii="Arial" w:hAnsi="Arial"/>
          <w:sz w:val="18"/>
        </w:rPr>
      </w:pPr>
    </w:p>
    <w:p w:rsidR="00A72221" w:rsidRDefault="00A72221" w:rsidP="002F6B11">
      <w:pPr>
        <w:rPr>
          <w:rFonts w:ascii="Times New Roman" w:hAnsi="Times New Roman"/>
          <w:sz w:val="18"/>
          <w:szCs w:val="18"/>
        </w:rPr>
      </w:pPr>
    </w:p>
    <w:sectPr w:rsidR="00A72221" w:rsidSect="002F6B11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C2B" w:rsidRDefault="008C1C2B">
      <w:r>
        <w:separator/>
      </w:r>
    </w:p>
  </w:endnote>
  <w:endnote w:type="continuationSeparator" w:id="0">
    <w:p w:rsidR="008C1C2B" w:rsidRDefault="008C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2F" w:rsidRDefault="0073522F" w:rsidP="0073522F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C2B" w:rsidRDefault="008C1C2B">
      <w:r>
        <w:separator/>
      </w:r>
    </w:p>
  </w:footnote>
  <w:footnote w:type="continuationSeparator" w:id="0">
    <w:p w:rsidR="008C1C2B" w:rsidRDefault="008C1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6B11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522F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1C2B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7B0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3598-204B-4BCC-957E-15BC449E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1588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2013-07-04T05:28:00Z</dcterms:modified>
</cp:coreProperties>
</file>