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Key Question 1.</w:t>
      </w:r>
      <w:proofErr w:type="gramEnd"/>
      <w:r>
        <w:rPr>
          <w:rFonts w:ascii="Arial" w:hAnsi="Arial" w:cs="Arial"/>
          <w:b/>
        </w:rPr>
        <w:t xml:space="preserve"> School-CHI and School-home-CHI based.</w:t>
      </w: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0B086E" w:rsidRDefault="00A72221" w:rsidP="00A72221">
      <w:pPr>
        <w:ind w:left="360" w:hanging="360"/>
        <w:rPr>
          <w:rFonts w:ascii="Arial" w:hAnsi="Arial"/>
          <w:b/>
        </w:rPr>
      </w:pPr>
      <w:proofErr w:type="gramStart"/>
      <w:r w:rsidRPr="000B086E">
        <w:rPr>
          <w:rFonts w:ascii="Arial" w:hAnsi="Arial"/>
          <w:b/>
        </w:rPr>
        <w:t>Evidence Table 2</w:t>
      </w:r>
      <w:r>
        <w:rPr>
          <w:rFonts w:ascii="Arial" w:hAnsi="Arial"/>
          <w:b/>
        </w:rPr>
        <w:t>4</w:t>
      </w:r>
      <w:r w:rsidRPr="000B086E">
        <w:rPr>
          <w:rFonts w:ascii="Arial" w:hAnsi="Arial"/>
          <w:b/>
        </w:rPr>
        <w:t>.</w:t>
      </w:r>
      <w:proofErr w:type="gramEnd"/>
      <w:r w:rsidRPr="000B086E">
        <w:rPr>
          <w:rFonts w:ascii="Arial" w:hAnsi="Arial"/>
          <w:b/>
        </w:rPr>
        <w:t xml:space="preserve"> Study characteristics for studies taking place in a school setting with consumer health informatics components and </w:t>
      </w:r>
      <w:r>
        <w:rPr>
          <w:rFonts w:ascii="Arial" w:hAnsi="Arial"/>
          <w:b/>
        </w:rPr>
        <w:t>in a</w:t>
      </w:r>
      <w:r w:rsidRPr="000B086E">
        <w:rPr>
          <w:rFonts w:ascii="Arial" w:hAnsi="Arial"/>
          <w:b/>
        </w:rPr>
        <w:t xml:space="preserve"> school setting with home and consumer health informatics components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365"/>
        <w:gridCol w:w="1501"/>
        <w:gridCol w:w="3554"/>
        <w:gridCol w:w="2094"/>
        <w:gridCol w:w="7637"/>
      </w:tblGrid>
      <w:tr w:rsidR="00A72221" w:rsidRPr="000B086E" w:rsidTr="0072080A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0B086E" w:rsidTr="0072080A">
        <w:trPr>
          <w:tblHeader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School/CHI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bottom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Schneider,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ÿ\11\05‘\19\02\00\00\00\011\01\01\00\01\00\00\01\00\00\00\00\00\00\00\00\00\00@á;\018\00\00\00\01\00\00\008\00\00\00Ðã\00\00\00\003\00œe\00\00hC:\5CDocuments and Settings\5Crewilson\5CDesktop\5CChild Obesity Database_All Searches Deduped Final_12MAR12.pdt%Schneider, Dunton, et al. 2007 #41242\00%\00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Grade: 10</w:t>
            </w:r>
            <w:r w:rsidRPr="000B086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0B086E">
              <w:rPr>
                <w:rFonts w:ascii="Arial" w:hAnsi="Arial" w:cs="Arial"/>
                <w:sz w:val="18"/>
                <w:szCs w:val="18"/>
              </w:rPr>
              <w:t xml:space="preserve"> and 11</w:t>
            </w:r>
            <w:r w:rsidRPr="000B086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 1) fewer than three 20-min bouts per week of vigorous physical activity and fewer than five 30-min bouts per week of moderate physical activity;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2)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VO2peak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at or below age-specific 75</w:t>
            </w:r>
            <w:r w:rsidRPr="000B086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0B086E">
              <w:rPr>
                <w:rFonts w:ascii="Arial" w:hAnsi="Arial" w:cs="Arial"/>
                <w:sz w:val="18"/>
                <w:szCs w:val="18"/>
              </w:rPr>
              <w:t xml:space="preserve"> percentile;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3) ability to exercise without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restrictions;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 xml:space="preserve">4)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eumennorheic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; and </w:t>
            </w:r>
            <w:r w:rsidRPr="000B086E">
              <w:rPr>
                <w:rFonts w:ascii="Arial" w:hAnsi="Arial" w:cs="Arial"/>
                <w:sz w:val="18"/>
                <w:szCs w:val="18"/>
              </w:rPr>
              <w:br/>
              <w:t>6) not taking any medications known to influence bone health (e.g., steroids).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Participants were all adolescent females. The intervention was allocated at the school level. Two public high schools within a single school district participated in the study.  The study was conducted over 3 consecutive school years.  Assessments were conducted at a university-based general clinical research center at baseline (summer), semester 1 (the end of fall semester) and semester 2 (the end of spring semester).</w:t>
            </w:r>
          </w:p>
        </w:tc>
      </w:tr>
      <w:tr w:rsidR="00A72221" w:rsidRPr="000B086E" w:rsidTr="0072080A"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ÿ\11\05‘\19\02\00\00\00\012\01\01\00\01\00\00\01\00\00\00\00\00\00\00\00\00\00ÀK&lt;\018\00\00\00\01\00\00\008\00\00\00Ðã\00\008\00\00\00üX\00\00hC:\5CDocuments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Grade: 4-5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ÿ\11\05‘\19\02\00\00\00\013\01\01\00\01\00\00\01\00\00\00\00\00\00\00\00\00\00`Í:\018\00\00\00\01\00\00\008\00\00\00Ðã\00\008\00\00\008ˆ\00\00hC:\5CDocuments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England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Grade: Primary school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tcBorders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School/Home/ CHI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c>
          <w:tcPr>
            <w:tcW w:w="0" w:type="auto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ÿ\11\05‘\19\02\00\00\00\013\01\01\00\01\00\00\01\00\00\00\00\00\00\00\00\00\000#&lt;\018\00\00\00\01\00\00\008\00\00\00Ðã\00\008\00\00\008ˆ\00\00hC:\5CDocuments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England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Grade: Primary school </w:t>
            </w: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0B086E" w:rsidRDefault="00A72221" w:rsidP="00A72221">
      <w:pPr>
        <w:rPr>
          <w:rFonts w:ascii="Times New Roman" w:hAnsi="Times New Roman"/>
          <w:sz w:val="18"/>
          <w:szCs w:val="18"/>
        </w:rPr>
      </w:pPr>
      <w:r w:rsidRPr="000B086E">
        <w:rPr>
          <w:rFonts w:ascii="Times New Roman" w:hAnsi="Times New Roman"/>
          <w:sz w:val="18"/>
          <w:szCs w:val="18"/>
        </w:rPr>
        <w:t xml:space="preserve">CHI = Consumer Health Informatics; NR = Not Reported; US = United States; </w:t>
      </w:r>
      <w:proofErr w:type="spellStart"/>
      <w:r w:rsidRPr="000B086E">
        <w:rPr>
          <w:rFonts w:ascii="Times New Roman" w:hAnsi="Times New Roman"/>
          <w:sz w:val="18"/>
          <w:szCs w:val="18"/>
        </w:rPr>
        <w:t>VO2</w:t>
      </w:r>
      <w:proofErr w:type="spellEnd"/>
      <w:r w:rsidRPr="000B086E">
        <w:rPr>
          <w:rFonts w:ascii="Times New Roman" w:hAnsi="Times New Roman"/>
          <w:sz w:val="18"/>
          <w:szCs w:val="18"/>
        </w:rPr>
        <w:t xml:space="preserve"> = Maximal oxygen consumption</w:t>
      </w: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1913E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D6" w:rsidRDefault="003972D6">
      <w:r>
        <w:separator/>
      </w:r>
    </w:p>
  </w:endnote>
  <w:endnote w:type="continuationSeparator" w:id="0">
    <w:p w:rsidR="003972D6" w:rsidRDefault="0039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00" w:rsidRDefault="007D2700" w:rsidP="007D2700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D6" w:rsidRDefault="003972D6">
      <w:r>
        <w:separator/>
      </w:r>
    </w:p>
  </w:footnote>
  <w:footnote w:type="continuationSeparator" w:id="0">
    <w:p w:rsidR="003972D6" w:rsidRDefault="0039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13EE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5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972D6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2700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721E-E208-4052-9ED8-8E578036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2983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2013-07-04T05:20:00Z</dcterms:modified>
</cp:coreProperties>
</file>