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3F6B62" w:rsidRDefault="00A72221" w:rsidP="00A72221">
      <w:pPr>
        <w:ind w:left="-540"/>
        <w:rPr>
          <w:rFonts w:ascii="Arial" w:hAnsi="Arial"/>
          <w:b/>
        </w:rPr>
      </w:pPr>
      <w:proofErr w:type="gramStart"/>
      <w:r w:rsidRPr="003F6B62">
        <w:rPr>
          <w:rFonts w:ascii="Arial" w:hAnsi="Arial"/>
          <w:b/>
        </w:rPr>
        <w:t xml:space="preserve">Evidence Table </w:t>
      </w:r>
      <w:proofErr w:type="spellStart"/>
      <w:r w:rsidRPr="003F6B62">
        <w:rPr>
          <w:rFonts w:ascii="Arial" w:hAnsi="Arial"/>
          <w:b/>
        </w:rPr>
        <w:t>17b</w:t>
      </w:r>
      <w:proofErr w:type="spellEnd"/>
      <w:r w:rsidRPr="003F6B62">
        <w:rPr>
          <w:rFonts w:ascii="Arial" w:hAnsi="Arial"/>
          <w:b/>
        </w:rPr>
        <w:t>.</w:t>
      </w:r>
      <w:proofErr w:type="gramEnd"/>
      <w:r w:rsidRPr="003F6B62">
        <w:rPr>
          <w:rFonts w:ascii="Arial" w:hAnsi="Arial"/>
          <w:b/>
        </w:rPr>
        <w:t xml:space="preserve"> Weight related outcomes for combined diet and physical activity intervention studies taking place in a school setting with home and community components, subgroups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671"/>
        <w:gridCol w:w="812"/>
        <w:gridCol w:w="1159"/>
        <w:gridCol w:w="1035"/>
        <w:gridCol w:w="834"/>
        <w:gridCol w:w="812"/>
        <w:gridCol w:w="1072"/>
        <w:gridCol w:w="883"/>
        <w:gridCol w:w="908"/>
        <w:gridCol w:w="884"/>
        <w:gridCol w:w="1047"/>
        <w:gridCol w:w="883"/>
        <w:gridCol w:w="979"/>
        <w:gridCol w:w="970"/>
        <w:gridCol w:w="1043"/>
        <w:gridCol w:w="913"/>
        <w:gridCol w:w="1287"/>
      </w:tblGrid>
      <w:tr w:rsidR="00A72221" w:rsidRPr="003F6B62" w:rsidTr="0072080A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Sub-group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Second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Second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3F6B62" w:rsidTr="007208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3F6B62">
              <w:rPr>
                <w:rFonts w:ascii="Arial" w:hAnsi="Arial" w:cs="Arial"/>
                <w:b/>
                <w:sz w:val="18"/>
                <w:szCs w:val="18"/>
              </w:rPr>
              <w:t>m2</w:t>
            </w:r>
            <w:proofErr w:type="spellEnd"/>
            <w:r w:rsidRPr="003F6B6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Jansen,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ÿ\11\05‘\19\02\00\00\00\015\01\01\00\01\00\00\01\00\00\00\00\00\00\00\00\00\00\00oV\018\00\00\00\01\00\00\008\00\00\00Ðã\00\008\00\00\00!C\00\00hC:\5CDocuments and Settings\5Crewilson\5CDesktop\5CChild Obesity Database_All Searches Deduped Final_12MAR12.pdt$Jansen, Borsboom, et al. 2011 #20189\00$\00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3-5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17.07 (2.79)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17.57 (3.08)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3-5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17.07 (2.76)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17.49 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6-8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19.06 (3.83)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19.77 (4.09)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6-8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19.60 (3.98)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20.36 (4.24)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3-5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First follow-up regression coefficient: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-0.10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(95% CI: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F6B62">
              <w:rPr>
                <w:rFonts w:ascii="Arial" w:hAnsi="Arial" w:cs="Arial"/>
                <w:sz w:val="18"/>
                <w:szCs w:val="18"/>
              </w:rPr>
              <w:t xml:space="preserve"> -0.22-0.03)</w:t>
            </w: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6-8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First follow-up   regression coefficient: </w:t>
            </w:r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-0.</w:t>
            </w:r>
            <w:r w:rsidRPr="003F6B62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03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(95% CI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-0.12-0.17)</w:t>
            </w:r>
          </w:p>
        </w:tc>
      </w:tr>
      <w:tr w:rsidR="00A72221" w:rsidRPr="003F6B62" w:rsidTr="0072080A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BMI, z-score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ÿ\11\05‘\19\02\00\00\00\012\01\01\00\01\00\00\01\00\00\00\00\00\00\00\00\00\00€åU\018\00\00\00\01\00\00\008\00\00\00Ðã\00\008\00\00\00Ä‹\00\00hC:\5CDocuments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Low SES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 Schools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0.12 (0.95)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0.16 (0.88)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Mean F test=0.04; p&lt; 0.01</w:t>
            </w:r>
          </w:p>
        </w:tc>
      </w:tr>
      <w:tr w:rsidR="00A72221" w:rsidRPr="003F6B62" w:rsidTr="0072080A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lastRenderedPageBreak/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ÿ\11\05‘\19\02\00\00\00\012\01\01\00\01\00\00\01\00\00\00\00\00\00\00\00\00\008oV\018\00\00\00\01\00\00\008\00\00\00Ðã\00\008\00\00\00Ä‹\00\00hC:\5CDocuments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Low SES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8 Schools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 =0.11, (0.92)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0.00 (1.11)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ÿ\11\05‘\19\02\00\00\00\012\01\01\00\01\00\00\01\00\00\00\00\00\00\00\00\00\00poV\018\00\00\00\01\00\00\008\00\00\00Ðã\00\008\00\00\00Ä‹\00\00hC:\5CDocuments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Med. 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 school participated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0.09 (0.89)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0.11 (0.83)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 year intervention effects not significant.</w:t>
            </w:r>
          </w:p>
        </w:tc>
      </w:tr>
      <w:tr w:rsidR="00A72221" w:rsidRPr="003F6B62" w:rsidTr="0072080A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 U\018\00\00\00\01\00\00\008\00\00\00Ðã\00\008\00\00\00Ä‹\00\00hC:\5CDocuments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Med.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 schools participate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 =0.17, (0.88)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0.23(0.95)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ÿ\11\05‘\19\02\00\00\00\012\01\01\00\01\00\00\01\00\00\00\00\00\00\00\00\00\00¨ìU\018\00\00\00\01\00\00\008\00\00\00Ðã\00\008\00\00\00Ä‹\00\00hC:\5CDocuments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High 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0.18 (0.86)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0.15 (0.97)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 year intervention effects not significant.</w:t>
            </w:r>
          </w:p>
        </w:tc>
      </w:tr>
      <w:tr w:rsidR="00A72221" w:rsidRPr="003F6B62" w:rsidTr="0072080A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ÿ\11\05‘\19\02\00\00\00\012\01\01\00\01\00\00\01\00\00\00\00\00\00\00\00\00\00øÅU\018\00\00\00\01\00\00\008\00\00\00Ðã\00\008\00\00\00Ä‹\00\00hC:\5CDocuments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High 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 =0.09, (1.03)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0.17 (0.95)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Waist circumference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Jansen,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ÿ\11\05‘\19\02\00\00\00\015\01\01\00\01\00\00\01\00\00\00\00\00\00\00\00\00\00ØU\018\00\00\00\01\00\00\008\00\00\00Ðã\00\008\00\00\00!C\00\00hC:\5CDocuments and Settings\5Crewilson\5CDesktop\5CChild Obesity Database_All Searches Deduped Final_12MAR12.pdt$Jansen, Borsboom, et al. 2011 #20189\00$\00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3-5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58.66 (8.05)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60.79 (8.7)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First follow-up regression coefficient: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3F6B62">
              <w:rPr>
                <w:rFonts w:ascii="Arial" w:hAnsi="Arial" w:cs="Arial"/>
                <w:bCs/>
                <w:sz w:val="18"/>
                <w:szCs w:val="18"/>
              </w:rPr>
              <w:t>1.29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(95% CI: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-2.16-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3F6B62">
              <w:rPr>
                <w:rFonts w:ascii="Arial" w:hAnsi="Arial" w:cs="Arial"/>
                <w:sz w:val="18"/>
                <w:szCs w:val="18"/>
              </w:rPr>
              <w:t>0.42)</w:t>
            </w: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3-5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59.07 (7.95)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60.09 (8.58)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First follow-up   regression coefficient: </w:t>
            </w:r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-0.71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(95% CI: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-1.72 - 0.29)</w:t>
            </w: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6-8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67.34 (10.73)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70.77 (11.55)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6-8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69.03 (10.87)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71.81 (11.29)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% Over-weight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Jansen,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 ÉU\018\00\00\00\01\00\00\008\00\00\00Ðã\00\008\00\00\00!C\00\00hC:\5CDocuments and Settings\5Crewilson\5CDesktop\5CChild Obesity Database_All Searches Deduped Final_12MAR12.pdt$Jansen, Borsboom, et al. 2011 #20189\00$\00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3-5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3-5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6-8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65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6-8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3-5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First follow-up odds ratio: 0.53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(95% CI: </w:t>
            </w:r>
            <w:r w:rsidRPr="003F6B62">
              <w:rPr>
                <w:rFonts w:ascii="Arial" w:hAnsi="Arial" w:cs="Arial"/>
                <w:sz w:val="18"/>
                <w:szCs w:val="18"/>
              </w:rPr>
              <w:t>0.36-0.78)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cantSplit/>
          <w:trHeight w:val="104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6-8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First follow-up  odds ratio: 1.25 (95% CI: </w:t>
            </w:r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B62">
              <w:rPr>
                <w:rFonts w:ascii="Arial" w:hAnsi="Arial" w:cs="Arial"/>
                <w:bCs/>
                <w:sz w:val="18"/>
                <w:szCs w:val="18"/>
              </w:rPr>
              <w:t>0.79-1.99)</w:t>
            </w:r>
          </w:p>
        </w:tc>
      </w:tr>
    </w:tbl>
    <w:p w:rsidR="00A72221" w:rsidRPr="003F6B62" w:rsidRDefault="00A72221" w:rsidP="00A72221">
      <w:pPr>
        <w:ind w:left="-540"/>
        <w:rPr>
          <w:rFonts w:ascii="Times New Roman" w:hAnsi="Times New Roman"/>
          <w:sz w:val="18"/>
          <w:szCs w:val="18"/>
        </w:rPr>
      </w:pPr>
      <w:r w:rsidRPr="003F6B62">
        <w:rPr>
          <w:rFonts w:ascii="Times New Roman" w:hAnsi="Times New Roman"/>
          <w:sz w:val="18"/>
          <w:szCs w:val="18"/>
        </w:rPr>
        <w:t>BMI = Body Mass Index; CI = Confidence Interval; cm = centimeters Kg/</w:t>
      </w:r>
      <w:proofErr w:type="spellStart"/>
      <w:r w:rsidRPr="003F6B62">
        <w:rPr>
          <w:rFonts w:ascii="Times New Roman" w:hAnsi="Times New Roman"/>
          <w:sz w:val="18"/>
          <w:szCs w:val="18"/>
        </w:rPr>
        <w:t>m</w:t>
      </w:r>
      <w:r w:rsidRPr="003F6B62"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 w:rsidRPr="003F6B62">
        <w:rPr>
          <w:rFonts w:ascii="Times New Roman" w:hAnsi="Times New Roman"/>
          <w:sz w:val="18"/>
          <w:szCs w:val="18"/>
        </w:rPr>
        <w:t>: kilogram per meter squared; Med. = Medium; N = Sample Size; NR = Not Reported; NS = Not Significant; SD = Standard Deviation; SES = Socio-Economic Status</w:t>
      </w:r>
    </w:p>
    <w:p w:rsidR="00A72221" w:rsidRPr="003F6B62" w:rsidRDefault="00A72221" w:rsidP="00A72221"/>
    <w:p w:rsidR="00A72221" w:rsidRDefault="00A72221" w:rsidP="0026549F">
      <w:pPr>
        <w:spacing w:line="276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Sect="008E30D7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0F" w:rsidRDefault="003E670F">
      <w:r>
        <w:separator/>
      </w:r>
    </w:p>
  </w:endnote>
  <w:endnote w:type="continuationSeparator" w:id="0">
    <w:p w:rsidR="003E670F" w:rsidRDefault="003E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D7" w:rsidRDefault="008E30D7" w:rsidP="008E30D7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335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0F" w:rsidRDefault="003E670F">
      <w:r>
        <w:separator/>
      </w:r>
    </w:p>
  </w:footnote>
  <w:footnote w:type="continuationSeparator" w:id="0">
    <w:p w:rsidR="003E670F" w:rsidRDefault="003E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49F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70F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30D7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7FF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A44E-6397-4A49-8E5C-12CEEB26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5974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2013-07-04T05:01:00Z</dcterms:modified>
</cp:coreProperties>
</file>