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2B" w:rsidRDefault="002E532B" w:rsidP="00A72221">
      <w:pPr>
        <w:rPr>
          <w:rFonts w:ascii="Arial" w:hAnsi="Arial"/>
          <w:b/>
        </w:rPr>
      </w:pPr>
      <w:bookmarkStart w:id="0" w:name="_GoBack"/>
      <w:bookmarkEnd w:id="0"/>
    </w:p>
    <w:p w:rsidR="00A72221" w:rsidRPr="00C93489" w:rsidRDefault="00A72221" w:rsidP="00A72221">
      <w:pPr>
        <w:rPr>
          <w:rFonts w:ascii="Arial" w:hAnsi="Arial"/>
          <w:b/>
        </w:rPr>
      </w:pPr>
      <w:proofErr w:type="gramStart"/>
      <w:r w:rsidRPr="00C93489">
        <w:rPr>
          <w:rFonts w:ascii="Arial" w:hAnsi="Arial"/>
          <w:b/>
        </w:rPr>
        <w:t xml:space="preserve">Evidence Table </w:t>
      </w:r>
      <w:proofErr w:type="spellStart"/>
      <w:r w:rsidRPr="00C93489">
        <w:rPr>
          <w:rFonts w:ascii="Arial" w:hAnsi="Arial"/>
          <w:b/>
        </w:rPr>
        <w:t>6c</w:t>
      </w:r>
      <w:proofErr w:type="spellEnd"/>
      <w:r w:rsidRPr="00C93489">
        <w:rPr>
          <w:rFonts w:ascii="Arial" w:hAnsi="Arial"/>
          <w:b/>
        </w:rPr>
        <w:t>.</w:t>
      </w:r>
      <w:proofErr w:type="gramEnd"/>
      <w:r w:rsidRPr="00C93489">
        <w:rPr>
          <w:rFonts w:ascii="Arial" w:hAnsi="Arial"/>
          <w:b/>
        </w:rPr>
        <w:t xml:space="preserve">  Clinical outcomes for combined diet and physical activity intervention studies taking place in a school only setting, subgroups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30"/>
        <w:gridCol w:w="1170"/>
        <w:gridCol w:w="1080"/>
        <w:gridCol w:w="1350"/>
        <w:gridCol w:w="1980"/>
        <w:gridCol w:w="990"/>
        <w:gridCol w:w="1980"/>
        <w:gridCol w:w="1980"/>
        <w:gridCol w:w="5130"/>
      </w:tblGrid>
      <w:tr w:rsidR="00A72221" w:rsidRPr="00C93489" w:rsidTr="0072080A">
        <w:trPr>
          <w:trHeight w:val="300"/>
          <w:tblHeader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tcBorders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DBP</w:t>
            </w:r>
            <w:proofErr w:type="spellEnd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SDS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 w:val="restart"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ÿ\11\05‘\19\02\00\00\00\0240\01\01\00\02\00\00\01\00\00\00\00\00\00\00\00\00\00\00FY\018\00\00\00\01\00\00\008\00\00\00Ðã\00\008\00\00\00\11„\00\00C:\5CDocuments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5-7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difference in change=0.03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(95% CI -0.09-0.15); p=0.68</w:t>
            </w: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5-7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 w:val="restart"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ÿ\11\05‘\19\02\00\00\00\0240\01\01\00\02\00\00\01\00\00\00\00\00\00\00\00\00\008FY\018\00\00\00\01\00\00\008\00\00\00Ðã\00\008\00\00\00\11„\00\00C:\5CDocuments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10-12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difference in change=-0.14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(95% CI -0.30-0.04); p=NR</w:t>
            </w: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10-12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tcBorders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SBP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SDS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 w:val="restart"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ÿ\11\05‘\19\02\00\00\00\0240\01\01\00\02\00\00\01\00\00\00\00\00\00\00\00\00\00pFY\018\00\00\00\01\00\00\008\00\00\00Ðã\00\008\00\00\00\11„\00\00C:\5CDocuments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5-7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-0.41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difference in change = 0.03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(95% CI -0.11 - 0.16); p=0.79</w:t>
            </w: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5-7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-0.38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 w:val="restart"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ÿ\11\05‘\19\02\00\00\00\0240\01\01\00\02\00\00\01\00\00\00\00\00\00\00\00\00\00¨FY\018\00\00\00\01\00\00\008\00\00\00Ðã\00\008\00\00\00\11„\00\00C:\5CDocuments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10-12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in change = -0.23 (95% CI -0.43 - -0.02); p=0.16</w:t>
            </w:r>
          </w:p>
        </w:tc>
      </w:tr>
      <w:tr w:rsidR="00A72221" w:rsidRPr="00C93489" w:rsidTr="0072080A">
        <w:trPr>
          <w:trHeight w:val="300"/>
          <w:tblHeader/>
        </w:trPr>
        <w:tc>
          <w:tcPr>
            <w:tcW w:w="2160" w:type="dxa"/>
            <w:vMerge/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10-12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10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5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-0.18</w:t>
            </w:r>
          </w:p>
        </w:tc>
        <w:tc>
          <w:tcPr>
            <w:tcW w:w="198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30" w:type="dxa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CI = Confidence Interval; </w:t>
      </w:r>
      <w:proofErr w:type="spellStart"/>
      <w:r w:rsidRPr="00C93489">
        <w:rPr>
          <w:rFonts w:ascii="Times New Roman" w:hAnsi="Times New Roman"/>
          <w:sz w:val="18"/>
          <w:szCs w:val="18"/>
        </w:rPr>
        <w:t>DBP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Diastolic Blood Pressure; N = Sample Size; NR = Not Reported; p = p-value; </w:t>
      </w:r>
      <w:proofErr w:type="spellStart"/>
      <w:r w:rsidRPr="00C93489">
        <w:rPr>
          <w:rFonts w:ascii="Times New Roman" w:hAnsi="Times New Roman"/>
          <w:sz w:val="18"/>
          <w:szCs w:val="18"/>
        </w:rPr>
        <w:t>SBP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Systolic Blood Pressure; SD = Standard Deviation; </w:t>
      </w:r>
      <w:proofErr w:type="spellStart"/>
      <w:r w:rsidRPr="00C93489">
        <w:rPr>
          <w:rFonts w:ascii="Times New Roman" w:hAnsi="Times New Roman"/>
          <w:sz w:val="18"/>
          <w:szCs w:val="18"/>
        </w:rPr>
        <w:t>SDS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Standard Deviation Score; </w:t>
      </w:r>
      <w:proofErr w:type="spellStart"/>
      <w:r w:rsidRPr="00C93489">
        <w:rPr>
          <w:rFonts w:ascii="Times New Roman" w:hAnsi="Times New Roman"/>
          <w:sz w:val="18"/>
          <w:szCs w:val="18"/>
        </w:rPr>
        <w:t>yo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Years old</w:t>
      </w:r>
    </w:p>
    <w:p w:rsidR="00A72221" w:rsidRPr="00C93489" w:rsidRDefault="00A72221" w:rsidP="00A72221"/>
    <w:sectPr w:rsidR="00A72221" w:rsidRPr="00C93489" w:rsidSect="002E532B">
      <w:footerReference w:type="default" r:id="rId9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7C" w:rsidRDefault="00104F7C">
      <w:r>
        <w:separator/>
      </w:r>
    </w:p>
  </w:endnote>
  <w:endnote w:type="continuationSeparator" w:id="0">
    <w:p w:rsidR="00104F7C" w:rsidRDefault="0010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03" w:rsidRDefault="00463A03" w:rsidP="00463A0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7C" w:rsidRDefault="00104F7C">
      <w:r>
        <w:separator/>
      </w:r>
    </w:p>
  </w:footnote>
  <w:footnote w:type="continuationSeparator" w:id="0">
    <w:p w:rsidR="00104F7C" w:rsidRDefault="0010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2D9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4F7C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32B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3A03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BF01-EDD2-4A15-80CE-E1CC0FA7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2593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2013-07-04T04:52:00Z</dcterms:modified>
</cp:coreProperties>
</file>