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2F4F7F" w:rsidRDefault="00A72221" w:rsidP="00A72221">
      <w:pPr>
        <w:rPr>
          <w:rFonts w:ascii="Arial" w:hAnsi="Arial" w:cs="Arial"/>
        </w:rPr>
      </w:pPr>
      <w:bookmarkStart w:id="0" w:name="_GoBack"/>
      <w:bookmarkEnd w:id="0"/>
    </w:p>
    <w:p w:rsidR="00A72221" w:rsidRPr="002F4F7F" w:rsidRDefault="00A72221" w:rsidP="00A72221">
      <w:pPr>
        <w:spacing w:line="276" w:lineRule="auto"/>
        <w:ind w:left="-630"/>
        <w:rPr>
          <w:rFonts w:ascii="Arial" w:hAnsi="Arial" w:cs="Arial"/>
          <w:b/>
          <w:sz w:val="20"/>
        </w:rPr>
      </w:pPr>
      <w:proofErr w:type="gramStart"/>
      <w:r w:rsidRPr="002F4F7F">
        <w:rPr>
          <w:rFonts w:ascii="Arial" w:hAnsi="Arial" w:cs="Arial"/>
          <w:b/>
          <w:sz w:val="20"/>
        </w:rPr>
        <w:t>Evidence Table</w:t>
      </w:r>
      <w:r>
        <w:rPr>
          <w:rFonts w:ascii="Arial" w:hAnsi="Arial" w:cs="Arial"/>
          <w:b/>
          <w:sz w:val="20"/>
        </w:rPr>
        <w:t xml:space="preserve"> 72</w:t>
      </w:r>
      <w:r w:rsidRPr="002F4F7F">
        <w:rPr>
          <w:rFonts w:ascii="Arial" w:hAnsi="Arial" w:cs="Arial"/>
          <w:b/>
          <w:sz w:val="20"/>
        </w:rPr>
        <w:t>.</w:t>
      </w:r>
      <w:proofErr w:type="gramEnd"/>
      <w:r w:rsidRPr="002F4F7F">
        <w:rPr>
          <w:rFonts w:ascii="Arial" w:hAnsi="Arial" w:cs="Arial"/>
          <w:b/>
          <w:sz w:val="20"/>
        </w:rPr>
        <w:t xml:space="preserve"> Participant characteristics for studies taking place in a community setting with school, primary care, and childcare components</w:t>
      </w:r>
    </w:p>
    <w:p w:rsidR="00A72221" w:rsidRPr="002F4F7F" w:rsidRDefault="00A72221" w:rsidP="00A72221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W w:w="17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391"/>
        <w:gridCol w:w="1817"/>
        <w:gridCol w:w="2420"/>
        <w:gridCol w:w="2077"/>
        <w:gridCol w:w="2509"/>
        <w:gridCol w:w="1817"/>
        <w:gridCol w:w="3709"/>
      </w:tblGrid>
      <w:tr w:rsidR="00A72221" w:rsidRPr="002F4F7F" w:rsidTr="0072080A">
        <w:tc>
          <w:tcPr>
            <w:tcW w:w="2080" w:type="dxa"/>
            <w:shd w:val="clear" w:color="auto" w:fill="auto"/>
            <w:hideMark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91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1817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Follow-up period, weeks</w:t>
            </w:r>
          </w:p>
        </w:tc>
        <w:tc>
          <w:tcPr>
            <w:tcW w:w="2420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Girls,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2077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Age, </w:t>
            </w:r>
          </w:p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Mean (SD) unless otherwise labeled</w:t>
            </w:r>
          </w:p>
        </w:tc>
        <w:tc>
          <w:tcPr>
            <w:tcW w:w="2509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ace</w:t>
            </w: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817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Grade level,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3709" w:type="dxa"/>
          </w:tcPr>
          <w:p w:rsidR="00A72221" w:rsidRPr="002F4F7F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F7F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2F4F7F" w:rsidTr="0072080A">
        <w:tc>
          <w:tcPr>
            <w:tcW w:w="2080" w:type="dxa"/>
            <w:shd w:val="clear" w:color="auto" w:fill="auto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F4F7F">
              <w:rPr>
                <w:rFonts w:ascii="Arial" w:hAnsi="Arial" w:cs="Arial"/>
                <w:sz w:val="18"/>
                <w:szCs w:val="18"/>
              </w:rPr>
              <w:t xml:space="preserve">Chang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C26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ÿ\11\05‘\19\02\00\00\00\011\01\01\00\01\00\00\01\00\00\00\00\00\00\00\00\00\00pÄU\018\00\00\00\01\00\00\008\00\00\00Ðã\00\008\00\00\00ä\0A\00\00hC:\5CDocuments and Settings\5Crewilson\5CDesktop\5CChild Obesity Database_All Searches Deduped Final_12MAR12.pdt*Chang, Gertel-Rosenberg, et al. 2010 #2798\00*\00 </w:instrText>
            </w:r>
            <w:r w:rsidR="005A215D" w:rsidRPr="009C26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F4F7F">
              <w:rPr>
                <w:rFonts w:ascii="Arial" w:hAnsi="Arial" w:cs="Arial"/>
                <w:sz w:val="18"/>
                <w:szCs w:val="18"/>
              </w:rPr>
              <w:t>2202</w:t>
            </w:r>
          </w:p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420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77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09" w:type="dxa"/>
          </w:tcPr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F4F7F">
              <w:rPr>
                <w:rFonts w:ascii="Arial" w:hAnsi="Arial" w:cs="Arial"/>
                <w:sz w:val="18"/>
                <w:szCs w:val="18"/>
              </w:rPr>
              <w:t xml:space="preserve">White, Non-Hispanic, </w:t>
            </w: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:(35.9)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:(35.4)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:(22.9)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:(38) </w:t>
            </w:r>
          </w:p>
          <w:p w:rsidR="00A72221" w:rsidRPr="002F4F7F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Arm5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>:(37.3)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F4F7F">
              <w:rPr>
                <w:rFonts w:ascii="Arial" w:hAnsi="Arial" w:cs="Arial"/>
                <w:sz w:val="18"/>
                <w:szCs w:val="18"/>
              </w:rPr>
              <w:br/>
              <w:t xml:space="preserve">Black, Non-Hispanic </w:t>
            </w: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:(43.5)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:(40.7)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:(42.7)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:(39.7)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Arm5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>:(56.8)</w:t>
            </w:r>
            <w:r w:rsidRPr="002F4F7F">
              <w:rPr>
                <w:rFonts w:ascii="Arial" w:hAnsi="Arial" w:cs="Arial"/>
                <w:sz w:val="18"/>
                <w:szCs w:val="18"/>
              </w:rPr>
              <w:br/>
            </w:r>
            <w:r w:rsidRPr="002F4F7F">
              <w:rPr>
                <w:rFonts w:ascii="Arial" w:hAnsi="Arial" w:cs="Arial"/>
                <w:sz w:val="18"/>
                <w:szCs w:val="18"/>
              </w:rPr>
              <w:br/>
            </w:r>
            <w:r w:rsidRPr="002F4F7F">
              <w:rPr>
                <w:rFonts w:ascii="Arial" w:hAnsi="Arial" w:cs="Arial"/>
                <w:sz w:val="18"/>
                <w:szCs w:val="18"/>
              </w:rPr>
              <w:br/>
              <w:t xml:space="preserve">Other Overall: all other Including Hispanics </w:t>
            </w: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:(36.1)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:(32.2)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:(41.9) </w:t>
            </w:r>
          </w:p>
          <w:p w:rsidR="00A72221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 xml:space="preserve">:(34.4) </w:t>
            </w:r>
          </w:p>
          <w:p w:rsidR="00A72221" w:rsidRPr="002F4F7F" w:rsidRDefault="00A72221" w:rsidP="007208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F7F">
              <w:rPr>
                <w:rFonts w:ascii="Arial" w:hAnsi="Arial" w:cs="Arial"/>
                <w:sz w:val="18"/>
                <w:szCs w:val="18"/>
              </w:rPr>
              <w:t>Arm5</w:t>
            </w:r>
            <w:proofErr w:type="spellEnd"/>
            <w:r w:rsidRPr="002F4F7F">
              <w:rPr>
                <w:rFonts w:ascii="Arial" w:hAnsi="Arial" w:cs="Arial"/>
                <w:sz w:val="18"/>
                <w:szCs w:val="18"/>
              </w:rPr>
              <w:t>:(43.5)</w:t>
            </w:r>
          </w:p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709" w:type="dxa"/>
          </w:tcPr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F4F7F">
              <w:rPr>
                <w:rFonts w:ascii="Arial" w:hAnsi="Arial" w:cs="Arial"/>
                <w:sz w:val="18"/>
                <w:szCs w:val="18"/>
              </w:rPr>
              <w:t>Intervention components delivered in various sectors vary in regards to start date and end date. Many are ongoing at the time of publication.</w:t>
            </w:r>
          </w:p>
          <w:p w:rsidR="00A72221" w:rsidRPr="002F4F7F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F6354" w:rsidRDefault="00A72221" w:rsidP="00A72221">
      <w:pPr>
        <w:spacing w:line="276" w:lineRule="auto"/>
        <w:ind w:left="-630"/>
        <w:rPr>
          <w:rFonts w:ascii="Times New Roman" w:hAnsi="Times New Roman"/>
          <w:sz w:val="18"/>
          <w:szCs w:val="18"/>
        </w:rPr>
      </w:pPr>
      <w:r w:rsidRPr="00DF6354">
        <w:rPr>
          <w:rFonts w:ascii="Times New Roman" w:hAnsi="Times New Roman"/>
          <w:sz w:val="18"/>
          <w:szCs w:val="18"/>
        </w:rPr>
        <w:t>N = Sample Size; SD = Standard Deviation</w:t>
      </w:r>
    </w:p>
    <w:p w:rsidR="00A72221" w:rsidRDefault="00A72221" w:rsidP="00A72221">
      <w:pPr>
        <w:spacing w:after="200" w:line="276" w:lineRule="auto"/>
        <w:rPr>
          <w:rFonts w:ascii="Arial" w:hAnsi="Arial" w:cs="Arial"/>
        </w:rPr>
      </w:pPr>
    </w:p>
    <w:sectPr w:rsidR="00A72221" w:rsidSect="004736A3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17" w:rsidRDefault="00417D17">
      <w:r>
        <w:separator/>
      </w:r>
    </w:p>
  </w:endnote>
  <w:endnote w:type="continuationSeparator" w:id="0">
    <w:p w:rsidR="00417D17" w:rsidRDefault="004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D7" w:rsidRDefault="00352FD7" w:rsidP="00352FD7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48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17" w:rsidRDefault="00417D17">
      <w:r>
        <w:separator/>
      </w:r>
    </w:p>
  </w:footnote>
  <w:footnote w:type="continuationSeparator" w:id="0">
    <w:p w:rsidR="00417D17" w:rsidRDefault="0041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2FD7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17D17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6A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46C4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6846-43D8-4AA4-96AD-419A6C4D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1118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2013-07-04T05:43:00Z</dcterms:modified>
</cp:coreProperties>
</file>