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35" w:rsidRPr="00214B32" w:rsidRDefault="00D67535" w:rsidP="00A75AC0">
      <w:pPr>
        <w:spacing w:before="1200"/>
        <w:rPr>
          <w:rFonts w:ascii="Arial" w:eastAsia="Calibri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proofErr w:type="gramStart"/>
      <w:r w:rsidRPr="00214B32">
        <w:rPr>
          <w:rFonts w:ascii="Arial" w:eastAsia="Calibri" w:hAnsi="Arial" w:cs="Arial"/>
          <w:b/>
          <w:sz w:val="20"/>
          <w:szCs w:val="20"/>
        </w:rPr>
        <w:t>Table 5c.</w:t>
      </w:r>
      <w:proofErr w:type="gramEnd"/>
      <w:r w:rsidRPr="00214B32">
        <w:rPr>
          <w:rFonts w:ascii="Arial" w:eastAsia="Calibri" w:hAnsi="Arial" w:cs="Arial"/>
          <w:b/>
          <w:sz w:val="20"/>
          <w:szCs w:val="20"/>
        </w:rPr>
        <w:t xml:space="preserve"> Study quality data for articles included in KQ4</w:t>
      </w: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hAnsi="Arial" w:cs="Arial"/>
          <w:b/>
          <w:sz w:val="20"/>
          <w:szCs w:val="20"/>
        </w:rPr>
      </w:pPr>
      <w:r w:rsidRPr="00214B32">
        <w:rPr>
          <w:rFonts w:ascii="Arial" w:hAnsi="Arial" w:cs="Arial"/>
          <w:b/>
          <w:sz w:val="20"/>
          <w:szCs w:val="20"/>
        </w:rPr>
        <w:t>Reporting</w:t>
      </w:r>
    </w:p>
    <w:tbl>
      <w:tblPr>
        <w:tblW w:w="0" w:type="auto"/>
        <w:tblInd w:w="-102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1310"/>
        <w:gridCol w:w="995"/>
        <w:gridCol w:w="1466"/>
        <w:gridCol w:w="1534"/>
        <w:gridCol w:w="1474"/>
        <w:gridCol w:w="1146"/>
        <w:gridCol w:w="1196"/>
        <w:gridCol w:w="1202"/>
        <w:gridCol w:w="1216"/>
      </w:tblGrid>
      <w:tr w:rsidR="00D67535" w:rsidRPr="00214B32" w:rsidTr="005518D0">
        <w:trPr>
          <w:cantSplit/>
          <w:trHeight w:val="683"/>
          <w:tblHeader/>
        </w:trPr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hypothesis/ objective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outcome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Patient characteristics</w:t>
            </w:r>
          </w:p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Interventions of interest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Principal confounders described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findings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Random variability estimate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Loss to follow up described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Actual probability values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Bozbas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Ilva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Musso,1999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Orea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Quiroga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Troyanov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Wolley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rPr>
          <w:sz w:val="18"/>
          <w:szCs w:val="18"/>
        </w:rPr>
      </w:pPr>
      <w:r w:rsidRPr="00214B32">
        <w:rPr>
          <w:sz w:val="18"/>
          <w:szCs w:val="18"/>
        </w:rPr>
        <w:t>Abbreviation: KQ=key question</w:t>
      </w:r>
    </w:p>
    <w:p w:rsidR="00D67535" w:rsidRPr="00214B32" w:rsidRDefault="00D67535" w:rsidP="00D67535">
      <w:pPr>
        <w:rPr>
          <w:rFonts w:ascii="Arial" w:eastAsia="Calibri" w:hAnsi="Arial" w:cs="Arial"/>
          <w:b/>
          <w:sz w:val="18"/>
          <w:szCs w:val="18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18"/>
          <w:szCs w:val="18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18"/>
          <w:szCs w:val="18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Internal Validity -Bias</w:t>
      </w:r>
    </w:p>
    <w:tbl>
      <w:tblPr>
        <w:tblW w:w="13040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5"/>
        <w:gridCol w:w="1121"/>
        <w:gridCol w:w="769"/>
        <w:gridCol w:w="1114"/>
        <w:gridCol w:w="1114"/>
        <w:gridCol w:w="1539"/>
        <w:gridCol w:w="1539"/>
        <w:gridCol w:w="1400"/>
        <w:gridCol w:w="1539"/>
        <w:gridCol w:w="1330"/>
      </w:tblGrid>
      <w:tr w:rsidR="00D67535" w:rsidRPr="00214B32" w:rsidTr="005518D0">
        <w:trPr>
          <w:cantSplit/>
          <w:trHeight w:val="420"/>
          <w:tblHeader/>
        </w:trPr>
        <w:tc>
          <w:tcPr>
            <w:tcW w:w="604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Blinding those measuring outcomes</w:t>
            </w:r>
          </w:p>
        </w:tc>
        <w:tc>
          <w:tcPr>
            <w:tcW w:w="295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Data dredging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 xml:space="preserve">Adjust for different </w:t>
            </w:r>
            <w:proofErr w:type="spellStart"/>
            <w:r w:rsidRPr="00214B3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Appropriate statistical tests used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Main outcome measures accurate</w:t>
            </w:r>
          </w:p>
        </w:tc>
        <w:tc>
          <w:tcPr>
            <w:tcW w:w="59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 groups from same population</w:t>
            </w:r>
          </w:p>
        </w:tc>
        <w:tc>
          <w:tcPr>
            <w:tcW w:w="537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Intervention groups recruited same time</w:t>
            </w:r>
          </w:p>
        </w:tc>
        <w:tc>
          <w:tcPr>
            <w:tcW w:w="590" w:type="pct"/>
            <w:shd w:val="clear" w:color="auto" w:fill="FFFFFF"/>
            <w:hideMark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>Adequate adjustment for confounding in analyses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4B32">
              <w:rPr>
                <w:rFonts w:ascii="Arial" w:hAnsi="Arial" w:cs="Arial"/>
                <w:b/>
                <w:sz w:val="18"/>
                <w:szCs w:val="18"/>
              </w:rPr>
              <w:t xml:space="preserve">Losses to </w:t>
            </w:r>
            <w:proofErr w:type="spellStart"/>
            <w:r w:rsidRPr="00214B3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214B32">
              <w:rPr>
                <w:rFonts w:ascii="Arial" w:hAnsi="Arial" w:cs="Arial"/>
                <w:b/>
                <w:sz w:val="18"/>
                <w:szCs w:val="18"/>
              </w:rPr>
              <w:t xml:space="preserve"> taken into account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Bozbas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Ilva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Orea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Quiroga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Troyanov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Wolley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some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D67535" w:rsidRPr="00214B32" w:rsidTr="005518D0">
        <w:trPr>
          <w:cantSplit/>
          <w:trHeight w:val="420"/>
        </w:trPr>
        <w:tc>
          <w:tcPr>
            <w:tcW w:w="604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43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295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42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37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59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67535" w:rsidRPr="00214B32" w:rsidRDefault="00D67535" w:rsidP="00D67535">
      <w:pPr>
        <w:spacing w:after="200"/>
        <w:rPr>
          <w:rFonts w:ascii="Arial" w:hAnsi="Arial" w:cs="Arial"/>
          <w:sz w:val="20"/>
          <w:szCs w:val="22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</w:p>
    <w:p w:rsidR="00D67535" w:rsidRPr="00214B32" w:rsidRDefault="00D67535" w:rsidP="00D67535">
      <w:pPr>
        <w:rPr>
          <w:rFonts w:ascii="Arial" w:eastAsia="Calibri" w:hAnsi="Arial" w:cs="Arial"/>
          <w:b/>
          <w:sz w:val="20"/>
          <w:szCs w:val="20"/>
        </w:rPr>
      </w:pPr>
      <w:r w:rsidRPr="00214B32">
        <w:rPr>
          <w:rFonts w:ascii="Arial" w:eastAsia="Calibri" w:hAnsi="Arial" w:cs="Arial"/>
          <w:b/>
          <w:sz w:val="20"/>
          <w:szCs w:val="20"/>
        </w:rPr>
        <w:t>External validity - Power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2" w:space="0" w:color="000000"/>
        </w:tblBorders>
        <w:shd w:val="clear" w:color="auto" w:fill="FFFFFF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2120"/>
        <w:gridCol w:w="2761"/>
        <w:gridCol w:w="2273"/>
        <w:gridCol w:w="1741"/>
        <w:gridCol w:w="1280"/>
        <w:gridCol w:w="1022"/>
      </w:tblGrid>
      <w:tr w:rsidR="00D67535" w:rsidRPr="00214B32" w:rsidTr="005518D0">
        <w:trPr>
          <w:cantSplit/>
          <w:trHeight w:val="476"/>
          <w:tblHeader/>
        </w:trPr>
        <w:tc>
          <w:tcPr>
            <w:tcW w:w="0" w:type="auto"/>
            <w:shd w:val="clear" w:color="auto" w:fill="FFFFFF"/>
            <w:hideMark/>
          </w:tcPr>
          <w:p w:rsidR="00D67535" w:rsidRPr="001E7979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1E7979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FFFFFF"/>
          </w:tcPr>
          <w:p w:rsidR="00D67535" w:rsidRPr="001E7979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7979">
              <w:rPr>
                <w:rFonts w:ascii="Arial" w:hAnsi="Arial" w:cs="Arial"/>
                <w:b/>
                <w:sz w:val="18"/>
                <w:szCs w:val="18"/>
              </w:rPr>
              <w:t>Population asked representative</w:t>
            </w:r>
          </w:p>
        </w:tc>
        <w:tc>
          <w:tcPr>
            <w:tcW w:w="0" w:type="auto"/>
            <w:shd w:val="clear" w:color="auto" w:fill="FFFFFF"/>
          </w:tcPr>
          <w:p w:rsidR="00D67535" w:rsidRPr="001E7979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7979">
              <w:rPr>
                <w:rFonts w:ascii="Arial" w:hAnsi="Arial" w:cs="Arial"/>
                <w:b/>
                <w:sz w:val="18"/>
                <w:szCs w:val="18"/>
              </w:rPr>
              <w:t>Population prepared participate representative</w:t>
            </w:r>
          </w:p>
        </w:tc>
        <w:tc>
          <w:tcPr>
            <w:tcW w:w="0" w:type="auto"/>
            <w:shd w:val="clear" w:color="auto" w:fill="FFFFFF"/>
          </w:tcPr>
          <w:p w:rsidR="00D67535" w:rsidRPr="001E7979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7979">
              <w:rPr>
                <w:rFonts w:ascii="Arial" w:hAnsi="Arial" w:cs="Arial"/>
                <w:b/>
                <w:sz w:val="18"/>
                <w:szCs w:val="18"/>
              </w:rPr>
              <w:t>Staff places facilities representative</w:t>
            </w:r>
          </w:p>
        </w:tc>
        <w:tc>
          <w:tcPr>
            <w:tcW w:w="0" w:type="auto"/>
            <w:shd w:val="clear" w:color="auto" w:fill="FFFFFF"/>
          </w:tcPr>
          <w:p w:rsidR="00D67535" w:rsidRPr="001E7979" w:rsidRDefault="00D67535" w:rsidP="005518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7979">
              <w:rPr>
                <w:rFonts w:ascii="Arial" w:hAnsi="Arial" w:cs="Arial"/>
                <w:b/>
                <w:sz w:val="18"/>
                <w:szCs w:val="18"/>
              </w:rPr>
              <w:t>Power calculation reported</w:t>
            </w:r>
          </w:p>
        </w:tc>
        <w:tc>
          <w:tcPr>
            <w:tcW w:w="0" w:type="auto"/>
            <w:shd w:val="clear" w:color="auto" w:fill="FFFFFF"/>
          </w:tcPr>
          <w:p w:rsidR="00D67535" w:rsidRPr="005A6499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5A6499">
              <w:rPr>
                <w:rFonts w:ascii="Arial" w:hAnsi="Arial" w:cs="Arial"/>
                <w:b/>
                <w:sz w:val="18"/>
                <w:szCs w:val="18"/>
              </w:rPr>
              <w:t>Industry support</w:t>
            </w:r>
          </w:p>
        </w:tc>
        <w:tc>
          <w:tcPr>
            <w:tcW w:w="0" w:type="auto"/>
            <w:shd w:val="clear" w:color="auto" w:fill="FFFFFF"/>
            <w:hideMark/>
          </w:tcPr>
          <w:p w:rsidR="00D67535" w:rsidRPr="00AC6662" w:rsidRDefault="00D67535" w:rsidP="005518D0">
            <w:pPr>
              <w:spacing w:after="200"/>
              <w:rPr>
                <w:rFonts w:ascii="Arial" w:hAnsi="Arial" w:cs="Arial"/>
                <w:b/>
                <w:sz w:val="18"/>
                <w:szCs w:val="18"/>
              </w:rPr>
            </w:pPr>
            <w:r w:rsidRPr="00AC6662">
              <w:rPr>
                <w:rFonts w:ascii="Arial" w:hAnsi="Arial" w:cs="Arial"/>
                <w:b/>
                <w:sz w:val="18"/>
                <w:szCs w:val="18"/>
              </w:rPr>
              <w:t>Overall quality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Abaci,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Abbas,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1997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Apple,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Artunc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Bagheri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Boulier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Bozbas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Choy,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Chrysochou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Claes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Codognotto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Connolly,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Deegan,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deFilippi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Dierkes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Duman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Farkouh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Feringa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Fernandez-Reyes,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Gaiki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Geerse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Goicoechea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Hallen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Hasegawa,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Havekes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Helleskov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 xml:space="preserve"> Madsen,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Hickman,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Hickson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Hocher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Hojs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Holden,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Hussein,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Ilva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Ishii,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Kalaji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Kang,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Kanwar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Katerinis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Kertai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2004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Khan,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Lamb,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Lang,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Le Goff,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Lowbeer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Mallamaci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McGill,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McMurray, 2011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Mockel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Morton,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Musso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Ooi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2001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Orea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-Tejeda,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Petrovic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1998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Quiroga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99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Roberts,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Satyan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Scheven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Scott,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Sharma,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109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Shroff, 2012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Stolear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1999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112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Svensson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2009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114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Trape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2008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Troyanov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2005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Vichairuangthum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118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lastRenderedPageBreak/>
              <w:t>Wang, 2006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119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2007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Wang, 2010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121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Wolley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2013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124</w:t>
            </w:r>
          </w:p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 industry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Wood, 2003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D67535" w:rsidRPr="00214B32" w:rsidTr="005518D0">
        <w:trPr>
          <w:cantSplit/>
        </w:trPr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4B32">
              <w:rPr>
                <w:rFonts w:ascii="Arial" w:hAnsi="Arial" w:cs="Arial"/>
                <w:sz w:val="18"/>
                <w:szCs w:val="18"/>
              </w:rPr>
              <w:t>Yakupoglu</w:t>
            </w:r>
            <w:proofErr w:type="spellEnd"/>
            <w:r w:rsidRPr="00214B32">
              <w:rPr>
                <w:rFonts w:ascii="Arial" w:hAnsi="Arial" w:cs="Arial"/>
                <w:sz w:val="18"/>
                <w:szCs w:val="18"/>
              </w:rPr>
              <w:t>, 2002</w:t>
            </w:r>
            <w:r w:rsidRPr="00214B32">
              <w:rPr>
                <w:noProof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Unable to determine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NR support</w:t>
            </w:r>
          </w:p>
        </w:tc>
        <w:tc>
          <w:tcPr>
            <w:tcW w:w="0" w:type="auto"/>
            <w:shd w:val="clear" w:color="auto" w:fill="FFFFFF"/>
          </w:tcPr>
          <w:p w:rsidR="00D67535" w:rsidRPr="00214B32" w:rsidRDefault="00D67535" w:rsidP="005518D0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D67535" w:rsidRPr="00214B32" w:rsidRDefault="00D67535" w:rsidP="00D67535">
      <w:pPr>
        <w:spacing w:after="200"/>
        <w:rPr>
          <w:sz w:val="18"/>
          <w:szCs w:val="18"/>
        </w:rPr>
      </w:pPr>
      <w:r w:rsidRPr="00214B32">
        <w:rPr>
          <w:sz w:val="18"/>
          <w:szCs w:val="18"/>
        </w:rPr>
        <w:t>Abbreviations: NA = not applicable; NR = not reported</w:t>
      </w:r>
    </w:p>
    <w:p w:rsidR="00D67535" w:rsidRPr="00214B32" w:rsidRDefault="00D67535" w:rsidP="00D67535"/>
    <w:p w:rsidR="004606C3" w:rsidRPr="00214B32" w:rsidRDefault="004606C3">
      <w:bookmarkStart w:id="0" w:name="_GoBack"/>
      <w:bookmarkEnd w:id="0"/>
    </w:p>
    <w:sectPr w:rsidR="004606C3" w:rsidRPr="00214B32" w:rsidSect="00A75AC0">
      <w:footerReference w:type="default" r:id="rId8"/>
      <w:pgSz w:w="15840" w:h="12240" w:orient="landscape"/>
      <w:pgMar w:top="1440" w:right="1440" w:bottom="1440" w:left="1440" w:header="720" w:footer="720" w:gutter="0"/>
      <w:pgNumType w:start="1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57" w:rsidRDefault="00415057">
      <w:r>
        <w:separator/>
      </w:r>
    </w:p>
  </w:endnote>
  <w:endnote w:type="continuationSeparator" w:id="0">
    <w:p w:rsidR="00415057" w:rsidRDefault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26" w:rsidRDefault="00EE472E">
        <w:pPr>
          <w:pStyle w:val="Footer"/>
          <w:jc w:val="center"/>
        </w:pPr>
        <w:r>
          <w:t>D</w:t>
        </w:r>
        <w:r w:rsidR="004F0D26">
          <w:t>-</w:t>
        </w:r>
        <w:r w:rsidR="004F0D26">
          <w:fldChar w:fldCharType="begin"/>
        </w:r>
        <w:r w:rsidR="004F0D26">
          <w:instrText xml:space="preserve"> PAGE   \* MERGEFORMAT </w:instrText>
        </w:r>
        <w:r w:rsidR="004F0D26">
          <w:fldChar w:fldCharType="separate"/>
        </w:r>
        <w:r w:rsidR="00A75AC0">
          <w:rPr>
            <w:noProof/>
          </w:rPr>
          <w:t>188</w:t>
        </w:r>
        <w:r w:rsidR="004F0D26">
          <w:rPr>
            <w:noProof/>
          </w:rPr>
          <w:fldChar w:fldCharType="end"/>
        </w:r>
      </w:p>
    </w:sdtContent>
  </w:sdt>
  <w:p w:rsidR="004F0D26" w:rsidRDefault="004F0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57" w:rsidRDefault="00415057">
      <w:r>
        <w:separator/>
      </w:r>
    </w:p>
  </w:footnote>
  <w:footnote w:type="continuationSeparator" w:id="0">
    <w:p w:rsidR="00415057" w:rsidRDefault="0041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46D40"/>
    <w:rsid w:val="00266EDC"/>
    <w:rsid w:val="00293FDB"/>
    <w:rsid w:val="002B1F32"/>
    <w:rsid w:val="002B3420"/>
    <w:rsid w:val="00327750"/>
    <w:rsid w:val="00364A23"/>
    <w:rsid w:val="003D2D95"/>
    <w:rsid w:val="00405D52"/>
    <w:rsid w:val="00412720"/>
    <w:rsid w:val="0041401F"/>
    <w:rsid w:val="00415057"/>
    <w:rsid w:val="004606C3"/>
    <w:rsid w:val="00460A56"/>
    <w:rsid w:val="00463A11"/>
    <w:rsid w:val="00471821"/>
    <w:rsid w:val="004748D8"/>
    <w:rsid w:val="00476F58"/>
    <w:rsid w:val="004A2254"/>
    <w:rsid w:val="004B087E"/>
    <w:rsid w:val="004D1BF2"/>
    <w:rsid w:val="004D367F"/>
    <w:rsid w:val="004F0D26"/>
    <w:rsid w:val="00510FD6"/>
    <w:rsid w:val="005123BE"/>
    <w:rsid w:val="00533883"/>
    <w:rsid w:val="005518D0"/>
    <w:rsid w:val="0056233F"/>
    <w:rsid w:val="00597996"/>
    <w:rsid w:val="005A6499"/>
    <w:rsid w:val="005E2D51"/>
    <w:rsid w:val="0060357C"/>
    <w:rsid w:val="00604559"/>
    <w:rsid w:val="006A2ED9"/>
    <w:rsid w:val="006C0B0C"/>
    <w:rsid w:val="006C2727"/>
    <w:rsid w:val="006E4C2C"/>
    <w:rsid w:val="00753530"/>
    <w:rsid w:val="00780CFA"/>
    <w:rsid w:val="007859F9"/>
    <w:rsid w:val="00797F64"/>
    <w:rsid w:val="007A1EDE"/>
    <w:rsid w:val="007C2E1D"/>
    <w:rsid w:val="007F2690"/>
    <w:rsid w:val="007F4F1A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75AC0"/>
    <w:rsid w:val="00AC6662"/>
    <w:rsid w:val="00AE508A"/>
    <w:rsid w:val="00AF3B7F"/>
    <w:rsid w:val="00B43070"/>
    <w:rsid w:val="00B470CF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C2A4A"/>
    <w:rsid w:val="00ED089B"/>
    <w:rsid w:val="00EE472E"/>
    <w:rsid w:val="00F35B4E"/>
    <w:rsid w:val="00F7356A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2014-09-04T10:18:00Z</dcterms:created>
  <dcterms:modified xsi:type="dcterms:W3CDTF">2014-09-04T11:40:00Z</dcterms:modified>
</cp:coreProperties>
</file>