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1D21C9" w:rsidP="001D21C9">
      <w:pPr>
        <w:rPr>
          <w:rFonts w:ascii="Arial" w:hAnsi="Arial" w:cs="Arial"/>
          <w:b/>
          <w:sz w:val="20"/>
        </w:rPr>
      </w:pPr>
      <w:proofErr w:type="gramStart"/>
      <w:r w:rsidRPr="00791FE4">
        <w:rPr>
          <w:rFonts w:ascii="Arial" w:hAnsi="Arial" w:cs="Arial"/>
          <w:b/>
          <w:sz w:val="20"/>
        </w:rPr>
        <w:t>Table 2a.</w:t>
      </w:r>
      <w:proofErr w:type="gramEnd"/>
      <w:r w:rsidRPr="00791FE4">
        <w:rPr>
          <w:rFonts w:ascii="Arial" w:hAnsi="Arial" w:cs="Arial"/>
          <w:b/>
          <w:sz w:val="20"/>
        </w:rPr>
        <w:t xml:space="preserve"> Strength of evidence of studies among obese adults*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50"/>
        <w:gridCol w:w="2430"/>
        <w:gridCol w:w="17"/>
        <w:gridCol w:w="2503"/>
        <w:gridCol w:w="2497"/>
        <w:gridCol w:w="23"/>
        <w:gridCol w:w="2475"/>
        <w:gridCol w:w="5625"/>
      </w:tblGrid>
      <w:tr w:rsidR="001D21C9" w:rsidRPr="00791FE4" w:rsidTr="001D21C9">
        <w:trPr>
          <w:cantSplit/>
          <w:trHeight w:val="665"/>
          <w:tblHeader/>
        </w:trPr>
        <w:tc>
          <w:tcPr>
            <w:tcW w:w="1818" w:type="dxa"/>
            <w:gridSpan w:val="2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Number of Studies, Participants</w:t>
            </w:r>
          </w:p>
        </w:tc>
        <w:tc>
          <w:tcPr>
            <w:tcW w:w="9945" w:type="dxa"/>
            <w:gridSpan w:val="6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Domains Pertaining to Strength of Evidence</w:t>
            </w:r>
          </w:p>
        </w:tc>
        <w:tc>
          <w:tcPr>
            <w:tcW w:w="5625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Strength of evidence</w:t>
            </w:r>
          </w:p>
        </w:tc>
      </w:tr>
      <w:tr w:rsidR="001D21C9" w:rsidRPr="00791FE4" w:rsidTr="001D21C9">
        <w:trPr>
          <w:cantSplit/>
          <w:tblHeader/>
        </w:trPr>
        <w:tc>
          <w:tcPr>
            <w:tcW w:w="1818" w:type="dxa"/>
            <w:gridSpan w:val="2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Risk of Bias</w:t>
            </w:r>
          </w:p>
        </w:tc>
        <w:tc>
          <w:tcPr>
            <w:tcW w:w="2520" w:type="dxa"/>
            <w:gridSpan w:val="2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Consistency</w:t>
            </w:r>
          </w:p>
        </w:tc>
        <w:tc>
          <w:tcPr>
            <w:tcW w:w="2520" w:type="dxa"/>
            <w:gridSpan w:val="2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Directness</w:t>
            </w:r>
          </w:p>
        </w:tc>
        <w:tc>
          <w:tcPr>
            <w:tcW w:w="2475" w:type="dxa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Precision</w:t>
            </w:r>
          </w:p>
        </w:tc>
        <w:tc>
          <w:tcPr>
            <w:tcW w:w="5625" w:type="dxa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1C9" w:rsidRPr="00791FE4" w:rsidTr="001D21C9">
        <w:trPr>
          <w:cantSplit/>
          <w:tblHeader/>
        </w:trPr>
        <w:tc>
          <w:tcPr>
            <w:tcW w:w="1738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Physical Activity (KQ3)</w:t>
            </w:r>
          </w:p>
        </w:tc>
      </w:tr>
      <w:tr w:rsidR="001D21C9" w:rsidRPr="00791FE4" w:rsidTr="001D21C9">
        <w:trPr>
          <w:cantSplit/>
        </w:trPr>
        <w:tc>
          <w:tcPr>
            <w:tcW w:w="1818" w:type="dxa"/>
            <w:gridSpan w:val="2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BMI change</w:t>
            </w:r>
          </w:p>
        </w:tc>
        <w:tc>
          <w:tcPr>
            <w:tcW w:w="2447" w:type="dxa"/>
            <w:gridSpan w:val="2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7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8" w:type="dxa"/>
            <w:gridSpan w:val="2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Insufficient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 studies identified</w:t>
            </w:r>
          </w:p>
        </w:tc>
      </w:tr>
      <w:tr w:rsidR="001D21C9" w:rsidRPr="00791FE4" w:rsidTr="001D21C9">
        <w:trPr>
          <w:cantSplit/>
        </w:trPr>
        <w:tc>
          <w:tcPr>
            <w:tcW w:w="17388" w:type="dxa"/>
            <w:gridSpan w:val="9"/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Weight change</w:t>
            </w:r>
          </w:p>
        </w:tc>
      </w:tr>
      <w:tr w:rsidR="001D21C9" w:rsidRPr="00791FE4" w:rsidTr="001D21C9">
        <w:trPr>
          <w:cantSplit/>
        </w:trPr>
        <w:tc>
          <w:tcPr>
            <w:tcW w:w="176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 trial (120 analyzed)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97" w:type="dxa"/>
            <w:gridSpan w:val="3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Moderate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Outcome assessor not blinded</w:t>
            </w:r>
          </w:p>
        </w:tc>
        <w:tc>
          <w:tcPr>
            <w:tcW w:w="250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497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Indirect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Goal of study was to increase physical activity during commute to work</w:t>
            </w:r>
          </w:p>
        </w:tc>
        <w:tc>
          <w:tcPr>
            <w:tcW w:w="2498" w:type="dxa"/>
            <w:gridSpan w:val="2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Imprecise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Confidence intervals for both groups contain 1</w:t>
            </w:r>
          </w:p>
        </w:tc>
        <w:tc>
          <w:tcPr>
            <w:tcW w:w="562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Cycling group had 0.1 unit greater decrease in BMI than walking group</w:t>
            </w:r>
          </w:p>
        </w:tc>
      </w:tr>
      <w:tr w:rsidR="001D21C9" w:rsidRPr="00791FE4" w:rsidTr="001D21C9">
        <w:trPr>
          <w:cantSplit/>
        </w:trPr>
        <w:tc>
          <w:tcPr>
            <w:tcW w:w="17388" w:type="dxa"/>
            <w:gridSpan w:val="9"/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Waist circumference change</w:t>
            </w:r>
          </w:p>
        </w:tc>
      </w:tr>
      <w:tr w:rsidR="001D21C9" w:rsidRPr="00791FE4" w:rsidTr="001D21C9">
        <w:trPr>
          <w:cantSplit/>
        </w:trPr>
        <w:tc>
          <w:tcPr>
            <w:tcW w:w="1768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 trial (120 analyzed)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97" w:type="dxa"/>
            <w:gridSpan w:val="3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Moderate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Outcome assessor not blinded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Indirect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Goal of study was to increase physical activity during commute to work</w:t>
            </w: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Imprecise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Confidence intervals for both groups contain 1</w:t>
            </w: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Cycling group had 0.5 cm greater decrease in waist circumference than walking group</w:t>
            </w:r>
          </w:p>
        </w:tc>
      </w:tr>
      <w:tr w:rsidR="001D21C9" w:rsidRPr="00791FE4" w:rsidTr="001D21C9">
        <w:trPr>
          <w:cantSplit/>
        </w:trPr>
        <w:tc>
          <w:tcPr>
            <w:tcW w:w="1768" w:type="dxa"/>
            <w:tcBorders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Adherence</w:t>
            </w:r>
          </w:p>
        </w:tc>
        <w:tc>
          <w:tcPr>
            <w:tcW w:w="2497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3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8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5" w:type="dxa"/>
            <w:tcBorders>
              <w:lef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cantSplit/>
        </w:trPr>
        <w:tc>
          <w:tcPr>
            <w:tcW w:w="1768" w:type="dxa"/>
          </w:tcPr>
          <w:p w:rsidR="001D21C9" w:rsidRPr="00791FE4" w:rsidRDefault="001D21C9" w:rsidP="001D21C9">
            <w:pPr>
              <w:rPr>
                <w:rFonts w:ascii="Times New Roman" w:hAnsi="Times New Roman"/>
                <w:sz w:val="18"/>
                <w:szCs w:val="18"/>
              </w:rPr>
            </w:pPr>
            <w:r w:rsidRPr="00791FE4">
              <w:rPr>
                <w:rFonts w:ascii="Times New Roman" w:hAnsi="Times New Roman"/>
                <w:sz w:val="18"/>
                <w:szCs w:val="18"/>
              </w:rPr>
              <w:t>1 trial (120 analyzed)</w:t>
            </w:r>
            <w:r w:rsidRPr="00791FE4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97" w:type="dxa"/>
            <w:gridSpan w:val="3"/>
          </w:tcPr>
          <w:p w:rsidR="001D21C9" w:rsidRPr="00791FE4" w:rsidRDefault="001D21C9" w:rsidP="001D21C9">
            <w:pPr>
              <w:rPr>
                <w:rFonts w:ascii="Times New Roman" w:hAnsi="Times New Roman"/>
                <w:sz w:val="18"/>
                <w:szCs w:val="18"/>
              </w:rPr>
            </w:pPr>
            <w:r w:rsidRPr="00791FE4">
              <w:rPr>
                <w:rFonts w:ascii="Times New Roman" w:hAnsi="Times New Roman"/>
                <w:sz w:val="18"/>
                <w:szCs w:val="18"/>
              </w:rPr>
              <w:t xml:space="preserve">Moderate </w:t>
            </w:r>
          </w:p>
          <w:p w:rsidR="001D21C9" w:rsidRPr="00791FE4" w:rsidRDefault="001D21C9" w:rsidP="001D21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Times New Roman" w:hAnsi="Times New Roman"/>
                <w:sz w:val="18"/>
                <w:szCs w:val="18"/>
              </w:rPr>
            </w:pPr>
            <w:r w:rsidRPr="00791FE4">
              <w:rPr>
                <w:rFonts w:ascii="Times New Roman" w:hAnsi="Times New Roman"/>
                <w:sz w:val="18"/>
                <w:szCs w:val="18"/>
              </w:rPr>
              <w:t>Outcome assessor not blinded</w:t>
            </w:r>
          </w:p>
        </w:tc>
        <w:tc>
          <w:tcPr>
            <w:tcW w:w="2503" w:type="dxa"/>
          </w:tcPr>
          <w:p w:rsidR="001D21C9" w:rsidRPr="00791FE4" w:rsidRDefault="001D21C9" w:rsidP="001D21C9">
            <w:pPr>
              <w:rPr>
                <w:rFonts w:ascii="Times New Roman" w:hAnsi="Times New Roman"/>
                <w:sz w:val="18"/>
                <w:szCs w:val="18"/>
              </w:rPr>
            </w:pPr>
            <w:r w:rsidRPr="00791FE4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2497" w:type="dxa"/>
          </w:tcPr>
          <w:p w:rsidR="001D21C9" w:rsidRPr="00791FE4" w:rsidRDefault="001D21C9" w:rsidP="001D21C9">
            <w:pPr>
              <w:rPr>
                <w:rFonts w:ascii="Times New Roman" w:hAnsi="Times New Roman"/>
                <w:sz w:val="18"/>
                <w:szCs w:val="18"/>
              </w:rPr>
            </w:pPr>
            <w:r w:rsidRPr="00791FE4">
              <w:rPr>
                <w:rFonts w:ascii="Times New Roman" w:hAnsi="Times New Roman"/>
                <w:sz w:val="18"/>
                <w:szCs w:val="18"/>
              </w:rPr>
              <w:t xml:space="preserve">Indirect </w:t>
            </w:r>
          </w:p>
          <w:p w:rsidR="001D21C9" w:rsidRPr="00791FE4" w:rsidRDefault="001D21C9" w:rsidP="001D21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Times New Roman" w:hAnsi="Times New Roman"/>
                <w:sz w:val="18"/>
                <w:szCs w:val="18"/>
              </w:rPr>
            </w:pPr>
            <w:r w:rsidRPr="00791FE4">
              <w:rPr>
                <w:rFonts w:ascii="Times New Roman" w:hAnsi="Times New Roman"/>
                <w:sz w:val="18"/>
                <w:szCs w:val="18"/>
              </w:rPr>
              <w:t>Goal of study was to increase physical activity during commute to work</w:t>
            </w:r>
          </w:p>
        </w:tc>
        <w:tc>
          <w:tcPr>
            <w:tcW w:w="2498" w:type="dxa"/>
            <w:gridSpan w:val="2"/>
          </w:tcPr>
          <w:p w:rsidR="001D21C9" w:rsidRPr="00791FE4" w:rsidRDefault="001D21C9" w:rsidP="001D21C9">
            <w:pPr>
              <w:rPr>
                <w:rFonts w:ascii="Times New Roman" w:hAnsi="Times New Roman"/>
                <w:sz w:val="18"/>
                <w:szCs w:val="18"/>
              </w:rPr>
            </w:pPr>
            <w:r w:rsidRPr="00791FE4">
              <w:rPr>
                <w:rFonts w:ascii="Times New Roman" w:hAnsi="Times New Roman"/>
                <w:sz w:val="18"/>
                <w:szCs w:val="18"/>
              </w:rPr>
              <w:t>Precise</w:t>
            </w:r>
          </w:p>
          <w:p w:rsidR="001D21C9" w:rsidRPr="00791FE4" w:rsidRDefault="001D21C9" w:rsidP="001D21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Times New Roman" w:hAnsi="Times New Roman"/>
                <w:sz w:val="18"/>
                <w:szCs w:val="18"/>
              </w:rPr>
            </w:pPr>
            <w:r w:rsidRPr="00791FE4">
              <w:rPr>
                <w:rFonts w:ascii="Times New Roman" w:hAnsi="Times New Roman"/>
                <w:sz w:val="18"/>
                <w:szCs w:val="18"/>
              </w:rPr>
              <w:t>P&lt;0.001</w:t>
            </w:r>
          </w:p>
        </w:tc>
        <w:tc>
          <w:tcPr>
            <w:tcW w:w="5625" w:type="dxa"/>
          </w:tcPr>
          <w:p w:rsidR="001D21C9" w:rsidRPr="00791FE4" w:rsidRDefault="001D21C9" w:rsidP="001D21C9">
            <w:pPr>
              <w:rPr>
                <w:rFonts w:ascii="Times New Roman" w:hAnsi="Times New Roman"/>
                <w:sz w:val="18"/>
                <w:szCs w:val="18"/>
              </w:rPr>
            </w:pPr>
            <w:r w:rsidRPr="00791FE4">
              <w:rPr>
                <w:rFonts w:ascii="Times New Roman" w:hAnsi="Times New Roman"/>
                <w:sz w:val="18"/>
                <w:szCs w:val="18"/>
              </w:rPr>
              <w:t>Insufficient</w:t>
            </w:r>
          </w:p>
          <w:p w:rsidR="001D21C9" w:rsidRPr="00791FE4" w:rsidRDefault="001D21C9" w:rsidP="001D21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Times New Roman" w:hAnsi="Times New Roman"/>
                <w:sz w:val="18"/>
                <w:szCs w:val="18"/>
              </w:rPr>
            </w:pPr>
            <w:r w:rsidRPr="00791FE4">
              <w:rPr>
                <w:rFonts w:ascii="Times New Roman" w:hAnsi="Times New Roman"/>
                <w:sz w:val="18"/>
                <w:szCs w:val="18"/>
              </w:rPr>
              <w:t>Although the bicycling intervention group was more likely to ride a bicycle at least 2 kilometers per day than the walking group, the adherence was only 39% in the bicycling group and 9% in the walking group.  Overall, adherence was poor.</w:t>
            </w:r>
          </w:p>
          <w:p w:rsidR="001D21C9" w:rsidRPr="00791FE4" w:rsidRDefault="001D21C9" w:rsidP="001D21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21C9" w:rsidRPr="00791FE4" w:rsidRDefault="001D21C9" w:rsidP="001D21C9">
      <w:pPr>
        <w:rPr>
          <w:rFonts w:ascii="Times New Roman" w:hAnsi="Times New Roman"/>
          <w:sz w:val="18"/>
          <w:szCs w:val="18"/>
        </w:rPr>
      </w:pPr>
    </w:p>
    <w:p w:rsidR="001D21C9" w:rsidRPr="00791FE4" w:rsidRDefault="001D21C9" w:rsidP="001D21C9">
      <w:pPr>
        <w:rPr>
          <w:rFonts w:ascii="Times New Roman" w:hAnsi="Times New Roman"/>
          <w:sz w:val="18"/>
          <w:szCs w:val="18"/>
        </w:rPr>
      </w:pPr>
      <w:r w:rsidRPr="00791FE4">
        <w:rPr>
          <w:rFonts w:ascii="Times New Roman" w:hAnsi="Times New Roman"/>
          <w:b/>
          <w:sz w:val="18"/>
          <w:szCs w:val="18"/>
        </w:rPr>
        <w:t>*No other key questions, clinical or health related quality of life results were reported.</w:t>
      </w:r>
    </w:p>
    <w:p w:rsidR="001D21C9" w:rsidRPr="005B0D3A" w:rsidRDefault="001D21C9" w:rsidP="001D21C9"/>
    <w:p w:rsidR="001D21C9" w:rsidRPr="005B0D3A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5B0D3A">
        <w:rPr>
          <w:rFonts w:cs="Arial"/>
          <w:b/>
          <w:sz w:val="36"/>
          <w:szCs w:val="36"/>
        </w:rPr>
        <w:t>Reference</w:t>
      </w:r>
    </w:p>
    <w:p w:rsidR="001D21C9" w:rsidRPr="005B0D3A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  <w:sectPr w:rsidR="001D21C9" w:rsidSect="0003245A">
          <w:footerReference w:type="default" r:id="rId9"/>
          <w:pgSz w:w="20160" w:h="12240" w:orient="landscape" w:code="5"/>
          <w:pgMar w:top="1440" w:right="1440" w:bottom="1440" w:left="1440" w:header="720" w:footer="720" w:gutter="0"/>
          <w:pgNumType w:start="11"/>
          <w:cols w:space="720"/>
          <w:docGrid w:linePitch="360"/>
        </w:sectPr>
      </w:pPr>
    </w:p>
    <w:p w:rsidR="001D21C9" w:rsidRPr="005B0D3A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B0D3A">
        <w:rPr>
          <w:rFonts w:ascii="Times New Roman" w:hAnsi="Times New Roman"/>
          <w:sz w:val="20"/>
        </w:rPr>
        <w:lastRenderedPageBreak/>
        <w:tab/>
        <w:t xml:space="preserve">1. </w:t>
      </w:r>
      <w:r w:rsidRPr="005B0D3A">
        <w:rPr>
          <w:rFonts w:ascii="Times New Roman" w:hAnsi="Times New Roman"/>
          <w:sz w:val="20"/>
        </w:rPr>
        <w:tab/>
      </w:r>
      <w:proofErr w:type="spellStart"/>
      <w:r w:rsidRPr="005B0D3A">
        <w:rPr>
          <w:rFonts w:ascii="Times New Roman" w:hAnsi="Times New Roman"/>
          <w:sz w:val="20"/>
        </w:rPr>
        <w:t>Hemmingsson</w:t>
      </w:r>
      <w:proofErr w:type="spellEnd"/>
      <w:r w:rsidRPr="005B0D3A">
        <w:rPr>
          <w:rFonts w:ascii="Times New Roman" w:hAnsi="Times New Roman"/>
          <w:sz w:val="20"/>
        </w:rPr>
        <w:t xml:space="preserve"> E, </w:t>
      </w:r>
      <w:proofErr w:type="spellStart"/>
      <w:r w:rsidRPr="005B0D3A">
        <w:rPr>
          <w:rFonts w:ascii="Times New Roman" w:hAnsi="Times New Roman"/>
          <w:sz w:val="20"/>
        </w:rPr>
        <w:t>Uddén</w:t>
      </w:r>
      <w:proofErr w:type="spellEnd"/>
      <w:r w:rsidRPr="005B0D3A">
        <w:rPr>
          <w:rFonts w:ascii="Times New Roman" w:hAnsi="Times New Roman"/>
          <w:sz w:val="20"/>
        </w:rPr>
        <w:t xml:space="preserve"> J, </w:t>
      </w:r>
      <w:proofErr w:type="spellStart"/>
      <w:r w:rsidRPr="005B0D3A">
        <w:rPr>
          <w:rFonts w:ascii="Times New Roman" w:hAnsi="Times New Roman"/>
          <w:sz w:val="20"/>
        </w:rPr>
        <w:t>Neovius</w:t>
      </w:r>
      <w:proofErr w:type="spellEnd"/>
      <w:r w:rsidRPr="005B0D3A">
        <w:rPr>
          <w:rFonts w:ascii="Times New Roman" w:hAnsi="Times New Roman"/>
          <w:sz w:val="20"/>
        </w:rPr>
        <w:t xml:space="preserve"> M, </w:t>
      </w:r>
      <w:r>
        <w:rPr>
          <w:rFonts w:ascii="Times New Roman" w:hAnsi="Times New Roman"/>
          <w:sz w:val="20"/>
        </w:rPr>
        <w:t>et al</w:t>
      </w:r>
      <w:r w:rsidRPr="005B0D3A">
        <w:rPr>
          <w:rFonts w:ascii="Times New Roman" w:hAnsi="Times New Roman"/>
          <w:sz w:val="20"/>
        </w:rPr>
        <w:t xml:space="preserve">. Increased physical activity in abdominally obese women through support for changed commuting habits: a randomized clinical trial. </w:t>
      </w:r>
      <w:proofErr w:type="spellStart"/>
      <w:r w:rsidRPr="005B0D3A">
        <w:rPr>
          <w:rFonts w:ascii="Times New Roman" w:hAnsi="Times New Roman"/>
          <w:sz w:val="20"/>
        </w:rPr>
        <w:t>Int</w:t>
      </w:r>
      <w:proofErr w:type="spellEnd"/>
      <w:r w:rsidRPr="005B0D3A">
        <w:rPr>
          <w:rFonts w:ascii="Times New Roman" w:hAnsi="Times New Roman"/>
          <w:sz w:val="20"/>
        </w:rPr>
        <w:t xml:space="preserve"> J Obesity </w:t>
      </w:r>
      <w:r w:rsidRPr="005B0D3A">
        <w:rPr>
          <w:rFonts w:ascii="Times New Roman" w:hAnsi="Times New Roman"/>
          <w:sz w:val="20"/>
        </w:rPr>
        <w:lastRenderedPageBreak/>
        <w:t>(2005) 2009; 33(6):645-52.</w:t>
      </w:r>
    </w:p>
    <w:p w:rsidR="001D21C9" w:rsidRDefault="001D21C9" w:rsidP="001D21C9">
      <w:pPr>
        <w:rPr>
          <w:szCs w:val="36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Pr="005B0D3A" w:rsidRDefault="001D21C9" w:rsidP="001D21C9">
      <w:pPr>
        <w:rPr>
          <w:szCs w:val="36"/>
        </w:rPr>
      </w:pPr>
    </w:p>
    <w:p w:rsidR="001D21C9" w:rsidRPr="0015370A" w:rsidRDefault="001D21C9" w:rsidP="001D21C9">
      <w:bookmarkStart w:id="0" w:name="_GoBack"/>
      <w:bookmarkEnd w:id="0"/>
    </w:p>
    <w:sectPr w:rsidR="001D21C9" w:rsidRPr="0015370A" w:rsidSect="001D21C9"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6E" w:rsidRDefault="0034336E" w:rsidP="007E70F7">
      <w:r>
        <w:separator/>
      </w:r>
    </w:p>
  </w:endnote>
  <w:endnote w:type="continuationSeparator" w:id="0">
    <w:p w:rsidR="0034336E" w:rsidRDefault="0034336E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AB188E">
      <w:fldChar w:fldCharType="begin"/>
    </w:r>
    <w:r w:rsidR="00AB188E">
      <w:instrText xml:space="preserve"> PAGE   \* MERGEFORMAT </w:instrText>
    </w:r>
    <w:r w:rsidR="00AB188E">
      <w:fldChar w:fldCharType="separate"/>
    </w:r>
    <w:r w:rsidR="0003245A">
      <w:rPr>
        <w:noProof/>
      </w:rPr>
      <w:t>11</w:t>
    </w:r>
    <w:r w:rsidR="00AB18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6E" w:rsidRDefault="0034336E" w:rsidP="007E70F7">
      <w:r>
        <w:separator/>
      </w:r>
    </w:p>
  </w:footnote>
  <w:footnote w:type="continuationSeparator" w:id="0">
    <w:p w:rsidR="0034336E" w:rsidRDefault="0034336E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245A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4336E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E74AB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88E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6C8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47A31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351B-660A-4CD8-B872-946C7074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2013-04-23T12:37:00Z</dcterms:modified>
</cp:coreProperties>
</file>